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447F9AD5" w:rsidR="00A40AFE" w:rsidRPr="00285FA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 w:hint="eastAsia"/>
          <w:color w:val="000000" w:themeColor="text1"/>
        </w:rPr>
        <w:t>20</w:t>
      </w:r>
      <w:r w:rsidR="00CE796E" w:rsidRPr="00285FAB">
        <w:rPr>
          <w:rFonts w:ascii="楷體-繁" w:eastAsia="楷體-繁" w:hAnsi="楷體-繁"/>
          <w:color w:val="000000" w:themeColor="text1"/>
        </w:rPr>
        <w:t>2</w:t>
      </w:r>
      <w:r w:rsidR="002478A7" w:rsidRPr="00285FAB">
        <w:rPr>
          <w:rFonts w:ascii="楷體-繁" w:eastAsia="楷體-繁" w:hAnsi="楷體-繁"/>
          <w:color w:val="000000" w:themeColor="text1"/>
        </w:rPr>
        <w:t>4</w:t>
      </w:r>
      <w:r w:rsidR="00CE796E" w:rsidRPr="00285FAB">
        <w:rPr>
          <w:rFonts w:ascii="楷體-繁" w:eastAsia="楷體-繁" w:hAnsi="楷體-繁"/>
          <w:color w:val="000000" w:themeColor="text1"/>
        </w:rPr>
        <w:t>-</w:t>
      </w:r>
      <w:r w:rsidR="00A40AFE" w:rsidRPr="00285FAB">
        <w:rPr>
          <w:rFonts w:ascii="楷體-繁" w:eastAsia="楷體-繁" w:hAnsi="楷體-繁"/>
          <w:color w:val="000000" w:themeColor="text1"/>
        </w:rPr>
        <w:t>0</w:t>
      </w:r>
      <w:r w:rsidR="00511AE4">
        <w:rPr>
          <w:rFonts w:ascii="楷體-繁" w:eastAsia="楷體-繁" w:hAnsi="楷體-繁"/>
          <w:color w:val="000000" w:themeColor="text1"/>
        </w:rPr>
        <w:t>4</w:t>
      </w:r>
      <w:r w:rsidR="00C649C7" w:rsidRPr="00285FAB">
        <w:rPr>
          <w:rFonts w:ascii="楷體-繁" w:eastAsia="楷體-繁" w:hAnsi="楷體-繁" w:hint="eastAsia"/>
          <w:color w:val="000000" w:themeColor="text1"/>
        </w:rPr>
        <w:t>-</w:t>
      </w:r>
      <w:r w:rsidR="00511AE4">
        <w:rPr>
          <w:rFonts w:ascii="楷體-繁" w:eastAsia="楷體-繁" w:hAnsi="楷體-繁"/>
          <w:color w:val="000000" w:themeColor="text1"/>
        </w:rPr>
        <w:t>22</w:t>
      </w:r>
    </w:p>
    <w:p w14:paraId="13CB33E9" w14:textId="2C4A7C9D" w:rsidR="000D6011" w:rsidRPr="00285FA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285FAB">
        <w:rPr>
          <w:rFonts w:ascii="楷體-繁" w:eastAsia="楷體-繁" w:hAnsi="楷體-繁" w:cs="Songti TC" w:hint="eastAsia"/>
          <w:color w:val="000000" w:themeColor="text1"/>
        </w:rPr>
        <w:t>．</w:t>
      </w:r>
      <w:r w:rsidRPr="00285FA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285FA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B7239ED" w:rsidR="0054190B" w:rsidRPr="00285FAB" w:rsidRDefault="0079242C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285FAB">
        <w:rPr>
          <w:rFonts w:ascii="楷體-繁" w:eastAsia="楷體-繁" w:hAnsi="楷體-繁" w:cs="PingFang TC"/>
          <w:color w:val="000000" w:themeColor="text1"/>
          <w:sz w:val="32"/>
          <w:szCs w:val="32"/>
        </w:rPr>
        <w:t>2024年</w:t>
      </w:r>
      <w:r w:rsidR="008A42CC" w:rsidRPr="00285FAB">
        <w:rPr>
          <w:rFonts w:ascii="楷體-繁" w:eastAsia="楷體-繁" w:hAnsi="楷體-繁" w:cs="PingFang TC"/>
          <w:color w:val="000000" w:themeColor="text1"/>
          <w:sz w:val="32"/>
          <w:szCs w:val="32"/>
        </w:rPr>
        <w:t>5</w:t>
      </w:r>
      <w:r w:rsidRPr="00285FAB">
        <w:rPr>
          <w:rFonts w:ascii="楷體-繁" w:eastAsia="楷體-繁" w:hAnsi="楷體-繁" w:cs="PingFang TC"/>
          <w:color w:val="000000" w:themeColor="text1"/>
          <w:sz w:val="32"/>
          <w:szCs w:val="32"/>
        </w:rPr>
        <w:t>大醫療行銷趨勢</w:t>
      </w:r>
    </w:p>
    <w:p w14:paraId="5AE68532" w14:textId="77777777" w:rsidR="00397441" w:rsidRPr="00285FAB" w:rsidRDefault="00144335" w:rsidP="00397441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由人工智慧</w:t>
      </w:r>
      <w:r w:rsidR="00D86666" w:rsidRPr="00285FAB">
        <w:rPr>
          <w:rFonts w:ascii="楷體-繁" w:eastAsia="楷體-繁" w:hAnsi="楷體-繁" w:cs="Open Sans"/>
          <w:color w:val="000000" w:themeColor="text1"/>
          <w:shd w:val="clear" w:color="auto" w:fill="FFFFFF"/>
        </w:rPr>
        <w:t>（artificial intelligence，簡稱AI）</w:t>
      </w:r>
      <w:r w:rsidRPr="00285FAB">
        <w:rPr>
          <w:rFonts w:ascii="楷體-繁" w:eastAsia="楷體-繁" w:hAnsi="楷體-繁"/>
          <w:color w:val="000000" w:themeColor="text1"/>
        </w:rPr>
        <w:t>驅動的個人化醫療保健、對</w:t>
      </w:r>
      <w:r w:rsidR="00D86666" w:rsidRPr="00285FAB">
        <w:rPr>
          <w:rFonts w:ascii="楷體-繁" w:eastAsia="楷體-繁" w:hAnsi="楷體-繁"/>
          <w:color w:val="000000" w:themeColor="text1"/>
        </w:rPr>
        <w:t>資料</w:t>
      </w:r>
      <w:r w:rsidRPr="00285FAB">
        <w:rPr>
          <w:rFonts w:ascii="楷體-繁" w:eastAsia="楷體-繁" w:hAnsi="楷體-繁"/>
          <w:color w:val="000000" w:themeColor="text1"/>
        </w:rPr>
        <w:t>隱私和聲譽管理的日益重視都是2024年醫療</w:t>
      </w:r>
      <w:r w:rsidR="00D86666" w:rsidRPr="00285FAB">
        <w:rPr>
          <w:rFonts w:ascii="楷體-繁" w:eastAsia="楷體-繁" w:hAnsi="楷體-繁" w:hint="eastAsia"/>
          <w:color w:val="000000" w:themeColor="text1"/>
        </w:rPr>
        <w:t>行銷</w:t>
      </w:r>
      <w:r w:rsidR="00D86666" w:rsidRPr="00285FAB">
        <w:rPr>
          <w:rFonts w:ascii="楷體-繁" w:eastAsia="楷體-繁" w:hAnsi="楷體-繁"/>
          <w:color w:val="000000" w:themeColor="text1"/>
        </w:rPr>
        <w:t>的主要</w:t>
      </w:r>
      <w:r w:rsidRPr="00285FAB">
        <w:rPr>
          <w:rFonts w:ascii="楷體-繁" w:eastAsia="楷體-繁" w:hAnsi="楷體-繁"/>
          <w:color w:val="000000" w:themeColor="text1"/>
        </w:rPr>
        <w:t>趨勢。</w:t>
      </w:r>
    </w:p>
    <w:p w14:paraId="2B10D2DD" w14:textId="24FAD132" w:rsidR="00144335" w:rsidRPr="00285FAB" w:rsidRDefault="00144335" w:rsidP="00397441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2024年第一季已經結束，醫療</w:t>
      </w:r>
      <w:r w:rsidR="00397441" w:rsidRPr="00285FAB">
        <w:rPr>
          <w:rFonts w:ascii="楷體-繁" w:eastAsia="楷體-繁" w:hAnsi="楷體-繁" w:hint="eastAsia"/>
          <w:color w:val="000000" w:themeColor="text1"/>
        </w:rPr>
        <w:t>行</w:t>
      </w:r>
      <w:r w:rsidRPr="00285FAB">
        <w:rPr>
          <w:rFonts w:ascii="楷體-繁" w:eastAsia="楷體-繁" w:hAnsi="楷體-繁"/>
          <w:color w:val="000000" w:themeColor="text1"/>
        </w:rPr>
        <w:t>銷人員正在</w:t>
      </w:r>
      <w:r w:rsidR="00C53EC6">
        <w:rPr>
          <w:rFonts w:ascii="楷體-繁" w:eastAsia="楷體-繁" w:hAnsi="楷體-繁" w:hint="eastAsia"/>
          <w:color w:val="000000" w:themeColor="text1"/>
        </w:rPr>
        <w:t>經歷</w:t>
      </w:r>
      <w:r w:rsidRPr="00285FAB">
        <w:rPr>
          <w:rFonts w:ascii="楷體-繁" w:eastAsia="楷體-繁" w:hAnsi="楷體-繁"/>
          <w:color w:val="000000" w:themeColor="text1"/>
        </w:rPr>
        <w:t>塑造</w:t>
      </w:r>
      <w:r w:rsidR="00397441" w:rsidRPr="00285FAB">
        <w:rPr>
          <w:rFonts w:ascii="楷體-繁" w:eastAsia="楷體-繁" w:hAnsi="楷體-繁" w:hint="eastAsia"/>
          <w:color w:val="000000" w:themeColor="text1"/>
        </w:rPr>
        <w:t>產</w:t>
      </w:r>
      <w:r w:rsidRPr="00285FAB">
        <w:rPr>
          <w:rFonts w:ascii="楷體-繁" w:eastAsia="楷體-繁" w:hAnsi="楷體-繁"/>
          <w:color w:val="000000" w:themeColor="text1"/>
        </w:rPr>
        <w:t>業的幾個關鍵趨勢。</w:t>
      </w:r>
    </w:p>
    <w:p w14:paraId="1BCCC1FB" w14:textId="018A165B" w:rsidR="00E1080D" w:rsidRPr="00285FAB" w:rsidRDefault="00342F7A" w:rsidP="00E1080D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根據行銷科技</w:t>
      </w:r>
      <w:r w:rsidR="002C3A28">
        <w:rPr>
          <w:rFonts w:ascii="楷體-繁" w:eastAsia="楷體-繁" w:hAnsi="楷體-繁" w:hint="eastAsia"/>
          <w:color w:val="000000" w:themeColor="text1"/>
        </w:rPr>
        <w:t>權威方面</w:t>
      </w:r>
      <w:r w:rsidR="009751E1">
        <w:rPr>
          <w:rFonts w:ascii="楷體-繁" w:eastAsia="楷體-繁" w:hAnsi="楷體-繁" w:hint="eastAsia"/>
          <w:color w:val="000000" w:themeColor="text1"/>
        </w:rPr>
        <w:t>的</w:t>
      </w:r>
      <w:proofErr w:type="spellStart"/>
      <w:r w:rsidRPr="00285FAB">
        <w:rPr>
          <w:rFonts w:ascii="楷體-繁" w:eastAsia="楷體-繁" w:hAnsi="楷體-繁"/>
          <w:color w:val="000000" w:themeColor="text1"/>
        </w:rPr>
        <w:t>Martech</w:t>
      </w:r>
      <w:proofErr w:type="spellEnd"/>
      <w:r w:rsidRPr="00285FAB">
        <w:rPr>
          <w:rFonts w:ascii="楷體-繁" w:eastAsia="楷體-繁" w:hAnsi="楷體-繁"/>
          <w:color w:val="000000" w:themeColor="text1"/>
        </w:rPr>
        <w:t xml:space="preserve"> Cube最近發表的一篇部落格文章，隨著時間的推移，有5個主要的醫療行銷趨勢值得關注。</w:t>
      </w:r>
    </w:p>
    <w:p w14:paraId="228098EE" w14:textId="77796C58" w:rsidR="001952A2" w:rsidRPr="00285FAB" w:rsidRDefault="00144335" w:rsidP="001952A2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proofErr w:type="spellStart"/>
      <w:r w:rsidRPr="00285FAB">
        <w:rPr>
          <w:rFonts w:ascii="楷體-繁" w:eastAsia="楷體-繁" w:hAnsi="楷體-繁"/>
          <w:color w:val="000000" w:themeColor="text1"/>
        </w:rPr>
        <w:t>Martech</w:t>
      </w:r>
      <w:proofErr w:type="spellEnd"/>
      <w:r w:rsidRPr="00285FAB">
        <w:rPr>
          <w:rFonts w:ascii="楷體-繁" w:eastAsia="楷體-繁" w:hAnsi="楷體-繁"/>
          <w:color w:val="000000" w:themeColor="text1"/>
        </w:rPr>
        <w:t xml:space="preserve"> Cube認為，隨著</w:t>
      </w:r>
      <w:r w:rsidR="00E1080D" w:rsidRPr="00285FAB">
        <w:rPr>
          <w:rFonts w:ascii="楷體-繁" w:eastAsia="楷體-繁" w:hAnsi="楷體-繁"/>
          <w:color w:val="000000" w:themeColor="text1"/>
        </w:rPr>
        <w:t>AI</w:t>
      </w:r>
      <w:r w:rsidRPr="00285FAB">
        <w:rPr>
          <w:rFonts w:ascii="楷體-繁" w:eastAsia="楷體-繁" w:hAnsi="楷體-繁"/>
          <w:color w:val="000000" w:themeColor="text1"/>
        </w:rPr>
        <w:t>在醫療保健</w:t>
      </w:r>
      <w:r w:rsidR="00091DB0">
        <w:rPr>
          <w:rFonts w:ascii="楷體-繁" w:eastAsia="楷體-繁" w:hAnsi="楷體-繁" w:hint="eastAsia"/>
          <w:color w:val="000000" w:themeColor="text1"/>
        </w:rPr>
        <w:t>的</w:t>
      </w:r>
      <w:r w:rsidRPr="00285FAB">
        <w:rPr>
          <w:rFonts w:ascii="楷體-繁" w:eastAsia="楷體-繁" w:hAnsi="楷體-繁"/>
          <w:color w:val="000000" w:themeColor="text1"/>
        </w:rPr>
        <w:t>幾乎每個方面都</w:t>
      </w:r>
      <w:r w:rsidR="00E1080D" w:rsidRPr="00285FAB">
        <w:rPr>
          <w:rFonts w:ascii="楷體-繁" w:eastAsia="楷體-繁" w:hAnsi="楷體-繁" w:hint="eastAsia"/>
          <w:color w:val="000000" w:themeColor="text1"/>
        </w:rPr>
        <w:t>占有一席之地</w:t>
      </w:r>
      <w:r w:rsidRPr="00285FAB">
        <w:rPr>
          <w:rFonts w:ascii="楷體-繁" w:eastAsia="楷體-繁" w:hAnsi="楷體-繁"/>
          <w:color w:val="000000" w:themeColor="text1"/>
        </w:rPr>
        <w:t>，行銷</w:t>
      </w:r>
      <w:r w:rsidR="00E1080D" w:rsidRPr="00285FAB">
        <w:rPr>
          <w:rFonts w:ascii="楷體-繁" w:eastAsia="楷體-繁" w:hAnsi="楷體-繁"/>
          <w:color w:val="000000" w:themeColor="text1"/>
        </w:rPr>
        <w:t>將持續</w:t>
      </w:r>
      <w:r w:rsidR="00E1080D" w:rsidRPr="00285FAB">
        <w:rPr>
          <w:rFonts w:ascii="楷體-繁" w:eastAsia="楷體-繁" w:hAnsi="楷體-繁" w:hint="eastAsia"/>
          <w:color w:val="000000" w:themeColor="text1"/>
        </w:rPr>
        <w:t>朝向</w:t>
      </w:r>
      <w:r w:rsidRPr="00285FAB">
        <w:rPr>
          <w:rFonts w:ascii="楷體-繁" w:eastAsia="楷體-繁" w:hAnsi="楷體-繁"/>
          <w:color w:val="000000" w:themeColor="text1"/>
        </w:rPr>
        <w:t>個人化</w:t>
      </w:r>
      <w:r w:rsidR="00E1080D" w:rsidRPr="00285FAB">
        <w:rPr>
          <w:rFonts w:ascii="楷體-繁" w:eastAsia="楷體-繁" w:hAnsi="楷體-繁" w:hint="eastAsia"/>
          <w:color w:val="000000" w:themeColor="text1"/>
        </w:rPr>
        <w:t>發展</w:t>
      </w:r>
      <w:r w:rsidRPr="00285FAB">
        <w:rPr>
          <w:rFonts w:ascii="楷體-繁" w:eastAsia="楷體-繁" w:hAnsi="楷體-繁"/>
          <w:color w:val="000000" w:themeColor="text1"/>
        </w:rPr>
        <w:t>。</w:t>
      </w:r>
    </w:p>
    <w:p w14:paraId="150D6256" w14:textId="5ECE3A09" w:rsidR="00144335" w:rsidRPr="00285FAB" w:rsidRDefault="00144335" w:rsidP="001952A2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然而，醫療保健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行</w:t>
      </w:r>
      <w:r w:rsidRPr="00285FAB">
        <w:rPr>
          <w:rFonts w:ascii="楷體-繁" w:eastAsia="楷體-繁" w:hAnsi="楷體-繁"/>
          <w:color w:val="000000" w:themeColor="text1"/>
        </w:rPr>
        <w:t>銷人員也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有望</w:t>
      </w:r>
      <w:r w:rsidRPr="00285FAB">
        <w:rPr>
          <w:rFonts w:ascii="楷體-繁" w:eastAsia="楷體-繁" w:hAnsi="楷體-繁"/>
          <w:color w:val="000000" w:themeColor="text1"/>
        </w:rPr>
        <w:t>看到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對</w:t>
      </w:r>
      <w:r w:rsidRPr="00285FAB">
        <w:rPr>
          <w:rFonts w:ascii="楷體-繁" w:eastAsia="楷體-繁" w:hAnsi="楷體-繁"/>
          <w:color w:val="000000" w:themeColor="text1"/>
        </w:rPr>
        <w:t>符合HIPAA的行銷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日益</w:t>
      </w:r>
      <w:r w:rsidR="001952A2" w:rsidRPr="00285FAB">
        <w:rPr>
          <w:rFonts w:ascii="楷體-繁" w:eastAsia="楷體-繁" w:hAnsi="楷體-繁"/>
          <w:color w:val="000000" w:themeColor="text1"/>
        </w:rPr>
        <w:t>重視</w:t>
      </w:r>
      <w:r w:rsidRPr="00285FAB">
        <w:rPr>
          <w:rFonts w:ascii="楷體-繁" w:eastAsia="楷體-繁" w:hAnsi="楷體-繁"/>
          <w:color w:val="000000" w:themeColor="text1"/>
        </w:rPr>
        <w:t>，以及社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群</w:t>
      </w:r>
      <w:r w:rsidRPr="00285FAB">
        <w:rPr>
          <w:rFonts w:ascii="楷體-繁" w:eastAsia="楷體-繁" w:hAnsi="楷體-繁"/>
          <w:color w:val="000000" w:themeColor="text1"/>
        </w:rPr>
        <w:t>媒體、聲譽管理和遠</w:t>
      </w:r>
      <w:r w:rsidR="001952A2" w:rsidRPr="00285FAB">
        <w:rPr>
          <w:rFonts w:ascii="楷體-繁" w:eastAsia="楷體-繁" w:hAnsi="楷體-繁" w:hint="eastAsia"/>
          <w:color w:val="000000" w:themeColor="text1"/>
        </w:rPr>
        <w:t>距照護</w:t>
      </w:r>
      <w:r w:rsidRPr="00285FAB">
        <w:rPr>
          <w:rFonts w:ascii="楷體-繁" w:eastAsia="楷體-繁" w:hAnsi="楷體-繁"/>
          <w:color w:val="000000" w:themeColor="text1"/>
        </w:rPr>
        <w:t>行銷的新興趨勢。</w:t>
      </w:r>
    </w:p>
    <w:p w14:paraId="2AE980BB" w14:textId="585BD477" w:rsidR="00144335" w:rsidRPr="00285FAB" w:rsidRDefault="00144335" w:rsidP="0028786A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這篇</w:t>
      </w:r>
      <w:r w:rsidR="0028786A" w:rsidRPr="00285FAB">
        <w:rPr>
          <w:rFonts w:ascii="楷體-繁" w:eastAsia="楷體-繁" w:hAnsi="楷體-繁"/>
          <w:color w:val="000000" w:themeColor="text1"/>
        </w:rPr>
        <w:t>部落格文章</w:t>
      </w:r>
      <w:r w:rsidRPr="00285FAB">
        <w:rPr>
          <w:rFonts w:ascii="楷體-繁" w:eastAsia="楷體-繁" w:hAnsi="楷體-繁"/>
          <w:color w:val="000000" w:themeColor="text1"/>
        </w:rPr>
        <w:t>指出，這些趨勢可以</w:t>
      </w:r>
      <w:r w:rsidR="0028786A" w:rsidRPr="00285FAB">
        <w:rPr>
          <w:rFonts w:ascii="楷體-繁" w:eastAsia="楷體-繁" w:hAnsi="楷體-繁"/>
          <w:color w:val="000000" w:themeColor="text1"/>
        </w:rPr>
        <w:t>透過在競爭日益激烈的環境中 「制定脫穎而出的策略方法」</w:t>
      </w:r>
      <w:r w:rsidRPr="00285FAB">
        <w:rPr>
          <w:rFonts w:ascii="楷體-繁" w:eastAsia="楷體-繁" w:hAnsi="楷體-繁"/>
          <w:color w:val="000000" w:themeColor="text1"/>
        </w:rPr>
        <w:t>來塑造醫療保健行業，並擁抱數</w:t>
      </w:r>
      <w:r w:rsidR="0028786A" w:rsidRPr="00285FAB">
        <w:rPr>
          <w:rFonts w:ascii="楷體-繁" w:eastAsia="楷體-繁" w:hAnsi="楷體-繁"/>
          <w:color w:val="000000" w:themeColor="text1"/>
        </w:rPr>
        <w:t>位</w:t>
      </w:r>
      <w:r w:rsidRPr="00285FAB">
        <w:rPr>
          <w:rFonts w:ascii="楷體-繁" w:eastAsia="楷體-繁" w:hAnsi="楷體-繁"/>
          <w:color w:val="000000" w:themeColor="text1"/>
        </w:rPr>
        <w:t>化時代。</w:t>
      </w:r>
    </w:p>
    <w:p w14:paraId="3C2C1BF2" w14:textId="0939947B" w:rsidR="00175B8F" w:rsidRPr="00285FAB" w:rsidRDefault="00175B8F" w:rsidP="005E3630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hint="eastAsia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以下是行銷人員在 2024年可以關注的5個主要趨勢的細分</w:t>
      </w:r>
      <w:r w:rsidR="00091DB0" w:rsidRPr="005D5320">
        <w:rPr>
          <w:rFonts w:ascii="楷體-繁" w:eastAsia="楷體-繁" w:hAnsi="楷體-繁"/>
          <w:color w:val="000000" w:themeColor="text1"/>
        </w:rPr>
        <w:t>：</w:t>
      </w:r>
    </w:p>
    <w:p w14:paraId="67ECABDC" w14:textId="3AFF28A1" w:rsidR="00175B8F" w:rsidRPr="00285FAB" w:rsidRDefault="00175B8F" w:rsidP="00285FAB">
      <w:pPr>
        <w:pStyle w:val="a7"/>
        <w:numPr>
          <w:ilvl w:val="0"/>
          <w:numId w:val="35"/>
        </w:numPr>
        <w:shd w:val="clear" w:color="auto" w:fill="FFFFFF"/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285FAB">
        <w:rPr>
          <w:rFonts w:ascii="楷體-繁" w:eastAsia="楷體-繁" w:hAnsi="楷體-繁"/>
          <w:b/>
          <w:bCs/>
        </w:rPr>
        <w:t>由AI驅動的醫療行銷個人化</w:t>
      </w:r>
    </w:p>
    <w:p w14:paraId="373C58DF" w14:textId="45F3866E" w:rsidR="00337428" w:rsidRPr="00285FAB" w:rsidRDefault="000274CB" w:rsidP="005E3630">
      <w:pPr>
        <w:shd w:val="clear" w:color="auto" w:fill="FFFFFF"/>
        <w:spacing w:beforeLines="50" w:before="180" w:line="0" w:lineRule="atLeast"/>
        <w:ind w:leftChars="200" w:left="48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 xml:space="preserve"> </w:t>
      </w:r>
      <w:r w:rsidR="006D3DF8" w:rsidRPr="00285FAB">
        <w:rPr>
          <w:rFonts w:ascii="楷體-繁" w:eastAsia="楷體-繁" w:hAnsi="楷體-繁"/>
          <w:color w:val="000000" w:themeColor="text1"/>
        </w:rPr>
        <w:t>隨著生成式AI和聊天機器人的出現，醫療行銷人員有望進一步推進他們的個人化工作</w:t>
      </w:r>
      <w:r w:rsidR="00337428" w:rsidRPr="00285FAB">
        <w:rPr>
          <w:rFonts w:ascii="楷體-繁" w:eastAsia="楷體-繁" w:hAnsi="楷體-繁"/>
          <w:color w:val="000000" w:themeColor="text1"/>
        </w:rPr>
        <w:t>。</w:t>
      </w:r>
    </w:p>
    <w:p w14:paraId="4A3720A3" w14:textId="422ECD27" w:rsidR="005E3630" w:rsidRPr="00285FAB" w:rsidRDefault="00337428" w:rsidP="00892B49">
      <w:pPr>
        <w:shd w:val="clear" w:color="auto" w:fill="FFFFFF"/>
        <w:spacing w:beforeLines="50" w:before="180" w:line="0" w:lineRule="atLeast"/>
        <w:ind w:leftChars="100" w:left="240" w:firstLineChars="150" w:firstLine="36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儘管如此，為了最好地發展這種個人化，醫療行銷人員應該集中精力超越傳統的</w:t>
      </w:r>
      <w:r w:rsidRPr="00285FAB">
        <w:rPr>
          <w:rFonts w:ascii="楷體-繁" w:eastAsia="楷體-繁" w:hAnsi="楷體-繁" w:hint="eastAsia"/>
          <w:color w:val="000000" w:themeColor="text1"/>
        </w:rPr>
        <w:t>區隔</w:t>
      </w:r>
      <w:r w:rsidRPr="00285FAB">
        <w:rPr>
          <w:rFonts w:ascii="楷體-繁" w:eastAsia="楷體-繁" w:hAnsi="楷體-繁"/>
          <w:color w:val="000000" w:themeColor="text1"/>
        </w:rPr>
        <w:t>，並透過了解使用者的需求、偏好、行為和人口統計數據來利用數據分析。</w:t>
      </w:r>
      <w:r w:rsidR="005E3630" w:rsidRPr="00285FAB">
        <w:rPr>
          <w:rFonts w:ascii="楷體-繁" w:eastAsia="楷體-繁" w:hAnsi="楷體-繁"/>
          <w:color w:val="000000" w:themeColor="text1"/>
        </w:rPr>
        <w:t>生成式AI還可以幫助提高內容創</w:t>
      </w:r>
      <w:r w:rsidR="005E3630" w:rsidRPr="00285FAB">
        <w:rPr>
          <w:rFonts w:ascii="楷體-繁" w:eastAsia="楷體-繁" w:hAnsi="楷體-繁" w:hint="eastAsia"/>
          <w:color w:val="000000" w:themeColor="text1"/>
        </w:rPr>
        <w:t>造</w:t>
      </w:r>
      <w:r w:rsidR="005E3630" w:rsidRPr="00285FAB">
        <w:rPr>
          <w:rFonts w:ascii="楷體-繁" w:eastAsia="楷體-繁" w:hAnsi="楷體-繁"/>
          <w:color w:val="000000" w:themeColor="text1"/>
        </w:rPr>
        <w:t>的效率，</w:t>
      </w:r>
      <w:r w:rsidR="005E3630" w:rsidRPr="00285FAB">
        <w:rPr>
          <w:rFonts w:ascii="楷體-繁" w:eastAsia="楷體-繁" w:hAnsi="楷體-繁" w:hint="eastAsia"/>
          <w:color w:val="000000" w:themeColor="text1"/>
        </w:rPr>
        <w:t>使其</w:t>
      </w:r>
      <w:r w:rsidR="005E3630" w:rsidRPr="00285FAB">
        <w:rPr>
          <w:rFonts w:ascii="楷體-繁" w:eastAsia="楷體-繁" w:hAnsi="楷體-繁"/>
          <w:color w:val="000000" w:themeColor="text1"/>
        </w:rPr>
        <w:t>更容易針對個別</w:t>
      </w:r>
      <w:r w:rsidR="005E3630" w:rsidRPr="00285FAB">
        <w:rPr>
          <w:rFonts w:ascii="楷體-繁" w:eastAsia="楷體-繁" w:hAnsi="楷體-繁" w:hint="eastAsia"/>
          <w:color w:val="000000" w:themeColor="text1"/>
        </w:rPr>
        <w:t>病人量身定</w:t>
      </w:r>
      <w:r w:rsidR="00815D9D">
        <w:rPr>
          <w:rFonts w:ascii="楷體-繁" w:eastAsia="楷體-繁" w:hAnsi="楷體-繁" w:hint="eastAsia"/>
          <w:color w:val="000000" w:themeColor="text1"/>
        </w:rPr>
        <w:t>制</w:t>
      </w:r>
      <w:r w:rsidR="005E3630" w:rsidRPr="00285FAB">
        <w:rPr>
          <w:rFonts w:ascii="楷體-繁" w:eastAsia="楷體-繁" w:hAnsi="楷體-繁" w:hint="eastAsia"/>
          <w:color w:val="000000" w:themeColor="text1"/>
        </w:rPr>
        <w:t>內容。</w:t>
      </w:r>
      <w:r w:rsidR="005E3630" w:rsidRPr="00285FAB">
        <w:rPr>
          <w:rFonts w:ascii="楷體-繁" w:eastAsia="楷體-繁" w:hAnsi="楷體-繁"/>
          <w:color w:val="000000" w:themeColor="text1"/>
        </w:rPr>
        <w:t>AI將有助於更了解</w:t>
      </w:r>
      <w:r w:rsidR="005E3630" w:rsidRPr="00285FAB">
        <w:rPr>
          <w:rFonts w:ascii="楷體-繁" w:eastAsia="楷體-繁" w:hAnsi="楷體-繁" w:hint="eastAsia"/>
          <w:color w:val="000000" w:themeColor="text1"/>
        </w:rPr>
        <w:t>病人</w:t>
      </w:r>
      <w:r w:rsidR="005E3630" w:rsidRPr="00285FAB">
        <w:rPr>
          <w:rFonts w:ascii="楷體-繁" w:eastAsia="楷體-繁" w:hAnsi="楷體-繁"/>
          <w:color w:val="000000" w:themeColor="text1"/>
        </w:rPr>
        <w:t>未來的購買決策。</w:t>
      </w:r>
    </w:p>
    <w:p w14:paraId="1928EFE0" w14:textId="29895208" w:rsidR="00481FB4" w:rsidRPr="00285FAB" w:rsidRDefault="00481FB4" w:rsidP="00285FAB">
      <w:pPr>
        <w:pStyle w:val="a7"/>
        <w:numPr>
          <w:ilvl w:val="0"/>
          <w:numId w:val="36"/>
        </w:numPr>
        <w:shd w:val="clear" w:color="auto" w:fill="FFFFFF"/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285FAB">
        <w:rPr>
          <w:rFonts w:ascii="楷體-繁" w:eastAsia="楷體-繁" w:hAnsi="楷體-繁"/>
          <w:b/>
          <w:bCs/>
        </w:rPr>
        <w:t>資料隱私和符合HIPAA的行銷</w:t>
      </w:r>
    </w:p>
    <w:p w14:paraId="22ED2E39" w14:textId="77777777" w:rsidR="00D840A3" w:rsidRPr="00285FAB" w:rsidRDefault="00E442CE" w:rsidP="00D840A3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資料隱私越來越成為行銷人員需要考慮的關鍵因素，尤其是在(</w:t>
      </w:r>
      <w:r w:rsidRPr="00285FAB">
        <w:rPr>
          <w:rFonts w:ascii="楷體-繁" w:eastAsia="楷體-繁" w:hAnsi="楷體-繁" w:hint="eastAsia"/>
          <w:color w:val="000000" w:themeColor="text1"/>
        </w:rPr>
        <w:t>美國</w:t>
      </w:r>
      <w:r w:rsidRPr="00285FAB">
        <w:rPr>
          <w:rFonts w:ascii="楷體-繁" w:eastAsia="楷體-繁" w:hAnsi="楷體-繁"/>
          <w:color w:val="000000" w:themeColor="text1"/>
        </w:rPr>
        <w:t>)州和聯邦法律不斷變化並以不同方式實施的情況下。</w:t>
      </w:r>
    </w:p>
    <w:p w14:paraId="6A9CE4BC" w14:textId="68C5159F" w:rsidR="00E442CE" w:rsidRPr="00285FAB" w:rsidRDefault="000D0924" w:rsidP="000B39A6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lastRenderedPageBreak/>
        <w:t>醫療行銷人員需要透過保護病患的健康資訊並熟悉</w:t>
      </w:r>
      <w:r w:rsidR="000B39A6" w:rsidRPr="00285FAB">
        <w:rPr>
          <w:rFonts w:ascii="楷體-繁" w:eastAsia="楷體-繁" w:hAnsi="楷體-繁"/>
          <w:color w:val="000000" w:themeColor="text1"/>
          <w:lang w:eastAsia="zh-CN"/>
        </w:rPr>
        <w:t>《</w:t>
      </w:r>
      <w:r w:rsidR="009319CF" w:rsidRPr="00285FAB">
        <w:rPr>
          <w:rFonts w:ascii="楷體-繁" w:eastAsia="楷體-繁" w:hAnsi="楷體-繁" w:hint="eastAsia"/>
          <w:color w:val="000000" w:themeColor="text1"/>
          <w:lang w:eastAsia="zh-CN"/>
        </w:rPr>
        <w:t>醫療</w:t>
      </w:r>
      <w:r w:rsidR="00AC555D" w:rsidRPr="00285FAB">
        <w:rPr>
          <w:rFonts w:ascii="楷體-繁" w:eastAsia="楷體-繁" w:hAnsi="楷體-繁" w:cs="Segoe UI"/>
          <w:color w:val="000000" w:themeColor="text1"/>
          <w:kern w:val="36"/>
        </w:rPr>
        <w:t>保險可</w:t>
      </w:r>
      <w:r w:rsidR="009319CF" w:rsidRPr="00285FAB">
        <w:rPr>
          <w:rFonts w:ascii="楷體-繁" w:eastAsia="楷體-繁" w:hAnsi="楷體-繁" w:cs="Segoe UI" w:hint="eastAsia"/>
          <w:color w:val="000000" w:themeColor="text1"/>
          <w:kern w:val="36"/>
        </w:rPr>
        <w:t>攜與</w:t>
      </w:r>
      <w:r w:rsidR="00AC555D" w:rsidRPr="00285FAB">
        <w:rPr>
          <w:rFonts w:ascii="楷體-繁" w:eastAsia="楷體-繁" w:hAnsi="楷體-繁" w:cs="Segoe UI"/>
          <w:color w:val="000000" w:themeColor="text1"/>
          <w:kern w:val="36"/>
        </w:rPr>
        <w:t>責任法</w:t>
      </w:r>
      <w:r w:rsidR="00AC555D" w:rsidRPr="00285FAB">
        <w:rPr>
          <w:rFonts w:ascii="楷體-繁" w:eastAsia="楷體-繁" w:hAnsi="楷體-繁" w:hint="eastAsia"/>
          <w:color w:val="000000" w:themeColor="text1"/>
          <w:lang w:eastAsia="zh-CN"/>
        </w:rPr>
        <w:t>》</w:t>
      </w:r>
      <w:r w:rsidR="00D840A3" w:rsidRPr="00285FAB">
        <w:rPr>
          <w:rFonts w:ascii="楷體-繁" w:eastAsia="楷體-繁" w:hAnsi="楷體-繁"/>
          <w:b/>
          <w:bCs/>
          <w:color w:val="000000" w:themeColor="text1"/>
        </w:rPr>
        <w:t>(</w:t>
      </w:r>
      <w:r w:rsidR="00AC555D" w:rsidRPr="00285FAB">
        <w:rPr>
          <w:rFonts w:ascii="楷體-繁" w:eastAsia="楷體-繁" w:hAnsi="楷體-繁" w:cs="Arial"/>
          <w:color w:val="000000" w:themeColor="text1"/>
          <w:shd w:val="clear" w:color="auto" w:fill="FFFFFF"/>
        </w:rPr>
        <w:t>Health Insurance Portability and Accountability Act</w:t>
      </w:r>
      <w:r w:rsidR="00D840A3" w:rsidRPr="00285F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="00D840A3" w:rsidRPr="00285FAB">
        <w:rPr>
          <w:rFonts w:ascii="楷體-繁" w:eastAsia="楷體-繁" w:hAnsi="楷體-繁" w:cs="Segoe UI"/>
          <w:color w:val="000000" w:themeColor="text1"/>
          <w:kern w:val="36"/>
        </w:rPr>
        <w:t>HIPAA) </w:t>
      </w:r>
      <w:r w:rsidRPr="00285FAB">
        <w:rPr>
          <w:rFonts w:ascii="楷體-繁" w:eastAsia="楷體-繁" w:hAnsi="楷體-繁"/>
          <w:color w:val="000000" w:themeColor="text1"/>
        </w:rPr>
        <w:t>、</w:t>
      </w:r>
      <w:r w:rsidR="00AC555D" w:rsidRPr="00285FAB">
        <w:rPr>
          <w:rFonts w:ascii="楷體-繁" w:eastAsia="楷體-繁" w:hAnsi="楷體-繁"/>
          <w:color w:val="000000" w:themeColor="text1"/>
          <w:lang w:eastAsia="zh-CN"/>
        </w:rPr>
        <w:t>《</w:t>
      </w:r>
      <w:r w:rsidR="00AC555D" w:rsidRPr="00285FAB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加州</w:t>
      </w:r>
      <w:r w:rsidR="00AC555D" w:rsidRPr="00285FAB">
        <w:rPr>
          <w:rFonts w:ascii="楷體-繁" w:eastAsia="楷體-繁" w:hAnsi="楷體-繁" w:cs="Arial"/>
          <w:color w:val="000000" w:themeColor="text1"/>
          <w:shd w:val="clear" w:color="auto" w:fill="FFFFFF"/>
        </w:rPr>
        <w:t>消費者隱私保護法</w:t>
      </w:r>
      <w:r w:rsidR="00AC555D" w:rsidRPr="00285FAB">
        <w:rPr>
          <w:rFonts w:ascii="楷體-繁" w:eastAsia="楷體-繁" w:hAnsi="楷體-繁" w:hint="eastAsia"/>
          <w:color w:val="000000" w:themeColor="text1"/>
          <w:lang w:eastAsia="zh-CN"/>
        </w:rPr>
        <w:t>》</w:t>
      </w:r>
      <w:r w:rsidR="00AC555D" w:rsidRPr="00285FAB">
        <w:rPr>
          <w:rFonts w:ascii="楷體-繁" w:eastAsia="楷體-繁" w:hAnsi="楷體-繁" w:cs="Arial"/>
          <w:color w:val="000000" w:themeColor="text1"/>
          <w:shd w:val="clear" w:color="auto" w:fill="FFFFFF"/>
        </w:rPr>
        <w:t>（The </w:t>
      </w:r>
      <w:r w:rsidR="00AC555D" w:rsidRPr="00285FAB">
        <w:rPr>
          <w:rFonts w:ascii="楷體-繁" w:eastAsia="楷體-繁" w:hAnsi="楷體-繁" w:cs="Arial"/>
          <w:color w:val="000000" w:themeColor="text1"/>
        </w:rPr>
        <w:t>California Consumer Privacy Act</w:t>
      </w:r>
      <w:r w:rsidR="00815D9D" w:rsidRPr="00285F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</w:t>
      </w:r>
      <w:r w:rsidR="00AC555D" w:rsidRPr="00285FAB">
        <w:rPr>
          <w:rFonts w:ascii="楷體-繁" w:eastAsia="楷體-繁" w:hAnsi="楷體-繁" w:cs="Open Sans"/>
          <w:color w:val="000000" w:themeColor="text1"/>
          <w:shd w:val="clear" w:color="auto" w:fill="FFFFFF"/>
        </w:rPr>
        <w:t>簡稱</w:t>
      </w:r>
      <w:r w:rsidR="00AC555D" w:rsidRPr="00285FAB">
        <w:rPr>
          <w:rFonts w:ascii="楷體-繁" w:eastAsia="楷體-繁" w:hAnsi="楷體-繁" w:cs="Arial"/>
          <w:color w:val="000000" w:themeColor="text1"/>
          <w:shd w:val="clear" w:color="auto" w:fill="FFFFFF"/>
        </w:rPr>
        <w:t>CCPA）</w:t>
      </w:r>
      <w:r w:rsidRPr="00285FAB">
        <w:rPr>
          <w:rFonts w:ascii="楷體-繁" w:eastAsia="楷體-繁" w:hAnsi="楷體-繁"/>
          <w:color w:val="000000" w:themeColor="text1"/>
        </w:rPr>
        <w:t>和</w:t>
      </w:r>
      <w:r w:rsidR="000B39A6" w:rsidRPr="00285FAB">
        <w:rPr>
          <w:rFonts w:ascii="楷體-繁" w:eastAsia="楷體-繁" w:hAnsi="楷體-繁"/>
          <w:color w:val="000000" w:themeColor="text1"/>
          <w:lang w:eastAsia="zh-CN"/>
        </w:rPr>
        <w:t>《</w:t>
      </w:r>
      <w:r w:rsidR="000B39A6" w:rsidRPr="00285FAB">
        <w:rPr>
          <w:rFonts w:ascii="楷體-繁" w:eastAsia="楷體-繁" w:hAnsi="楷體-繁" w:cs="Arial"/>
          <w:color w:val="000000" w:themeColor="text1"/>
        </w:rPr>
        <w:t>一般個人資料保護規則</w:t>
      </w:r>
      <w:r w:rsidR="000B39A6" w:rsidRPr="00285FAB">
        <w:rPr>
          <w:rFonts w:ascii="楷體-繁" w:eastAsia="楷體-繁" w:hAnsi="楷體-繁" w:hint="eastAsia"/>
          <w:color w:val="000000" w:themeColor="text1"/>
          <w:lang w:eastAsia="zh-CN"/>
        </w:rPr>
        <w:t>》</w:t>
      </w:r>
      <w:r w:rsidR="000B39A6" w:rsidRPr="00285FAB">
        <w:rPr>
          <w:rFonts w:ascii="楷體-繁" w:eastAsia="楷體-繁" w:hAnsi="楷體-繁"/>
          <w:color w:val="000000" w:themeColor="text1"/>
          <w:lang w:eastAsia="zh-CN"/>
        </w:rPr>
        <w:t>(</w:t>
      </w:r>
      <w:r w:rsidRPr="00285FAB">
        <w:rPr>
          <w:rFonts w:ascii="楷體-繁" w:eastAsia="楷體-繁" w:hAnsi="楷體-繁"/>
          <w:color w:val="000000" w:themeColor="text1"/>
        </w:rPr>
        <w:t>General Data Protection Regulation</w:t>
      </w:r>
      <w:r w:rsidR="000B39A6" w:rsidRPr="00285FAB">
        <w:rPr>
          <w:rFonts w:ascii="楷體-繁" w:eastAsia="楷體-繁" w:hAnsi="楷體-繁" w:cs="Open Sans"/>
          <w:color w:val="000000" w:themeColor="text1"/>
          <w:shd w:val="clear" w:color="auto" w:fill="FFFFFF"/>
        </w:rPr>
        <w:t>，簡稱</w:t>
      </w:r>
      <w:r w:rsidR="000B39A6" w:rsidRPr="00285FAB">
        <w:rPr>
          <w:rFonts w:ascii="楷體-繁" w:eastAsia="楷體-繁" w:hAnsi="楷體-繁" w:cs="Arial"/>
          <w:color w:val="000000" w:themeColor="text1"/>
          <w:shd w:val="clear" w:color="auto" w:fill="FFFFFF"/>
        </w:rPr>
        <w:t>GDPR</w:t>
      </w:r>
      <w:r w:rsidR="000B39A6" w:rsidRPr="00285FAB">
        <w:rPr>
          <w:rFonts w:ascii="楷體-繁" w:eastAsia="楷體-繁" w:hAnsi="楷體-繁" w:cs="Arial" w:hint="eastAsia"/>
          <w:color w:val="000000" w:themeColor="text1"/>
          <w:shd w:val="clear" w:color="auto" w:fill="FFFFFF"/>
        </w:rPr>
        <w:t>)</w:t>
      </w:r>
      <w:r w:rsidRPr="00285FAB">
        <w:rPr>
          <w:rFonts w:ascii="楷體-繁" w:eastAsia="楷體-繁" w:hAnsi="楷體-繁"/>
          <w:color w:val="000000" w:themeColor="text1"/>
        </w:rPr>
        <w:t>等法律</w:t>
      </w:r>
      <w:r w:rsidRPr="00285FAB">
        <w:rPr>
          <w:rFonts w:ascii="楷體-繁" w:eastAsia="楷體-繁" w:hAnsi="楷體-繁" w:hint="eastAsia"/>
          <w:color w:val="000000" w:themeColor="text1"/>
        </w:rPr>
        <w:t>處理</w:t>
      </w:r>
      <w:r w:rsidRPr="00285FAB">
        <w:rPr>
          <w:rFonts w:ascii="楷體-繁" w:eastAsia="楷體-繁" w:hAnsi="楷體-繁"/>
          <w:color w:val="000000" w:themeColor="text1"/>
        </w:rPr>
        <w:t>「合規行銷」。</w:t>
      </w:r>
    </w:p>
    <w:p w14:paraId="3F150461" w14:textId="667B2C96" w:rsidR="00315198" w:rsidRPr="00285FAB" w:rsidRDefault="00315198" w:rsidP="000B39A6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根據</w:t>
      </w:r>
      <w:proofErr w:type="spellStart"/>
      <w:r w:rsidRPr="00285FAB">
        <w:rPr>
          <w:rFonts w:ascii="楷體-繁" w:eastAsia="楷體-繁" w:hAnsi="楷體-繁"/>
          <w:color w:val="000000" w:themeColor="text1"/>
        </w:rPr>
        <w:t>Martech</w:t>
      </w:r>
      <w:proofErr w:type="spellEnd"/>
      <w:r w:rsidRPr="00285FAB">
        <w:rPr>
          <w:rFonts w:ascii="楷體-繁" w:eastAsia="楷體-繁" w:hAnsi="楷體-繁"/>
          <w:color w:val="000000" w:themeColor="text1"/>
        </w:rPr>
        <w:t xml:space="preserve"> Cube的說法，合規行銷的定義是，透過使用匿名資料、</w:t>
      </w:r>
      <w:r w:rsidRPr="00285FAB">
        <w:rPr>
          <w:rFonts w:ascii="楷體-繁" w:eastAsia="楷體-繁" w:hAnsi="楷體-繁" w:hint="eastAsia"/>
          <w:color w:val="000000" w:themeColor="text1"/>
        </w:rPr>
        <w:t>先進</w:t>
      </w:r>
      <w:r w:rsidRPr="00285FAB">
        <w:rPr>
          <w:rFonts w:ascii="楷體-繁" w:eastAsia="楷體-繁" w:hAnsi="楷體-繁"/>
          <w:color w:val="000000" w:themeColor="text1"/>
        </w:rPr>
        <w:t>加密和區塊鏈技術以及明確同意資料使用，優先考慮</w:t>
      </w:r>
      <w:r w:rsidRPr="00285FAB">
        <w:rPr>
          <w:rFonts w:ascii="楷體-繁" w:eastAsia="楷體-繁" w:hAnsi="楷體-繁" w:hint="eastAsia"/>
          <w:color w:val="000000" w:themeColor="text1"/>
        </w:rPr>
        <w:t>病人保密性</w:t>
      </w:r>
      <w:r w:rsidRPr="00285FAB">
        <w:rPr>
          <w:rFonts w:ascii="楷體-繁" w:eastAsia="楷體-繁" w:hAnsi="楷體-繁"/>
          <w:color w:val="000000" w:themeColor="text1"/>
        </w:rPr>
        <w:t>和醫療保健</w:t>
      </w:r>
      <w:r w:rsidRPr="00285FAB">
        <w:rPr>
          <w:rFonts w:ascii="楷體-繁" w:eastAsia="楷體-繁" w:hAnsi="楷體-繁" w:hint="eastAsia"/>
          <w:color w:val="000000" w:themeColor="text1"/>
        </w:rPr>
        <w:t>提</w:t>
      </w:r>
      <w:r w:rsidRPr="00285FAB">
        <w:rPr>
          <w:rFonts w:ascii="楷體-繁" w:eastAsia="楷體-繁" w:hAnsi="楷體-繁"/>
          <w:color w:val="000000" w:themeColor="text1"/>
        </w:rPr>
        <w:t>供者的完整性。</w:t>
      </w:r>
    </w:p>
    <w:p w14:paraId="169B5DA0" w14:textId="4BAAD7EB" w:rsidR="00201E8E" w:rsidRPr="00285FAB" w:rsidRDefault="00201E8E" w:rsidP="00285FAB">
      <w:pPr>
        <w:pStyle w:val="a7"/>
        <w:numPr>
          <w:ilvl w:val="0"/>
          <w:numId w:val="37"/>
        </w:numPr>
        <w:shd w:val="clear" w:color="auto" w:fill="FFFFFF"/>
        <w:spacing w:before="180" w:line="0" w:lineRule="atLeast"/>
        <w:ind w:leftChars="0"/>
        <w:rPr>
          <w:rFonts w:ascii="楷體-繁" w:eastAsia="楷體-繁" w:hAnsi="楷體-繁"/>
          <w:b/>
          <w:bCs/>
        </w:rPr>
      </w:pPr>
      <w:r w:rsidRPr="00285FAB">
        <w:rPr>
          <w:rFonts w:ascii="楷體-繁" w:eastAsia="楷體-繁" w:hAnsi="楷體-繁"/>
          <w:b/>
          <w:bCs/>
        </w:rPr>
        <w:t>社</w:t>
      </w:r>
      <w:r w:rsidRPr="00285FAB">
        <w:rPr>
          <w:rFonts w:ascii="楷體-繁" w:eastAsia="楷體-繁" w:hAnsi="楷體-繁" w:hint="eastAsia"/>
          <w:b/>
          <w:bCs/>
        </w:rPr>
        <w:t>群</w:t>
      </w:r>
      <w:r w:rsidRPr="00285FAB">
        <w:rPr>
          <w:rFonts w:ascii="楷體-繁" w:eastAsia="楷體-繁" w:hAnsi="楷體-繁"/>
          <w:b/>
          <w:bCs/>
        </w:rPr>
        <w:t>媒體行銷</w:t>
      </w:r>
    </w:p>
    <w:p w14:paraId="5E6DFB13" w14:textId="5D39F85E" w:rsidR="00167612" w:rsidRPr="00285FAB" w:rsidRDefault="00772752" w:rsidP="00892B49">
      <w:pPr>
        <w:shd w:val="clear" w:color="auto" w:fill="FFFFFF"/>
        <w:spacing w:before="120" w:line="0" w:lineRule="atLeast"/>
        <w:ind w:leftChars="200" w:left="48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雖然AI是業界的最新流行詞，但社群媒體將繼續像前幾年一樣重要。</w:t>
      </w:r>
      <w:r w:rsidR="00167612" w:rsidRPr="00285FAB">
        <w:rPr>
          <w:rFonts w:ascii="楷體-繁" w:eastAsia="楷體-繁" w:hAnsi="楷體-繁"/>
          <w:color w:val="000000" w:themeColor="text1"/>
        </w:rPr>
        <w:t>TikTok、LinkedIn、X（以前稱為Twitter的社</w:t>
      </w:r>
      <w:r w:rsidR="00167612" w:rsidRPr="00285FAB">
        <w:rPr>
          <w:rFonts w:ascii="楷體-繁" w:eastAsia="楷體-繁" w:hAnsi="楷體-繁" w:hint="eastAsia"/>
          <w:color w:val="000000" w:themeColor="text1"/>
        </w:rPr>
        <w:t>群</w:t>
      </w:r>
      <w:r w:rsidR="00167612" w:rsidRPr="00285FAB">
        <w:rPr>
          <w:rFonts w:ascii="楷體-繁" w:eastAsia="楷體-繁" w:hAnsi="楷體-繁"/>
          <w:color w:val="000000" w:themeColor="text1"/>
        </w:rPr>
        <w:t>媒體平台）和Facebook等平台仍然可以吸引受眾</w:t>
      </w:r>
      <w:r w:rsidR="00167612" w:rsidRPr="00285FAB">
        <w:rPr>
          <w:rFonts w:ascii="楷體-繁" w:eastAsia="楷體-繁" w:hAnsi="楷體-繁" w:hint="eastAsia"/>
          <w:color w:val="000000" w:themeColor="text1"/>
        </w:rPr>
        <w:t>的</w:t>
      </w:r>
      <w:r w:rsidR="00167612" w:rsidRPr="00285FAB">
        <w:rPr>
          <w:rFonts w:ascii="楷體-繁" w:eastAsia="楷體-繁" w:hAnsi="楷體-繁"/>
          <w:color w:val="000000" w:themeColor="text1"/>
        </w:rPr>
        <w:t>注意力並接觸</w:t>
      </w:r>
      <w:r w:rsidR="00167612" w:rsidRPr="00285FAB">
        <w:rPr>
          <w:rFonts w:ascii="楷體-繁" w:eastAsia="楷體-繁" w:hAnsi="楷體-繁" w:hint="eastAsia"/>
          <w:color w:val="000000" w:themeColor="text1"/>
        </w:rPr>
        <w:t>病</w:t>
      </w:r>
      <w:r w:rsidR="00167612" w:rsidRPr="00285FAB">
        <w:rPr>
          <w:rFonts w:ascii="楷體-繁" w:eastAsia="楷體-繁" w:hAnsi="楷體-繁"/>
          <w:color w:val="000000" w:themeColor="text1"/>
        </w:rPr>
        <w:t>患社群。</w:t>
      </w:r>
    </w:p>
    <w:p w14:paraId="7BF2D519" w14:textId="3BFD97D4" w:rsidR="00167612" w:rsidRPr="00285FAB" w:rsidRDefault="00167612" w:rsidP="00167612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 w:hint="eastAsia"/>
          <w:color w:val="000000" w:themeColor="text1"/>
        </w:rPr>
        <w:t>這篇</w:t>
      </w:r>
      <w:r w:rsidRPr="00285FAB">
        <w:rPr>
          <w:rFonts w:ascii="楷體-繁" w:eastAsia="楷體-繁" w:hAnsi="楷體-繁"/>
          <w:color w:val="000000" w:themeColor="text1"/>
        </w:rPr>
        <w:t>部落格文章稱，這意味著「分享有用的內容</w:t>
      </w:r>
      <w:r w:rsidRPr="00285FAB">
        <w:rPr>
          <w:rFonts w:ascii="楷體-繁" w:eastAsia="楷體-繁" w:hAnsi="楷體-繁" w:cs="PingFang TC" w:hint="eastAsia"/>
          <w:color w:val="000000" w:themeColor="text1"/>
        </w:rPr>
        <w:t>、</w:t>
      </w:r>
      <w:r w:rsidRPr="00285FAB">
        <w:rPr>
          <w:rFonts w:ascii="楷體-繁" w:eastAsia="楷體-繁" w:hAnsi="楷體-繁"/>
          <w:color w:val="000000" w:themeColor="text1"/>
        </w:rPr>
        <w:t>建立忠誠的社</w:t>
      </w:r>
      <w:r w:rsidRPr="00285FAB">
        <w:rPr>
          <w:rFonts w:ascii="楷體-繁" w:eastAsia="楷體-繁" w:hAnsi="楷體-繁" w:hint="eastAsia"/>
          <w:color w:val="000000" w:themeColor="text1"/>
        </w:rPr>
        <w:t>群</w:t>
      </w:r>
      <w:r w:rsidRPr="00285FAB">
        <w:rPr>
          <w:rFonts w:ascii="楷體-繁" w:eastAsia="楷體-繁" w:hAnsi="楷體-繁" w:cs="PingFang TC" w:hint="eastAsia"/>
          <w:color w:val="000000" w:themeColor="text1"/>
        </w:rPr>
        <w:t>、</w:t>
      </w:r>
      <w:r w:rsidRPr="00285FAB">
        <w:rPr>
          <w:rFonts w:ascii="楷體-繁" w:eastAsia="楷體-繁" w:hAnsi="楷體-繁"/>
          <w:color w:val="000000" w:themeColor="text1"/>
        </w:rPr>
        <w:t>分享真實的醫學和</w:t>
      </w:r>
      <w:r w:rsidRPr="00285FAB">
        <w:rPr>
          <w:rFonts w:ascii="楷體-繁" w:eastAsia="楷體-繁" w:hAnsi="楷體-繁" w:hint="eastAsia"/>
          <w:color w:val="000000" w:themeColor="text1"/>
        </w:rPr>
        <w:t>知曉</w:t>
      </w:r>
      <w:r w:rsidRPr="00285FAB">
        <w:rPr>
          <w:rFonts w:ascii="楷體-繁" w:eastAsia="楷體-繁" w:hAnsi="楷體-繁"/>
          <w:color w:val="000000" w:themeColor="text1"/>
        </w:rPr>
        <w:t>故事，並參與相關健康主題的高品質討論」。</w:t>
      </w:r>
    </w:p>
    <w:p w14:paraId="6C5B6081" w14:textId="16322FFE" w:rsidR="00201E8E" w:rsidRPr="00285FAB" w:rsidRDefault="00D252BD" w:rsidP="00285FAB">
      <w:pPr>
        <w:pStyle w:val="a7"/>
        <w:numPr>
          <w:ilvl w:val="0"/>
          <w:numId w:val="38"/>
        </w:numPr>
        <w:shd w:val="clear" w:color="auto" w:fill="FFFFFF"/>
        <w:spacing w:before="180" w:line="0" w:lineRule="atLeast"/>
        <w:ind w:leftChars="0"/>
        <w:jc w:val="both"/>
        <w:rPr>
          <w:rFonts w:ascii="楷體-繁" w:eastAsia="楷體-繁" w:hAnsi="楷體-繁"/>
          <w:b/>
          <w:bCs/>
        </w:rPr>
      </w:pPr>
      <w:r w:rsidRPr="00285FAB">
        <w:rPr>
          <w:rFonts w:ascii="楷體-繁" w:eastAsia="楷體-繁" w:hAnsi="楷體-繁"/>
          <w:b/>
          <w:bCs/>
        </w:rPr>
        <w:t>聲譽管理</w:t>
      </w:r>
    </w:p>
    <w:p w14:paraId="7C5CD157" w14:textId="6F5A847C" w:rsidR="00D252BD" w:rsidRPr="00285FAB" w:rsidRDefault="00D252BD" w:rsidP="00D252BD">
      <w:pPr>
        <w:shd w:val="clear" w:color="auto" w:fill="FFFFFF"/>
        <w:spacing w:before="120" w:line="0" w:lineRule="atLeast"/>
        <w:ind w:left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 w:hint="eastAsia"/>
          <w:color w:val="000000" w:themeColor="text1"/>
        </w:rPr>
        <w:t xml:space="preserve">  </w:t>
      </w:r>
      <w:r w:rsidRPr="00285FAB">
        <w:rPr>
          <w:rFonts w:ascii="楷體-繁" w:eastAsia="楷體-繁" w:hAnsi="楷體-繁"/>
          <w:color w:val="000000" w:themeColor="text1"/>
        </w:rPr>
        <w:t>經過幾十年公眾的不信任，大型製藥公司的聲譽在COVID-19</w:t>
      </w:r>
      <w:r w:rsidRPr="00285FAB">
        <w:rPr>
          <w:rFonts w:ascii="楷體-繁" w:eastAsia="楷體-繁" w:hAnsi="楷體-繁" w:hint="eastAsia"/>
          <w:color w:val="000000" w:themeColor="text1"/>
        </w:rPr>
        <w:t>疫情</w:t>
      </w:r>
      <w:r w:rsidRPr="00285FAB">
        <w:rPr>
          <w:rFonts w:ascii="楷體-繁" w:eastAsia="楷體-繁" w:hAnsi="楷體-繁"/>
          <w:color w:val="000000" w:themeColor="text1"/>
        </w:rPr>
        <w:t>期間顯著上升。</w:t>
      </w:r>
    </w:p>
    <w:p w14:paraId="73B946C9" w14:textId="078B065F" w:rsidR="00E5754F" w:rsidRPr="00285FAB" w:rsidRDefault="00E5754F" w:rsidP="00E5754F">
      <w:pPr>
        <w:shd w:val="clear" w:color="auto" w:fill="FFFFFF"/>
        <w:spacing w:before="120" w:line="0" w:lineRule="atLeast"/>
        <w:ind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然而，一旦2023年</w:t>
      </w:r>
      <w:r w:rsidRPr="00285FAB">
        <w:rPr>
          <w:rFonts w:ascii="楷體-繁" w:eastAsia="楷體-繁" w:hAnsi="楷體-繁" w:hint="eastAsia"/>
          <w:color w:val="000000" w:themeColor="text1"/>
        </w:rPr>
        <w:t>過去</w:t>
      </w:r>
      <w:r w:rsidRPr="00285FAB">
        <w:rPr>
          <w:rFonts w:ascii="楷體-繁" w:eastAsia="楷體-繁" w:hAnsi="楷體-繁"/>
          <w:color w:val="000000" w:themeColor="text1"/>
        </w:rPr>
        <w:t>，疫情</w:t>
      </w:r>
      <w:r w:rsidRPr="00285FAB">
        <w:rPr>
          <w:rFonts w:ascii="楷體-繁" w:eastAsia="楷體-繁" w:hAnsi="楷體-繁" w:hint="eastAsia"/>
          <w:color w:val="000000" w:themeColor="text1"/>
        </w:rPr>
        <w:t>很大程度上消失了</w:t>
      </w:r>
      <w:r w:rsidRPr="00285FAB">
        <w:rPr>
          <w:rFonts w:ascii="楷體-繁" w:eastAsia="楷體-繁" w:hAnsi="楷體-繁"/>
          <w:color w:val="000000" w:themeColor="text1"/>
        </w:rPr>
        <w:t>，</w:t>
      </w:r>
      <w:r w:rsidRPr="00285FAB">
        <w:rPr>
          <w:rFonts w:ascii="楷體-繁" w:eastAsia="楷體-繁" w:hAnsi="楷體-繁" w:hint="eastAsia"/>
          <w:color w:val="000000" w:themeColor="text1"/>
        </w:rPr>
        <w:t>產</w:t>
      </w:r>
      <w:r w:rsidRPr="00285FAB">
        <w:rPr>
          <w:rFonts w:ascii="楷體-繁" w:eastAsia="楷體-繁" w:hAnsi="楷體-繁"/>
          <w:color w:val="000000" w:themeColor="text1"/>
        </w:rPr>
        <w:t>業的聲譽就下降到疫情前的水</w:t>
      </w:r>
      <w:r w:rsidRPr="00285FAB">
        <w:rPr>
          <w:rFonts w:ascii="楷體-繁" w:eastAsia="楷體-繁" w:hAnsi="楷體-繁" w:hint="eastAsia"/>
          <w:color w:val="000000" w:themeColor="text1"/>
        </w:rPr>
        <w:t>準</w:t>
      </w:r>
      <w:r w:rsidRPr="00285FAB">
        <w:rPr>
          <w:rFonts w:ascii="楷體-繁" w:eastAsia="楷體-繁" w:hAnsi="楷體-繁"/>
          <w:color w:val="000000" w:themeColor="text1"/>
        </w:rPr>
        <w:t>，Pfizer和Moderna的排名都下降了。</w:t>
      </w:r>
    </w:p>
    <w:p w14:paraId="71CDED91" w14:textId="040CB9C9" w:rsidR="00284B37" w:rsidRPr="00285FAB" w:rsidRDefault="00E5754F" w:rsidP="00284B37">
      <w:pPr>
        <w:shd w:val="clear" w:color="auto" w:fill="FFFFFF"/>
        <w:spacing w:before="120" w:line="0" w:lineRule="atLeast"/>
        <w:ind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在這種情況下，行銷人員管理公司</w:t>
      </w:r>
      <w:r w:rsidR="00815D9D">
        <w:rPr>
          <w:rFonts w:ascii="楷體-繁" w:eastAsia="楷體-繁" w:hAnsi="楷體-繁" w:hint="eastAsia"/>
          <w:color w:val="000000" w:themeColor="text1"/>
        </w:rPr>
        <w:t>的</w:t>
      </w:r>
      <w:r w:rsidRPr="00285FAB">
        <w:rPr>
          <w:rFonts w:ascii="楷體-繁" w:eastAsia="楷體-繁" w:hAnsi="楷體-繁"/>
          <w:color w:val="000000" w:themeColor="text1"/>
        </w:rPr>
        <w:t>聲譽仍然是一個挑戰。</w:t>
      </w:r>
      <w:r w:rsidR="00284B37" w:rsidRPr="00285FAB">
        <w:rPr>
          <w:rFonts w:ascii="楷體-繁" w:eastAsia="楷體-繁" w:hAnsi="楷體-繁"/>
          <w:color w:val="000000" w:themeColor="text1"/>
        </w:rPr>
        <w:t>不過，這一切都取決於</w:t>
      </w:r>
      <w:r w:rsidR="00815D9D">
        <w:rPr>
          <w:rFonts w:ascii="楷體-繁" w:eastAsia="楷體-繁" w:hAnsi="楷體-繁" w:hint="eastAsia"/>
          <w:color w:val="000000" w:themeColor="text1"/>
        </w:rPr>
        <w:t>病人</w:t>
      </w:r>
      <w:r w:rsidR="00284B37" w:rsidRPr="00285FAB">
        <w:rPr>
          <w:rFonts w:ascii="楷體-繁" w:eastAsia="楷體-繁" w:hAnsi="楷體-繁" w:hint="eastAsia"/>
          <w:color w:val="000000" w:themeColor="text1"/>
        </w:rPr>
        <w:t>。</w:t>
      </w:r>
    </w:p>
    <w:p w14:paraId="585C22F7" w14:textId="33F78D73" w:rsidR="00284B37" w:rsidRPr="00285FAB" w:rsidRDefault="00284B37" w:rsidP="00E5754F">
      <w:pPr>
        <w:shd w:val="clear" w:color="auto" w:fill="FFFFFF"/>
        <w:spacing w:before="120" w:line="0" w:lineRule="atLeast"/>
        <w:ind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proofErr w:type="spellStart"/>
      <w:r w:rsidRPr="00285FAB">
        <w:rPr>
          <w:rFonts w:ascii="楷體-繁" w:eastAsia="楷體-繁" w:hAnsi="楷體-繁"/>
          <w:color w:val="000000" w:themeColor="text1"/>
        </w:rPr>
        <w:t>Martech</w:t>
      </w:r>
      <w:proofErr w:type="spellEnd"/>
      <w:r w:rsidRPr="00285FAB">
        <w:rPr>
          <w:rFonts w:ascii="楷體-繁" w:eastAsia="楷體-繁" w:hAnsi="楷體-繁"/>
          <w:color w:val="000000" w:themeColor="text1"/>
        </w:rPr>
        <w:t xml:space="preserve"> Cube指出，行銷人員可以專注於對</w:t>
      </w:r>
      <w:r w:rsidRPr="00285FAB">
        <w:rPr>
          <w:rFonts w:ascii="楷體-繁" w:eastAsia="楷體-繁" w:hAnsi="楷體-繁" w:hint="eastAsia"/>
          <w:color w:val="000000" w:themeColor="text1"/>
        </w:rPr>
        <w:t>病人</w:t>
      </w:r>
      <w:r w:rsidRPr="00285FAB">
        <w:rPr>
          <w:rFonts w:ascii="楷體-繁" w:eastAsia="楷體-繁" w:hAnsi="楷體-繁"/>
          <w:color w:val="000000" w:themeColor="text1"/>
        </w:rPr>
        <w:t>體驗保持警</w:t>
      </w:r>
      <w:r w:rsidR="00A74C6E">
        <w:rPr>
          <w:rFonts w:ascii="楷體-繁" w:eastAsia="楷體-繁" w:hAnsi="楷體-繁" w:hint="eastAsia"/>
          <w:color w:val="000000" w:themeColor="text1"/>
        </w:rPr>
        <w:t>覺</w:t>
      </w:r>
      <w:r w:rsidRPr="00285FAB">
        <w:rPr>
          <w:rFonts w:ascii="楷體-繁" w:eastAsia="楷體-繁" w:hAnsi="楷體-繁"/>
          <w:color w:val="000000" w:themeColor="text1"/>
        </w:rPr>
        <w:t>，以「改善服務，提供以</w:t>
      </w:r>
      <w:r w:rsidRPr="00285FAB">
        <w:rPr>
          <w:rFonts w:ascii="楷體-繁" w:eastAsia="楷體-繁" w:hAnsi="楷體-繁" w:hint="eastAsia"/>
          <w:color w:val="000000" w:themeColor="text1"/>
        </w:rPr>
        <w:t>病人</w:t>
      </w:r>
      <w:r w:rsidRPr="00285FAB">
        <w:rPr>
          <w:rFonts w:ascii="楷體-繁" w:eastAsia="楷體-繁" w:hAnsi="楷體-繁"/>
          <w:color w:val="000000" w:themeColor="text1"/>
        </w:rPr>
        <w:t>為中心的</w:t>
      </w:r>
      <w:r w:rsidRPr="00285FAB">
        <w:rPr>
          <w:rFonts w:ascii="楷體-繁" w:eastAsia="楷體-繁" w:hAnsi="楷體-繁" w:hint="eastAsia"/>
          <w:color w:val="000000" w:themeColor="text1"/>
        </w:rPr>
        <w:t>照護</w:t>
      </w:r>
      <w:r w:rsidRPr="00285FAB">
        <w:rPr>
          <w:rFonts w:ascii="楷體-繁" w:eastAsia="楷體-繁" w:hAnsi="楷體-繁"/>
          <w:color w:val="000000" w:themeColor="text1"/>
        </w:rPr>
        <w:t>並提高品牌的吸引力」。</w:t>
      </w:r>
    </w:p>
    <w:p w14:paraId="2FEFDF05" w14:textId="537DA2BB" w:rsidR="00712466" w:rsidRPr="00285FAB" w:rsidRDefault="00712466" w:rsidP="00285FAB">
      <w:pPr>
        <w:pStyle w:val="a7"/>
        <w:numPr>
          <w:ilvl w:val="0"/>
          <w:numId w:val="39"/>
        </w:numPr>
        <w:shd w:val="clear" w:color="auto" w:fill="FFFFFF"/>
        <w:spacing w:before="180" w:line="0" w:lineRule="atLeast"/>
        <w:ind w:leftChars="0"/>
        <w:rPr>
          <w:rFonts w:ascii="楷體-繁" w:eastAsia="楷體-繁" w:hAnsi="楷體-繁"/>
          <w:b/>
          <w:bCs/>
        </w:rPr>
      </w:pPr>
      <w:r w:rsidRPr="00285FAB">
        <w:rPr>
          <w:rFonts w:ascii="楷體-繁" w:eastAsia="楷體-繁" w:hAnsi="楷體-繁"/>
          <w:b/>
          <w:bCs/>
        </w:rPr>
        <w:t>遠</w:t>
      </w:r>
      <w:r w:rsidRPr="00285FAB">
        <w:rPr>
          <w:rFonts w:ascii="楷體-繁" w:eastAsia="楷體-繁" w:hAnsi="楷體-繁" w:hint="eastAsia"/>
          <w:b/>
          <w:bCs/>
        </w:rPr>
        <w:t>距</w:t>
      </w:r>
      <w:r w:rsidRPr="00285FAB">
        <w:rPr>
          <w:rFonts w:ascii="楷體-繁" w:eastAsia="楷體-繁" w:hAnsi="楷體-繁"/>
          <w:b/>
          <w:bCs/>
        </w:rPr>
        <w:t>醫療行銷</w:t>
      </w:r>
    </w:p>
    <w:p w14:paraId="468C2332" w14:textId="1502A440" w:rsidR="003E2EE5" w:rsidRPr="00285FAB" w:rsidRDefault="003E2EE5" w:rsidP="003E2EE5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4年前，在疫情爆發初期，遠距醫療和遠距</w:t>
      </w:r>
      <w:r w:rsidRPr="00285FAB">
        <w:rPr>
          <w:rFonts w:ascii="楷體-繁" w:eastAsia="楷體-繁" w:hAnsi="楷體-繁" w:hint="eastAsia"/>
          <w:color w:val="000000" w:themeColor="text1"/>
        </w:rPr>
        <w:t>病</w:t>
      </w:r>
      <w:r w:rsidRPr="00285FAB">
        <w:rPr>
          <w:rFonts w:ascii="楷體-繁" w:eastAsia="楷體-繁" w:hAnsi="楷體-繁"/>
          <w:color w:val="000000" w:themeColor="text1"/>
        </w:rPr>
        <w:t>患監</w:t>
      </w:r>
      <w:r w:rsidRPr="00285FAB">
        <w:rPr>
          <w:rFonts w:ascii="楷體-繁" w:eastAsia="楷體-繁" w:hAnsi="楷體-繁" w:hint="eastAsia"/>
          <w:color w:val="000000" w:themeColor="text1"/>
        </w:rPr>
        <w:t>測</w:t>
      </w:r>
      <w:r w:rsidRPr="00285FAB">
        <w:rPr>
          <w:rFonts w:ascii="楷體-繁" w:eastAsia="楷體-繁" w:hAnsi="楷體-繁"/>
          <w:color w:val="000000" w:themeColor="text1"/>
        </w:rPr>
        <w:t>激增，即使</w:t>
      </w:r>
      <w:r w:rsidRPr="00285FAB">
        <w:rPr>
          <w:rFonts w:ascii="楷體-繁" w:eastAsia="楷體-繁" w:hAnsi="楷體-繁" w:hint="eastAsia"/>
          <w:color w:val="000000" w:themeColor="text1"/>
        </w:rPr>
        <w:t>親身照</w:t>
      </w:r>
      <w:r w:rsidRPr="00285FAB">
        <w:rPr>
          <w:rFonts w:ascii="楷體-繁" w:eastAsia="楷體-繁" w:hAnsi="楷體-繁"/>
          <w:color w:val="000000" w:themeColor="text1"/>
        </w:rPr>
        <w:t>護和行銷已</w:t>
      </w:r>
      <w:r w:rsidRPr="00285FAB">
        <w:rPr>
          <w:rFonts w:ascii="楷體-繁" w:eastAsia="楷體-繁" w:hAnsi="楷體-繁" w:hint="eastAsia"/>
          <w:color w:val="000000" w:themeColor="text1"/>
        </w:rPr>
        <w:t>經恢復</w:t>
      </w:r>
      <w:r w:rsidRPr="00285FAB">
        <w:rPr>
          <w:rFonts w:ascii="楷體-繁" w:eastAsia="楷體-繁" w:hAnsi="楷體-繁"/>
          <w:color w:val="000000" w:themeColor="text1"/>
        </w:rPr>
        <w:t>，</w:t>
      </w:r>
      <w:r w:rsidRPr="00285FAB">
        <w:rPr>
          <w:rFonts w:ascii="楷體-繁" w:eastAsia="楷體-繁" w:hAnsi="楷體-繁" w:hint="eastAsia"/>
          <w:color w:val="000000" w:themeColor="text1"/>
        </w:rPr>
        <w:t>但產</w:t>
      </w:r>
      <w:r w:rsidRPr="00285FAB">
        <w:rPr>
          <w:rFonts w:ascii="楷體-繁" w:eastAsia="楷體-繁" w:hAnsi="楷體-繁"/>
          <w:color w:val="000000" w:themeColor="text1"/>
        </w:rPr>
        <w:t>業</w:t>
      </w:r>
      <w:r w:rsidRPr="00285FAB">
        <w:rPr>
          <w:rFonts w:ascii="楷體-繁" w:eastAsia="楷體-繁" w:hAnsi="楷體-繁" w:hint="eastAsia"/>
          <w:color w:val="000000" w:themeColor="text1"/>
        </w:rPr>
        <w:t>仍</w:t>
      </w:r>
      <w:r w:rsidRPr="00285FAB">
        <w:rPr>
          <w:rFonts w:ascii="楷體-繁" w:eastAsia="楷體-繁" w:hAnsi="楷體-繁"/>
          <w:color w:val="000000" w:themeColor="text1"/>
        </w:rPr>
        <w:t>繼續依賴這些</w:t>
      </w:r>
      <w:r w:rsidRPr="00285FAB">
        <w:rPr>
          <w:rFonts w:ascii="楷體-繁" w:eastAsia="楷體-繁" w:hAnsi="楷體-繁" w:hint="eastAsia"/>
          <w:color w:val="000000" w:themeColor="text1"/>
        </w:rPr>
        <w:t>渠</w:t>
      </w:r>
      <w:r w:rsidRPr="00285FAB">
        <w:rPr>
          <w:rFonts w:ascii="楷體-繁" w:eastAsia="楷體-繁" w:hAnsi="楷體-繁"/>
          <w:color w:val="000000" w:themeColor="text1"/>
        </w:rPr>
        <w:t>道。</w:t>
      </w:r>
    </w:p>
    <w:p w14:paraId="0DE6FAD9" w14:textId="3AFA31D8" w:rsidR="003E2EE5" w:rsidRPr="00285FAB" w:rsidRDefault="003E2EE5" w:rsidP="003E2EE5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/>
          <w:color w:val="000000" w:themeColor="text1"/>
        </w:rPr>
        <w:t>在2024年，遠距醫療將繼續發揮重要作用，醫療行銷人員需要強調AI、穿戴式裝置和機器學習技術對</w:t>
      </w:r>
      <w:r w:rsidRPr="00285FAB">
        <w:rPr>
          <w:rFonts w:ascii="楷體-繁" w:eastAsia="楷體-繁" w:hAnsi="楷體-繁" w:hint="eastAsia"/>
          <w:color w:val="000000" w:themeColor="text1"/>
        </w:rPr>
        <w:t>病人</w:t>
      </w:r>
      <w:r w:rsidRPr="00285FAB">
        <w:rPr>
          <w:rFonts w:ascii="楷體-繁" w:eastAsia="楷體-繁" w:hAnsi="楷體-繁"/>
          <w:color w:val="000000" w:themeColor="text1"/>
        </w:rPr>
        <w:t>的便利性和可近性。</w:t>
      </w:r>
    </w:p>
    <w:p w14:paraId="3DA660D8" w14:textId="7FEDA75A" w:rsidR="00151084" w:rsidRPr="00285FAB" w:rsidRDefault="00151084" w:rsidP="003E2EE5">
      <w:pPr>
        <w:shd w:val="clear" w:color="auto" w:fill="FFFFFF"/>
        <w:spacing w:before="120" w:line="0" w:lineRule="atLeast"/>
        <w:ind w:leftChars="100" w:left="240"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285FAB">
        <w:rPr>
          <w:rFonts w:ascii="楷體-繁" w:eastAsia="楷體-繁" w:hAnsi="楷體-繁" w:hint="eastAsia"/>
          <w:color w:val="000000" w:themeColor="text1"/>
        </w:rPr>
        <w:t>邊緣化社</w:t>
      </w:r>
      <w:r w:rsidR="00A74C6E">
        <w:rPr>
          <w:rFonts w:ascii="楷體-繁" w:eastAsia="楷體-繁" w:hAnsi="楷體-繁" w:hint="eastAsia"/>
          <w:color w:val="000000" w:themeColor="text1"/>
        </w:rPr>
        <w:t>群</w:t>
      </w:r>
      <w:r w:rsidRPr="00285FAB">
        <w:rPr>
          <w:rFonts w:ascii="楷體-繁" w:eastAsia="楷體-繁" w:hAnsi="楷體-繁"/>
          <w:color w:val="000000" w:themeColor="text1"/>
        </w:rPr>
        <w:t>或缺乏醫療保健服務的地區（例如美國農村地區）的</w:t>
      </w:r>
      <w:r w:rsidRPr="00285FAB">
        <w:rPr>
          <w:rFonts w:ascii="楷體-繁" w:eastAsia="楷體-繁" w:hAnsi="楷體-繁" w:hint="eastAsia"/>
          <w:color w:val="000000" w:themeColor="text1"/>
        </w:rPr>
        <w:t>病人</w:t>
      </w:r>
      <w:r w:rsidRPr="00285FAB">
        <w:rPr>
          <w:rFonts w:ascii="楷體-繁" w:eastAsia="楷體-繁" w:hAnsi="楷體-繁"/>
          <w:color w:val="000000" w:themeColor="text1"/>
        </w:rPr>
        <w:t>將能夠從這些技術中受益。</w:t>
      </w:r>
    </w:p>
    <w:p w14:paraId="0B5B7B49" w14:textId="6C4C7356" w:rsidR="00D269C2" w:rsidRPr="00285FAB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285FA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285FA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285FAB">
        <w:rPr>
          <w:rFonts w:ascii="楷體-繁" w:eastAsia="楷體-繁" w:hAnsi="楷體-繁" w:cs="PingFang TC" w:hint="eastAsia"/>
          <w:color w:val="000000" w:themeColor="text1"/>
        </w:rPr>
        <w:t>：</w:t>
      </w:r>
      <w:r w:rsidR="000274CB" w:rsidRPr="00285FAB">
        <w:rPr>
          <w:rFonts w:ascii="楷體-繁" w:eastAsia="楷體-繁" w:hAnsi="楷體-繁"/>
          <w:color w:val="000000" w:themeColor="text1"/>
          <w:lang w:eastAsia="ja-JP"/>
        </w:rPr>
        <w:t>Medical Marketing &amp; Media</w:t>
      </w:r>
      <w:r w:rsidRPr="00285FA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285FAB" w:rsidSect="0023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32BF" w14:textId="77777777" w:rsidR="00232EA0" w:rsidRDefault="00232EA0" w:rsidP="00D432A3">
      <w:pPr>
        <w:spacing w:before="120"/>
      </w:pPr>
      <w:r>
        <w:separator/>
      </w:r>
    </w:p>
  </w:endnote>
  <w:endnote w:type="continuationSeparator" w:id="0">
    <w:p w14:paraId="12ECA3F6" w14:textId="77777777" w:rsidR="00232EA0" w:rsidRDefault="00232EA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91B7" w14:textId="77777777" w:rsidR="00232EA0" w:rsidRDefault="00232EA0" w:rsidP="00D432A3">
      <w:pPr>
        <w:spacing w:before="120"/>
      </w:pPr>
      <w:r>
        <w:separator/>
      </w:r>
    </w:p>
  </w:footnote>
  <w:footnote w:type="continuationSeparator" w:id="0">
    <w:p w14:paraId="7C4B19FB" w14:textId="77777777" w:rsidR="00232EA0" w:rsidRDefault="00232EA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410EE"/>
    <w:multiLevelType w:val="hybridMultilevel"/>
    <w:tmpl w:val="88A829BA"/>
    <w:lvl w:ilvl="0" w:tplc="A84C08E6">
      <w:start w:val="3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3E7EEF"/>
    <w:multiLevelType w:val="hybridMultilevel"/>
    <w:tmpl w:val="2E5E4760"/>
    <w:lvl w:ilvl="0" w:tplc="7C10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293217"/>
    <w:multiLevelType w:val="hybridMultilevel"/>
    <w:tmpl w:val="6B46E560"/>
    <w:lvl w:ilvl="0" w:tplc="0E6A4B00">
      <w:start w:val="4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9586D"/>
    <w:multiLevelType w:val="hybridMultilevel"/>
    <w:tmpl w:val="18862C66"/>
    <w:lvl w:ilvl="0" w:tplc="1CFEB7D8">
      <w:start w:val="1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6F530102"/>
    <w:multiLevelType w:val="hybridMultilevel"/>
    <w:tmpl w:val="EF9819F2"/>
    <w:lvl w:ilvl="0" w:tplc="10B665E0">
      <w:start w:val="5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8621481"/>
    <w:multiLevelType w:val="hybridMultilevel"/>
    <w:tmpl w:val="7506F5BE"/>
    <w:lvl w:ilvl="0" w:tplc="5392A32E">
      <w:start w:val="2"/>
      <w:numFmt w:val="decimal"/>
      <w:lvlText w:val="%1."/>
      <w:lvlJc w:val="left"/>
      <w:pPr>
        <w:ind w:left="720" w:hanging="480"/>
      </w:pPr>
      <w:rPr>
        <w:rFonts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20"/>
  </w:num>
  <w:num w:numId="5" w16cid:durableId="583539964">
    <w:abstractNumId w:val="10"/>
  </w:num>
  <w:num w:numId="6" w16cid:durableId="1800222593">
    <w:abstractNumId w:val="38"/>
  </w:num>
  <w:num w:numId="7" w16cid:durableId="640961866">
    <w:abstractNumId w:val="21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5"/>
  </w:num>
  <w:num w:numId="14" w16cid:durableId="1597834456">
    <w:abstractNumId w:val="27"/>
  </w:num>
  <w:num w:numId="15" w16cid:durableId="126509199">
    <w:abstractNumId w:val="22"/>
  </w:num>
  <w:num w:numId="16" w16cid:durableId="1687437920">
    <w:abstractNumId w:val="34"/>
  </w:num>
  <w:num w:numId="17" w16cid:durableId="1545174529">
    <w:abstractNumId w:val="35"/>
  </w:num>
  <w:num w:numId="18" w16cid:durableId="1548488562">
    <w:abstractNumId w:val="6"/>
  </w:num>
  <w:num w:numId="19" w16cid:durableId="1432164834">
    <w:abstractNumId w:val="26"/>
  </w:num>
  <w:num w:numId="20" w16cid:durableId="104428200">
    <w:abstractNumId w:val="11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7"/>
  </w:num>
  <w:num w:numId="24" w16cid:durableId="1561479451">
    <w:abstractNumId w:val="23"/>
  </w:num>
  <w:num w:numId="25" w16cid:durableId="850799059">
    <w:abstractNumId w:val="30"/>
  </w:num>
  <w:num w:numId="26" w16cid:durableId="1262833536">
    <w:abstractNumId w:val="17"/>
  </w:num>
  <w:num w:numId="27" w16cid:durableId="286399771">
    <w:abstractNumId w:val="31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8"/>
  </w:num>
  <w:num w:numId="34" w16cid:durableId="204485423">
    <w:abstractNumId w:val="16"/>
  </w:num>
  <w:num w:numId="35" w16cid:durableId="1683388910">
    <w:abstractNumId w:val="32"/>
  </w:num>
  <w:num w:numId="36" w16cid:durableId="1053850477">
    <w:abstractNumId w:val="36"/>
  </w:num>
  <w:num w:numId="37" w16cid:durableId="900290136">
    <w:abstractNumId w:val="14"/>
  </w:num>
  <w:num w:numId="38" w16cid:durableId="1287200450">
    <w:abstractNumId w:val="19"/>
  </w:num>
  <w:num w:numId="39" w16cid:durableId="11978172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C5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4CB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0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A6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24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335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84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612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8F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2A2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8E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EA0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6C56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8A7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4B37"/>
    <w:rsid w:val="002851B1"/>
    <w:rsid w:val="00285377"/>
    <w:rsid w:val="0028542F"/>
    <w:rsid w:val="00285921"/>
    <w:rsid w:val="00285B37"/>
    <w:rsid w:val="00285B9B"/>
    <w:rsid w:val="00285D00"/>
    <w:rsid w:val="00285E47"/>
    <w:rsid w:val="00285FAB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6A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DF5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A28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8B2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198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42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7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41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EE5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1C1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77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57F71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1FB4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23F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AE4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30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DF8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466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710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752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42C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5D9D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B49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CC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9CF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66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E1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9E9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B08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C6E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55D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AA6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BDA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BD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0A3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6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80D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2CE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4F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239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47</cp:revision>
  <cp:lastPrinted>2020-11-23T11:44:00Z</cp:lastPrinted>
  <dcterms:created xsi:type="dcterms:W3CDTF">2024-04-03T02:46:00Z</dcterms:created>
  <dcterms:modified xsi:type="dcterms:W3CDTF">2024-04-07T06:31:00Z</dcterms:modified>
</cp:coreProperties>
</file>