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2744A7E4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CE796E">
        <w:rPr>
          <w:rFonts w:ascii="Kaiti TC" w:eastAsia="Kaiti TC" w:hAnsi="Kaiti TC"/>
          <w:color w:val="000000" w:themeColor="text1"/>
        </w:rPr>
        <w:t>2</w:t>
      </w:r>
      <w:r w:rsidR="00554103">
        <w:rPr>
          <w:rFonts w:ascii="Kaiti TC" w:eastAsia="Kaiti TC" w:hAnsi="Kaiti TC"/>
          <w:color w:val="000000" w:themeColor="text1"/>
        </w:rPr>
        <w:t>2</w:t>
      </w:r>
      <w:r w:rsidR="00CE796E">
        <w:rPr>
          <w:rFonts w:ascii="Kaiti TC" w:eastAsia="Kaiti TC" w:hAnsi="Kaiti TC"/>
          <w:color w:val="000000" w:themeColor="text1"/>
        </w:rPr>
        <w:t>-</w:t>
      </w:r>
      <w:r w:rsidR="00E52D86">
        <w:rPr>
          <w:rFonts w:ascii="Kaiti TC" w:eastAsia="Kaiti TC" w:hAnsi="Kaiti TC"/>
          <w:color w:val="000000" w:themeColor="text1"/>
        </w:rPr>
        <w:t>0</w:t>
      </w:r>
      <w:r w:rsidR="004C24F4">
        <w:rPr>
          <w:rFonts w:ascii="Kaiti TC" w:eastAsia="Kaiti TC" w:hAnsi="Kaiti TC"/>
          <w:color w:val="000000" w:themeColor="text1"/>
        </w:rPr>
        <w:t>5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4C24F4">
        <w:rPr>
          <w:rFonts w:ascii="Kaiti TC" w:eastAsia="Kaiti TC" w:hAnsi="Kaiti TC"/>
          <w:color w:val="000000" w:themeColor="text1"/>
        </w:rPr>
        <w:t>30</w:t>
      </w:r>
    </w:p>
    <w:p w14:paraId="13CB33E9" w14:textId="2C4A7C9D" w:rsidR="000D6011" w:rsidRPr="0083772A" w:rsidRDefault="002A6F02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4D127F">
        <w:rPr>
          <w:rFonts w:ascii="楷體-繁" w:eastAsia="楷體-繁" w:hAnsi="楷體-繁" w:hint="eastAsia"/>
          <w:b/>
          <w:color w:val="000000" w:themeColor="text1"/>
        </w:rPr>
        <w:t>譯者</w:t>
      </w:r>
      <w:r w:rsidRPr="004D127F">
        <w:rPr>
          <w:rFonts w:ascii="楷體-繁" w:eastAsia="楷體-繁" w:hAnsi="楷體-繁" w:cs="Songti TC" w:hint="eastAsia"/>
          <w:color w:val="000000"/>
        </w:rPr>
        <w:t>．</w:t>
      </w:r>
      <w:r w:rsidRPr="004D127F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83772A">
        <w:rPr>
          <w:rFonts w:ascii="Kaiti TC" w:eastAsia="Kaiti TC" w:hAnsi="Kaiti TC" w:hint="eastAsia"/>
          <w:b/>
          <w:color w:val="000000" w:themeColor="text1"/>
        </w:rPr>
        <w:t xml:space="preserve"> </w:t>
      </w:r>
    </w:p>
    <w:p w14:paraId="3AE055A2" w14:textId="00F1052F" w:rsidR="0054190B" w:rsidRPr="00B31AC7" w:rsidRDefault="00EB025B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B31AC7">
        <w:rPr>
          <w:rFonts w:ascii="楷體-繁" w:eastAsia="楷體-繁" w:hAnsi="楷體-繁" w:hint="eastAsia"/>
          <w:color w:val="000000" w:themeColor="text1"/>
          <w:sz w:val="32"/>
          <w:szCs w:val="32"/>
        </w:rPr>
        <w:t>日本的醫師在網路研討會後的行為</w:t>
      </w:r>
    </w:p>
    <w:p w14:paraId="091DD527" w14:textId="2EEBF962" w:rsidR="006A1047" w:rsidRPr="00B31AC7" w:rsidRDefault="006A1047" w:rsidP="00B31AC7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Times"/>
          <w:color w:val="000000" w:themeColor="text1"/>
        </w:rPr>
      </w:pPr>
      <w:r w:rsidRPr="00B31AC7">
        <w:rPr>
          <w:rFonts w:ascii="楷體-繁" w:eastAsia="楷體-繁" w:hAnsi="楷體-繁" w:cs="Times" w:hint="eastAsia"/>
          <w:color w:val="000000" w:themeColor="text1"/>
        </w:rPr>
        <w:t>根據日本</w:t>
      </w:r>
      <w:r w:rsidRPr="00B31AC7">
        <w:rPr>
          <w:rFonts w:ascii="楷體-繁" w:eastAsia="楷體-繁" w:hAnsi="楷體-繁"/>
          <w:color w:val="000000" w:themeColor="text1"/>
          <w:spacing w:val="10"/>
        </w:rPr>
        <w:t>Medical Collective Intelligence</w:t>
      </w:r>
      <w:r w:rsidRPr="00B31AC7">
        <w:rPr>
          <w:rFonts w:ascii="楷體-繁" w:eastAsia="楷體-繁" w:hAnsi="楷體-繁" w:hint="eastAsia"/>
          <w:color w:val="000000" w:themeColor="text1"/>
          <w:spacing w:val="10"/>
        </w:rPr>
        <w:t>公司</w:t>
      </w:r>
      <w:r w:rsidR="0070775C" w:rsidRPr="00B31AC7">
        <w:rPr>
          <w:rFonts w:ascii="楷體-繁" w:eastAsia="楷體-繁" w:hAnsi="楷體-繁" w:hint="eastAsia"/>
          <w:color w:val="000000" w:themeColor="text1"/>
          <w:spacing w:val="10"/>
        </w:rPr>
        <w:t>的</w:t>
      </w:r>
      <w:r w:rsidRPr="00B31AC7">
        <w:rPr>
          <w:rFonts w:ascii="楷體-繁" w:eastAsia="楷體-繁" w:hAnsi="楷體-繁" w:hint="eastAsia"/>
          <w:color w:val="000000" w:themeColor="text1"/>
          <w:spacing w:val="10"/>
        </w:rPr>
        <w:t>調查</w:t>
      </w:r>
      <w:r w:rsidRPr="00B31AC7">
        <w:rPr>
          <w:rFonts w:ascii="楷體-繁" w:eastAsia="楷體-繁" w:hAnsi="楷體-繁"/>
          <w:color w:val="000000" w:themeColor="text1"/>
        </w:rPr>
        <w:t>，</w:t>
      </w:r>
      <w:r w:rsidR="0073139E" w:rsidRPr="00B31AC7">
        <w:rPr>
          <w:rFonts w:ascii="楷體-繁" w:eastAsia="楷體-繁" w:hAnsi="楷體-繁" w:hint="eastAsia"/>
          <w:color w:val="000000" w:themeColor="text1"/>
        </w:rPr>
        <w:t>日本醫師在觀看</w:t>
      </w:r>
      <w:r w:rsidR="00FD083A" w:rsidRPr="00B31AC7">
        <w:rPr>
          <w:rFonts w:ascii="楷體-繁" w:eastAsia="楷體-繁" w:hAnsi="楷體-繁" w:hint="eastAsia"/>
          <w:color w:val="000000" w:themeColor="text1"/>
        </w:rPr>
        <w:t>感</w:t>
      </w:r>
      <w:r w:rsidR="0073139E" w:rsidRPr="00B31AC7">
        <w:rPr>
          <w:rFonts w:ascii="楷體-繁" w:eastAsia="楷體-繁" w:hAnsi="楷體-繁" w:hint="eastAsia"/>
          <w:color w:val="000000" w:themeColor="text1"/>
        </w:rPr>
        <w:t>興趣的網路研討會後</w:t>
      </w:r>
      <w:r w:rsidR="0073139E" w:rsidRPr="00B31AC7">
        <w:rPr>
          <w:rFonts w:ascii="楷體-繁" w:eastAsia="楷體-繁" w:hAnsi="楷體-繁" w:cs="Times" w:hint="eastAsia"/>
          <w:color w:val="000000" w:themeColor="text1"/>
        </w:rPr>
        <w:t>，近</w:t>
      </w:r>
      <w:r w:rsidR="0073139E" w:rsidRPr="00B31AC7">
        <w:rPr>
          <w:rFonts w:ascii="楷體-繁" w:eastAsia="楷體-繁" w:hAnsi="楷體-繁" w:cs="Times"/>
          <w:color w:val="000000" w:themeColor="text1"/>
        </w:rPr>
        <w:t>6成的</w:t>
      </w:r>
      <w:r w:rsidR="0073139E" w:rsidRPr="00B31AC7">
        <w:rPr>
          <w:rFonts w:ascii="楷體-繁" w:eastAsia="楷體-繁" w:hAnsi="楷體-繁" w:cs="Times" w:hint="eastAsia"/>
          <w:color w:val="000000" w:themeColor="text1"/>
        </w:rPr>
        <w:t>醫師</w:t>
      </w:r>
      <w:r w:rsidR="002C4808" w:rsidRPr="00B31AC7">
        <w:rPr>
          <w:rFonts w:ascii="楷體-繁" w:eastAsia="楷體-繁" w:hAnsi="楷體-繁" w:cs="Times" w:hint="eastAsia"/>
          <w:color w:val="000000" w:themeColor="text1"/>
        </w:rPr>
        <w:t>有查閱相關藥物的詳細資訊的經驗。</w:t>
      </w:r>
      <w:r w:rsidR="000C1CB2" w:rsidRPr="00B31AC7">
        <w:rPr>
          <w:rFonts w:ascii="楷體-繁" w:eastAsia="楷體-繁" w:hAnsi="楷體-繁" w:cs="Times" w:hint="eastAsia"/>
          <w:color w:val="000000" w:themeColor="text1"/>
        </w:rPr>
        <w:t>視聽後</w:t>
      </w:r>
      <w:r w:rsidR="000C1CB2" w:rsidRPr="00B31AC7">
        <w:rPr>
          <w:rFonts w:ascii="楷體-繁" w:eastAsia="楷體-繁" w:hAnsi="楷體-繁" w:cs="PingFang TC" w:hint="eastAsia"/>
          <w:color w:val="000000" w:themeColor="text1"/>
        </w:rPr>
        <w:t>「詢問</w:t>
      </w:r>
      <w:r w:rsidR="000C1CB2" w:rsidRPr="00B31AC7">
        <w:rPr>
          <w:rFonts w:ascii="楷體-繁" w:eastAsia="楷體-繁" w:hAnsi="楷體-繁" w:cs="PingFang TC"/>
          <w:color w:val="000000" w:themeColor="text1"/>
        </w:rPr>
        <w:t>MR</w:t>
      </w:r>
      <w:r w:rsidR="000C1CB2" w:rsidRPr="00B31AC7">
        <w:rPr>
          <w:rFonts w:ascii="楷體-繁" w:eastAsia="楷體-繁" w:hAnsi="楷體-繁" w:cs="Times" w:hint="eastAsia"/>
          <w:color w:val="000000" w:themeColor="text1"/>
        </w:rPr>
        <w:t>（要求拜訪或要求</w:t>
      </w:r>
      <w:r w:rsidR="003B514F">
        <w:rPr>
          <w:rFonts w:ascii="楷體-繁" w:eastAsia="楷體-繁" w:hAnsi="楷體-繁" w:cs="Times" w:hint="eastAsia"/>
          <w:color w:val="000000" w:themeColor="text1"/>
        </w:rPr>
        <w:t>解</w:t>
      </w:r>
      <w:r w:rsidR="000C1CB2" w:rsidRPr="00B31AC7">
        <w:rPr>
          <w:rFonts w:ascii="楷體-繁" w:eastAsia="楷體-繁" w:hAnsi="楷體-繁" w:cs="Times" w:hint="eastAsia"/>
          <w:color w:val="000000" w:themeColor="text1"/>
        </w:rPr>
        <w:t>答）</w:t>
      </w:r>
      <w:r w:rsidR="000C1CB2" w:rsidRPr="00B31AC7">
        <w:rPr>
          <w:rFonts w:ascii="楷體-繁" w:eastAsia="楷體-繁" w:hAnsi="楷體-繁" w:cs="PingFang TC" w:hint="eastAsia"/>
          <w:color w:val="000000" w:themeColor="text1"/>
        </w:rPr>
        <w:t>」</w:t>
      </w:r>
      <w:r w:rsidR="000C1CB2" w:rsidRPr="00B31AC7">
        <w:rPr>
          <w:rFonts w:ascii="楷體-繁" w:eastAsia="楷體-繁" w:hAnsi="楷體-繁" w:cs="Times"/>
          <w:color w:val="000000" w:themeColor="text1"/>
        </w:rPr>
        <w:t>的人占了2成多，</w:t>
      </w:r>
      <w:r w:rsidR="00D0176B" w:rsidRPr="00B31AC7">
        <w:rPr>
          <w:rFonts w:ascii="楷體-繁" w:eastAsia="楷體-繁" w:hAnsi="楷體-繁" w:cs="Times" w:hint="eastAsia"/>
          <w:color w:val="000000" w:themeColor="text1"/>
        </w:rPr>
        <w:t>若縮小到</w:t>
      </w:r>
      <w:r w:rsidR="000C1CB2" w:rsidRPr="00B31AC7">
        <w:rPr>
          <w:rFonts w:ascii="楷體-繁" w:eastAsia="楷體-繁" w:hAnsi="楷體-繁" w:cs="Times" w:hint="eastAsia"/>
          <w:color w:val="000000" w:themeColor="text1"/>
        </w:rPr>
        <w:t>處方新藥態度積極的醫師</w:t>
      </w:r>
      <w:r w:rsidR="00B211BE">
        <w:rPr>
          <w:rFonts w:ascii="楷體-繁" w:eastAsia="楷體-繁" w:hAnsi="楷體-繁" w:cs="Times" w:hint="eastAsia"/>
          <w:color w:val="000000" w:themeColor="text1"/>
        </w:rPr>
        <w:t>群</w:t>
      </w:r>
      <w:r w:rsidR="00D0176B" w:rsidRPr="00B31AC7">
        <w:rPr>
          <w:rFonts w:ascii="楷體-繁" w:eastAsia="楷體-繁" w:hAnsi="楷體-繁" w:cs="Times" w:hint="eastAsia"/>
          <w:color w:val="000000" w:themeColor="text1"/>
        </w:rPr>
        <w:t>時</w:t>
      </w:r>
      <w:r w:rsidR="000C1CB2" w:rsidRPr="00B31AC7">
        <w:rPr>
          <w:rFonts w:ascii="楷體-繁" w:eastAsia="楷體-繁" w:hAnsi="楷體-繁" w:cs="Times" w:hint="eastAsia"/>
          <w:color w:val="000000" w:themeColor="text1"/>
        </w:rPr>
        <w:t>，這一數字則達到近</w:t>
      </w:r>
      <w:r w:rsidR="000C1CB2" w:rsidRPr="00B31AC7">
        <w:rPr>
          <w:rFonts w:ascii="楷體-繁" w:eastAsia="楷體-繁" w:hAnsi="楷體-繁" w:cs="Times"/>
          <w:color w:val="000000" w:themeColor="text1"/>
        </w:rPr>
        <w:t>4成。</w:t>
      </w:r>
      <w:r w:rsidR="00D0176B" w:rsidRPr="00B31AC7">
        <w:rPr>
          <w:rFonts w:ascii="楷體-繁" w:eastAsia="楷體-繁" w:hAnsi="楷體-繁" w:cs="Times" w:hint="eastAsia"/>
          <w:color w:val="000000" w:themeColor="text1"/>
        </w:rPr>
        <w:t>另外</w:t>
      </w:r>
      <w:r w:rsidR="00D0176B" w:rsidRPr="00B31AC7">
        <w:rPr>
          <w:rFonts w:ascii="楷體-繁" w:eastAsia="楷體-繁" w:hAnsi="楷體-繁"/>
          <w:color w:val="000000" w:themeColor="text1"/>
        </w:rPr>
        <w:t>，</w:t>
      </w:r>
      <w:r w:rsidR="00D0176B" w:rsidRPr="00B31AC7">
        <w:rPr>
          <w:rFonts w:ascii="楷體-繁" w:eastAsia="楷體-繁" w:hAnsi="楷體-繁" w:hint="eastAsia"/>
          <w:color w:val="000000" w:themeColor="text1"/>
        </w:rPr>
        <w:t>在詢問</w:t>
      </w:r>
      <w:r w:rsidR="00D0176B" w:rsidRPr="00B31AC7">
        <w:rPr>
          <w:rFonts w:ascii="楷體-繁" w:eastAsia="楷體-繁" w:hAnsi="楷體-繁" w:cs="Times" w:hint="eastAsia"/>
          <w:color w:val="000000" w:themeColor="text1"/>
        </w:rPr>
        <w:t>視聽後什麼樣的事情容易做和方便時，回答</w:t>
      </w:r>
      <w:r w:rsidR="00D0176B" w:rsidRPr="00B31AC7">
        <w:rPr>
          <w:rFonts w:ascii="楷體-繁" w:eastAsia="楷體-繁" w:hAnsi="楷體-繁" w:cs="PingFang TC" w:hint="eastAsia"/>
          <w:color w:val="000000" w:themeColor="text1"/>
        </w:rPr>
        <w:t>「可以查閱相關文獻」和「可以查閱相關藥物的詳細資訊」</w:t>
      </w:r>
      <w:r w:rsidR="00D0176B" w:rsidRPr="00B31AC7">
        <w:rPr>
          <w:rFonts w:ascii="楷體-繁" w:eastAsia="楷體-繁" w:hAnsi="楷體-繁" w:cs="Times" w:hint="eastAsia"/>
          <w:color w:val="000000" w:themeColor="text1"/>
        </w:rPr>
        <w:t>的人都接近</w:t>
      </w:r>
      <w:r w:rsidR="00D0176B" w:rsidRPr="00B31AC7">
        <w:rPr>
          <w:rFonts w:ascii="楷體-繁" w:eastAsia="楷體-繁" w:hAnsi="楷體-繁" w:cs="Times"/>
          <w:color w:val="000000" w:themeColor="text1"/>
        </w:rPr>
        <w:t>8成。</w:t>
      </w:r>
      <w:r w:rsidR="00B5054C" w:rsidRPr="00B31AC7">
        <w:rPr>
          <w:rFonts w:ascii="楷體-繁" w:eastAsia="楷體-繁" w:hAnsi="楷體-繁" w:cs="Times" w:hint="eastAsia"/>
          <w:color w:val="000000" w:themeColor="text1"/>
        </w:rPr>
        <w:t>儘管策劃能引起醫師興趣的網路研討會是一個先決條件，不過，</w:t>
      </w:r>
      <w:r w:rsidR="00B5054C" w:rsidRPr="00B31AC7">
        <w:rPr>
          <w:rFonts w:ascii="楷體-繁" w:eastAsia="楷體-繁" w:hAnsi="楷體-繁" w:cs="Times"/>
          <w:color w:val="000000" w:themeColor="text1"/>
        </w:rPr>
        <w:t>提供可以系統地提供引</w:t>
      </w:r>
      <w:r w:rsidR="00B5054C" w:rsidRPr="00B31AC7">
        <w:rPr>
          <w:rFonts w:ascii="楷體-繁" w:eastAsia="楷體-繁" w:hAnsi="楷體-繁" w:cs="Times" w:hint="eastAsia"/>
          <w:color w:val="000000" w:themeColor="text1"/>
        </w:rPr>
        <w:t>用</w:t>
      </w:r>
      <w:r w:rsidR="00B5054C" w:rsidRPr="00B31AC7">
        <w:rPr>
          <w:rFonts w:ascii="楷體-繁" w:eastAsia="楷體-繁" w:hAnsi="楷體-繁" w:cs="Times"/>
          <w:color w:val="000000" w:themeColor="text1"/>
        </w:rPr>
        <w:t>文</w:t>
      </w:r>
      <w:r w:rsidR="00B5054C" w:rsidRPr="00B31AC7">
        <w:rPr>
          <w:rFonts w:ascii="楷體-繁" w:eastAsia="楷體-繁" w:hAnsi="楷體-繁" w:cs="Times" w:hint="eastAsia"/>
          <w:color w:val="000000" w:themeColor="text1"/>
        </w:rPr>
        <w:t>獻</w:t>
      </w:r>
      <w:r w:rsidR="00B5054C" w:rsidRPr="00B31AC7">
        <w:rPr>
          <w:rFonts w:ascii="楷體-繁" w:eastAsia="楷體-繁" w:hAnsi="楷體-繁" w:cs="Times"/>
          <w:color w:val="000000" w:themeColor="text1"/>
        </w:rPr>
        <w:t>的請求服務也可以提高醫</w:t>
      </w:r>
      <w:r w:rsidR="00B5054C" w:rsidRPr="00B31AC7">
        <w:rPr>
          <w:rFonts w:ascii="楷體-繁" w:eastAsia="楷體-繁" w:hAnsi="楷體-繁" w:cs="Times" w:hint="eastAsia"/>
          <w:color w:val="000000" w:themeColor="text1"/>
        </w:rPr>
        <w:t>師</w:t>
      </w:r>
      <w:r w:rsidR="00B5054C" w:rsidRPr="00B31AC7">
        <w:rPr>
          <w:rFonts w:ascii="楷體-繁" w:eastAsia="楷體-繁" w:hAnsi="楷體-繁" w:cs="Times"/>
          <w:color w:val="000000" w:themeColor="text1"/>
        </w:rPr>
        <w:t>滿意度和獲取處方。</w:t>
      </w:r>
    </w:p>
    <w:p w14:paraId="56819AF7" w14:textId="65697408" w:rsidR="00582954" w:rsidRPr="00B31AC7" w:rsidRDefault="00582954" w:rsidP="0063247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B31AC7">
        <w:rPr>
          <w:rFonts w:ascii="楷體-繁" w:eastAsia="楷體-繁" w:hAnsi="楷體-繁" w:cs="Times"/>
          <w:color w:val="000000" w:themeColor="text1"/>
        </w:rPr>
        <w:t>該調查是</w:t>
      </w:r>
      <w:r w:rsidR="009155A9" w:rsidRPr="00B31AC7">
        <w:rPr>
          <w:rFonts w:ascii="楷體-繁" w:eastAsia="楷體-繁" w:hAnsi="楷體-繁" w:cs="Times" w:hint="eastAsia"/>
          <w:color w:val="000000" w:themeColor="text1"/>
        </w:rPr>
        <w:t>以</w:t>
      </w:r>
      <w:r w:rsidRPr="00B31AC7">
        <w:rPr>
          <w:rFonts w:ascii="楷體-繁" w:eastAsia="楷體-繁" w:hAnsi="楷體-繁" w:cs="Times"/>
          <w:color w:val="000000" w:themeColor="text1"/>
        </w:rPr>
        <w:t>瀏覽製藥公司和醫療</w:t>
      </w:r>
      <w:r w:rsidRPr="00B31AC7">
        <w:rPr>
          <w:rFonts w:ascii="楷體-繁" w:eastAsia="楷體-繁" w:hAnsi="楷體-繁" w:cs="Times" w:hint="eastAsia"/>
          <w:color w:val="000000" w:themeColor="text1"/>
        </w:rPr>
        <w:t>相關企業</w:t>
      </w:r>
      <w:r w:rsidRPr="00B31AC7">
        <w:rPr>
          <w:rFonts w:ascii="楷體-繁" w:eastAsia="楷體-繁" w:hAnsi="楷體-繁" w:cs="Times"/>
          <w:color w:val="000000" w:themeColor="text1"/>
        </w:rPr>
        <w:t>網站的醫</w:t>
      </w:r>
      <w:r w:rsidRPr="00B31AC7">
        <w:rPr>
          <w:rFonts w:ascii="楷體-繁" w:eastAsia="楷體-繁" w:hAnsi="楷體-繁" w:cs="Times" w:hint="eastAsia"/>
          <w:color w:val="000000" w:themeColor="text1"/>
        </w:rPr>
        <w:t>師為對象</w:t>
      </w:r>
      <w:r w:rsidRPr="00B31AC7">
        <w:rPr>
          <w:rFonts w:ascii="楷體-繁" w:eastAsia="楷體-繁" w:hAnsi="楷體-繁" w:cs="Times"/>
          <w:color w:val="000000" w:themeColor="text1"/>
        </w:rPr>
        <w:t>進行的。有效回</w:t>
      </w:r>
      <w:r w:rsidR="001E4206">
        <w:rPr>
          <w:rFonts w:ascii="楷體-繁" w:eastAsia="楷體-繁" w:hAnsi="楷體-繁" w:cs="Times" w:hint="eastAsia"/>
          <w:color w:val="000000" w:themeColor="text1"/>
        </w:rPr>
        <w:t>覆</w:t>
      </w:r>
      <w:r w:rsidRPr="00B31AC7">
        <w:rPr>
          <w:rFonts w:ascii="楷體-繁" w:eastAsia="楷體-繁" w:hAnsi="楷體-繁" w:cs="Times"/>
          <w:color w:val="000000" w:themeColor="text1"/>
        </w:rPr>
        <w:t>數為5041</w:t>
      </w:r>
      <w:r w:rsidRPr="00B31AC7">
        <w:rPr>
          <w:rFonts w:ascii="楷體-繁" w:eastAsia="楷體-繁" w:hAnsi="楷體-繁" w:cs="Times" w:hint="eastAsia"/>
          <w:color w:val="000000" w:themeColor="text1"/>
        </w:rPr>
        <w:t>人</w:t>
      </w:r>
      <w:r w:rsidRPr="00B31AC7">
        <w:rPr>
          <w:rFonts w:ascii="楷體-繁" w:eastAsia="楷體-繁" w:hAnsi="楷體-繁" w:cs="Times"/>
          <w:color w:val="000000" w:themeColor="text1"/>
        </w:rPr>
        <w:t>（HP：3935</w:t>
      </w:r>
      <w:r w:rsidR="00B03B70" w:rsidRPr="00B31AC7">
        <w:rPr>
          <w:rFonts w:ascii="楷體-繁" w:eastAsia="楷體-繁" w:hAnsi="楷體-繁" w:cs="Times" w:hint="eastAsia"/>
          <w:color w:val="000000" w:themeColor="text1"/>
        </w:rPr>
        <w:t>人</w:t>
      </w:r>
      <w:r w:rsidRPr="00B31AC7">
        <w:rPr>
          <w:rFonts w:ascii="楷體-繁" w:eastAsia="楷體-繁" w:hAnsi="楷體-繁" w:cs="Times"/>
          <w:color w:val="000000" w:themeColor="text1"/>
        </w:rPr>
        <w:t>，GP：1106</w:t>
      </w:r>
      <w:r w:rsidR="00B03B70" w:rsidRPr="00B31AC7">
        <w:rPr>
          <w:rFonts w:ascii="楷體-繁" w:eastAsia="楷體-繁" w:hAnsi="楷體-繁" w:cs="Times" w:hint="eastAsia"/>
          <w:color w:val="000000" w:themeColor="text1"/>
        </w:rPr>
        <w:t>人</w:t>
      </w:r>
      <w:r w:rsidRPr="00B31AC7">
        <w:rPr>
          <w:rFonts w:ascii="楷體-繁" w:eastAsia="楷體-繁" w:hAnsi="楷體-繁" w:cs="Times"/>
          <w:color w:val="000000" w:themeColor="text1"/>
        </w:rPr>
        <w:t>）。</w:t>
      </w:r>
      <w:r w:rsidR="00632472" w:rsidRPr="00B31AC7">
        <w:rPr>
          <w:rFonts w:ascii="楷體-繁" w:eastAsia="楷體-繁" w:hAnsi="楷體-繁" w:cs="Times" w:hint="eastAsia"/>
          <w:color w:val="000000" w:themeColor="text1"/>
        </w:rPr>
        <w:t>該</w:t>
      </w:r>
      <w:r w:rsidR="00B03B70" w:rsidRPr="00B31AC7">
        <w:rPr>
          <w:rFonts w:ascii="楷體-繁" w:eastAsia="楷體-繁" w:hAnsi="楷體-繁"/>
          <w:color w:val="000000" w:themeColor="text1"/>
        </w:rPr>
        <w:t>調查</w:t>
      </w:r>
      <w:r w:rsidR="00632472" w:rsidRPr="00B31AC7">
        <w:rPr>
          <w:rFonts w:ascii="楷體-繁" w:eastAsia="楷體-繁" w:hAnsi="楷體-繁" w:hint="eastAsia"/>
          <w:color w:val="000000" w:themeColor="text1"/>
        </w:rPr>
        <w:t>在</w:t>
      </w:r>
      <w:r w:rsidR="00B03B70" w:rsidRPr="00B31AC7">
        <w:rPr>
          <w:rFonts w:ascii="楷體-繁" w:eastAsia="楷體-繁" w:hAnsi="楷體-繁"/>
          <w:color w:val="000000" w:themeColor="text1"/>
        </w:rPr>
        <w:t>2022年1月26日～2月7日</w:t>
      </w:r>
      <w:r w:rsidR="00632472" w:rsidRPr="00B31AC7">
        <w:rPr>
          <w:rFonts w:ascii="楷體-繁" w:eastAsia="楷體-繁" w:hAnsi="楷體-繁" w:hint="eastAsia"/>
          <w:color w:val="000000" w:themeColor="text1"/>
        </w:rPr>
        <w:t>期間進行</w:t>
      </w:r>
      <w:r w:rsidR="00B03B70" w:rsidRPr="00B31AC7">
        <w:rPr>
          <w:rFonts w:ascii="楷體-繁" w:eastAsia="楷體-繁" w:hAnsi="楷體-繁"/>
          <w:color w:val="000000" w:themeColor="text1"/>
        </w:rPr>
        <w:t>。</w:t>
      </w:r>
      <w:r w:rsidR="00632472" w:rsidRPr="00B31AC7">
        <w:rPr>
          <w:rFonts w:ascii="楷體-繁" w:eastAsia="楷體-繁" w:hAnsi="楷體-繁"/>
          <w:color w:val="000000" w:themeColor="text1"/>
        </w:rPr>
        <w:t>方法是網絡調查。結果</w:t>
      </w:r>
      <w:r w:rsidR="00632472" w:rsidRPr="00B31AC7">
        <w:rPr>
          <w:rFonts w:ascii="楷體-繁" w:eastAsia="楷體-繁" w:hAnsi="楷體-繁" w:hint="eastAsia"/>
          <w:color w:val="000000" w:themeColor="text1"/>
        </w:rPr>
        <w:t>被彙編成</w:t>
      </w:r>
      <w:r w:rsidR="00632472" w:rsidRPr="00B31AC7">
        <w:rPr>
          <w:rFonts w:ascii="楷體-繁" w:eastAsia="楷體-繁" w:hAnsi="楷體-繁" w:cs="PingFang TC" w:hint="eastAsia"/>
          <w:color w:val="000000" w:themeColor="text1"/>
        </w:rPr>
        <w:t>「醫師版多媒體</w:t>
      </w:r>
      <w:r w:rsidR="00632472" w:rsidRPr="00B31AC7">
        <w:rPr>
          <w:rFonts w:ascii="楷體-繁" w:eastAsia="楷體-繁" w:hAnsi="楷體-繁"/>
          <w:color w:val="000000" w:themeColor="text1"/>
        </w:rPr>
        <w:t>白皮書2022春季</w:t>
      </w:r>
      <w:r w:rsidR="00632472" w:rsidRPr="00B31AC7">
        <w:rPr>
          <w:rFonts w:ascii="楷體-繁" w:eastAsia="楷體-繁" w:hAnsi="楷體-繁" w:hint="eastAsia"/>
          <w:color w:val="000000" w:themeColor="text1"/>
        </w:rPr>
        <w:t>號</w:t>
      </w:r>
      <w:r w:rsidR="00632472" w:rsidRPr="00B31AC7">
        <w:rPr>
          <w:rFonts w:ascii="楷體-繁" w:eastAsia="楷體-繁" w:hAnsi="楷體-繁" w:cs="PingFang TC" w:hint="eastAsia"/>
          <w:color w:val="000000" w:themeColor="text1"/>
        </w:rPr>
        <w:t>」</w:t>
      </w:r>
      <w:r w:rsidR="00632472" w:rsidRPr="00B31AC7">
        <w:rPr>
          <w:rFonts w:ascii="楷體-繁" w:eastAsia="楷體-繁" w:hAnsi="楷體-繁"/>
          <w:color w:val="000000" w:themeColor="text1"/>
        </w:rPr>
        <w:t>。</w:t>
      </w:r>
    </w:p>
    <w:p w14:paraId="4DB6B246" w14:textId="07E67DB7" w:rsidR="00081A2C" w:rsidRPr="00B31AC7" w:rsidRDefault="00081A2C" w:rsidP="00FD083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B31AC7">
        <w:rPr>
          <w:rFonts w:ascii="楷體-繁" w:eastAsia="楷體-繁" w:hAnsi="楷體-繁"/>
          <w:color w:val="000000" w:themeColor="text1"/>
        </w:rPr>
        <w:t>向醫</w:t>
      </w:r>
      <w:r w:rsidR="00FD083A" w:rsidRPr="00B31AC7">
        <w:rPr>
          <w:rFonts w:ascii="楷體-繁" w:eastAsia="楷體-繁" w:hAnsi="楷體-繁" w:hint="eastAsia"/>
          <w:color w:val="000000" w:themeColor="text1"/>
        </w:rPr>
        <w:t>師</w:t>
      </w:r>
      <w:r w:rsidRPr="00B31AC7">
        <w:rPr>
          <w:rFonts w:ascii="楷體-繁" w:eastAsia="楷體-繁" w:hAnsi="楷體-繁"/>
          <w:color w:val="000000" w:themeColor="text1"/>
        </w:rPr>
        <w:t>詢問</w:t>
      </w:r>
      <w:r w:rsidRPr="00B31AC7">
        <w:rPr>
          <w:rFonts w:ascii="楷體-繁" w:eastAsia="楷體-繁" w:hAnsi="楷體-繁" w:cs="PingFang TC" w:hint="eastAsia"/>
          <w:color w:val="000000" w:themeColor="text1"/>
        </w:rPr>
        <w:t>「</w:t>
      </w:r>
      <w:r w:rsidRPr="00B31AC7">
        <w:rPr>
          <w:rFonts w:ascii="楷體-繁" w:eastAsia="楷體-繁" w:hAnsi="楷體-繁"/>
          <w:color w:val="000000" w:themeColor="text1"/>
        </w:rPr>
        <w:t>最近半年內，在觀看感興趣的</w:t>
      </w:r>
      <w:r w:rsidRPr="00B31AC7">
        <w:rPr>
          <w:rFonts w:ascii="楷體-繁" w:eastAsia="楷體-繁" w:hAnsi="楷體-繁" w:hint="eastAsia"/>
          <w:color w:val="000000" w:themeColor="text1"/>
        </w:rPr>
        <w:t>網路研討會</w:t>
      </w:r>
      <w:r w:rsidRPr="00B31AC7">
        <w:rPr>
          <w:rFonts w:ascii="楷體-繁" w:eastAsia="楷體-繁" w:hAnsi="楷體-繁"/>
          <w:color w:val="000000" w:themeColor="text1"/>
        </w:rPr>
        <w:t>後採取了</w:t>
      </w:r>
      <w:r w:rsidRPr="00B31AC7">
        <w:rPr>
          <w:rFonts w:ascii="楷體-繁" w:eastAsia="楷體-繁" w:hAnsi="楷體-繁" w:hint="eastAsia"/>
          <w:color w:val="000000" w:themeColor="text1"/>
        </w:rPr>
        <w:t>什麼</w:t>
      </w:r>
      <w:r w:rsidRPr="00B31AC7">
        <w:rPr>
          <w:rFonts w:ascii="楷體-繁" w:eastAsia="楷體-繁" w:hAnsi="楷體-繁"/>
          <w:color w:val="000000" w:themeColor="text1"/>
        </w:rPr>
        <w:t>行動</w:t>
      </w:r>
      <w:r w:rsidRPr="00B31AC7">
        <w:rPr>
          <w:rFonts w:ascii="楷體-繁" w:eastAsia="楷體-繁" w:hAnsi="楷體-繁" w:cs="PingFang TC" w:hint="eastAsia"/>
          <w:color w:val="000000" w:themeColor="text1"/>
        </w:rPr>
        <w:t>」時</w:t>
      </w:r>
      <w:r w:rsidRPr="00B31AC7">
        <w:rPr>
          <w:rFonts w:ascii="楷體-繁" w:eastAsia="楷體-繁" w:hAnsi="楷體-繁"/>
          <w:color w:val="000000" w:themeColor="text1"/>
        </w:rPr>
        <w:t>，</w:t>
      </w:r>
      <w:r w:rsidRPr="00B31AC7">
        <w:rPr>
          <w:rFonts w:ascii="楷體-繁" w:eastAsia="楷體-繁" w:hAnsi="楷體-繁" w:hint="eastAsia"/>
          <w:color w:val="000000" w:themeColor="text1"/>
        </w:rPr>
        <w:t>排名前三的回答是</w:t>
      </w:r>
      <w:r w:rsidR="00FD083A" w:rsidRPr="00B31AC7">
        <w:rPr>
          <w:rFonts w:ascii="楷體-繁" w:eastAsia="楷體-繁" w:hAnsi="楷體-繁" w:cs="PingFang TC" w:hint="eastAsia"/>
          <w:color w:val="000000" w:themeColor="text1"/>
        </w:rPr>
        <w:t>「查閱相關藥物的詳細資訊」</w:t>
      </w:r>
      <w:r w:rsidR="00FD083A" w:rsidRPr="00B31AC7">
        <w:rPr>
          <w:rFonts w:ascii="楷體-繁" w:eastAsia="楷體-繁" w:hAnsi="楷體-繁"/>
          <w:color w:val="000000" w:themeColor="text1"/>
        </w:rPr>
        <w:t>（58.2%）、</w:t>
      </w:r>
      <w:r w:rsidR="00FD083A" w:rsidRPr="00B31AC7">
        <w:rPr>
          <w:rFonts w:ascii="楷體-繁" w:eastAsia="楷體-繁" w:hAnsi="楷體-繁" w:cs="PingFang TC" w:hint="eastAsia"/>
          <w:color w:val="000000" w:themeColor="text1"/>
        </w:rPr>
        <w:t>「搜尋醫療入口網站的相關資訊」</w:t>
      </w:r>
      <w:r w:rsidR="00FD083A" w:rsidRPr="00B31AC7">
        <w:rPr>
          <w:rFonts w:ascii="楷體-繁" w:eastAsia="楷體-繁" w:hAnsi="楷體-繁"/>
          <w:color w:val="000000" w:themeColor="text1"/>
        </w:rPr>
        <w:t>（47.6%）</w:t>
      </w:r>
      <w:r w:rsidR="00FD083A" w:rsidRPr="00B31AC7">
        <w:rPr>
          <w:rFonts w:ascii="楷體-繁" w:eastAsia="楷體-繁" w:hAnsi="楷體-繁" w:hint="eastAsia"/>
          <w:color w:val="000000" w:themeColor="text1"/>
        </w:rPr>
        <w:t>和</w:t>
      </w:r>
      <w:r w:rsidR="00FD083A" w:rsidRPr="00B31AC7">
        <w:rPr>
          <w:rFonts w:ascii="楷體-繁" w:eastAsia="楷體-繁" w:hAnsi="楷體-繁" w:cs="PingFang TC" w:hint="eastAsia"/>
          <w:color w:val="000000" w:themeColor="text1"/>
        </w:rPr>
        <w:t>「查閱相關文獻」</w:t>
      </w:r>
      <w:r w:rsidR="00FD083A" w:rsidRPr="00B31AC7">
        <w:rPr>
          <w:rFonts w:ascii="楷體-繁" w:eastAsia="楷體-繁" w:hAnsi="楷體-繁"/>
          <w:color w:val="000000" w:themeColor="text1"/>
        </w:rPr>
        <w:t>(47.0%)。</w:t>
      </w:r>
    </w:p>
    <w:p w14:paraId="500BD63F" w14:textId="112B975F" w:rsidR="00933E91" w:rsidRPr="00B31AC7" w:rsidRDefault="007B32EB" w:rsidP="00933E9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B31AC7">
        <w:rPr>
          <w:rFonts w:ascii="楷體-繁" w:eastAsia="楷體-繁" w:hAnsi="楷體-繁" w:cs="PingFang TC" w:hint="eastAsia"/>
          <w:color w:val="000000" w:themeColor="text1"/>
        </w:rPr>
        <w:t>「詢問</w:t>
      </w:r>
      <w:r w:rsidRPr="00B31AC7">
        <w:rPr>
          <w:rFonts w:ascii="楷體-繁" w:eastAsia="楷體-繁" w:hAnsi="楷體-繁" w:cs="PingFang TC"/>
          <w:color w:val="000000" w:themeColor="text1"/>
        </w:rPr>
        <w:t>MR</w:t>
      </w:r>
      <w:r w:rsidRPr="00B31AC7">
        <w:rPr>
          <w:rFonts w:ascii="楷體-繁" w:eastAsia="楷體-繁" w:hAnsi="楷體-繁" w:cs="Times" w:hint="eastAsia"/>
          <w:color w:val="000000" w:themeColor="text1"/>
        </w:rPr>
        <w:t>（要求拜訪或要求</w:t>
      </w:r>
      <w:r w:rsidR="00306358">
        <w:rPr>
          <w:rFonts w:ascii="楷體-繁" w:eastAsia="楷體-繁" w:hAnsi="楷體-繁" w:cs="Times" w:hint="eastAsia"/>
          <w:color w:val="000000" w:themeColor="text1"/>
        </w:rPr>
        <w:t>解</w:t>
      </w:r>
      <w:r w:rsidRPr="00B31AC7">
        <w:rPr>
          <w:rFonts w:ascii="楷體-繁" w:eastAsia="楷體-繁" w:hAnsi="楷體-繁" w:cs="Times" w:hint="eastAsia"/>
          <w:color w:val="000000" w:themeColor="text1"/>
        </w:rPr>
        <w:t>答）</w:t>
      </w:r>
      <w:r w:rsidRPr="00B31AC7">
        <w:rPr>
          <w:rFonts w:ascii="楷體-繁" w:eastAsia="楷體-繁" w:hAnsi="楷體-繁" w:cs="PingFang TC" w:hint="eastAsia"/>
          <w:color w:val="000000" w:themeColor="text1"/>
        </w:rPr>
        <w:t>」是</w:t>
      </w:r>
      <w:r w:rsidRPr="00B31AC7">
        <w:rPr>
          <w:rFonts w:ascii="楷體-繁" w:eastAsia="楷體-繁" w:hAnsi="楷體-繁" w:cs="PingFang TC"/>
          <w:color w:val="000000" w:themeColor="text1"/>
        </w:rPr>
        <w:t>6</w:t>
      </w:r>
      <w:r w:rsidRPr="00B31AC7">
        <w:rPr>
          <w:rFonts w:ascii="楷體-繁" w:eastAsia="楷體-繁" w:hAnsi="楷體-繁" w:cs="PingFang TC" w:hint="eastAsia"/>
          <w:color w:val="000000" w:themeColor="text1"/>
        </w:rPr>
        <w:t>個選項中最低的</w:t>
      </w:r>
      <w:r w:rsidRPr="00B31AC7">
        <w:rPr>
          <w:rFonts w:ascii="楷體-繁" w:eastAsia="楷體-繁" w:hAnsi="楷體-繁" w:hint="eastAsia"/>
          <w:color w:val="000000" w:themeColor="text1"/>
        </w:rPr>
        <w:t>，為</w:t>
      </w:r>
      <w:r w:rsidRPr="00B31AC7">
        <w:rPr>
          <w:rFonts w:ascii="楷體-繁" w:eastAsia="楷體-繁" w:hAnsi="楷體-繁"/>
          <w:color w:val="000000" w:themeColor="text1"/>
        </w:rPr>
        <w:t>23.0%。</w:t>
      </w:r>
      <w:r w:rsidR="00762A9F" w:rsidRPr="00B31AC7">
        <w:rPr>
          <w:rFonts w:ascii="楷體-繁" w:eastAsia="楷體-繁" w:hAnsi="楷體-繁"/>
          <w:color w:val="000000" w:themeColor="text1"/>
        </w:rPr>
        <w:t>但是，關於處方新藥，</w:t>
      </w:r>
      <w:r w:rsidR="00762A9F" w:rsidRPr="00B31AC7">
        <w:rPr>
          <w:rFonts w:ascii="楷體-繁" w:eastAsia="楷體-繁" w:hAnsi="楷體-繁" w:hint="eastAsia"/>
          <w:color w:val="000000" w:themeColor="text1"/>
        </w:rPr>
        <w:t>若</w:t>
      </w:r>
      <w:r w:rsidR="00762A9F" w:rsidRPr="00B31AC7">
        <w:rPr>
          <w:rFonts w:ascii="楷體-繁" w:eastAsia="楷體-繁" w:hAnsi="楷體-繁" w:cs="Times" w:hint="eastAsia"/>
          <w:color w:val="000000" w:themeColor="text1"/>
        </w:rPr>
        <w:t>縮小到</w:t>
      </w:r>
      <w:r w:rsidR="00762A9F" w:rsidRPr="00B31AC7">
        <w:rPr>
          <w:rFonts w:ascii="楷體-繁" w:eastAsia="楷體-繁" w:hAnsi="楷體-繁" w:cs="PingFang TC" w:hint="eastAsia"/>
          <w:color w:val="000000" w:themeColor="text1"/>
        </w:rPr>
        <w:t>「願意採用或處方」的最</w:t>
      </w:r>
      <w:r w:rsidR="00762A9F" w:rsidRPr="00B31AC7">
        <w:rPr>
          <w:rFonts w:ascii="楷體-繁" w:eastAsia="楷體-繁" w:hAnsi="楷體-繁" w:cs="Times" w:hint="eastAsia"/>
          <w:color w:val="000000" w:themeColor="text1"/>
        </w:rPr>
        <w:t>積極處方新藥的醫師群體時，</w:t>
      </w:r>
      <w:r w:rsidR="00762A9F" w:rsidRPr="00B31AC7">
        <w:rPr>
          <w:rFonts w:ascii="楷體-繁" w:eastAsia="楷體-繁" w:hAnsi="楷體-繁" w:cs="Times"/>
          <w:color w:val="000000" w:themeColor="text1"/>
        </w:rPr>
        <w:t>38.9%</w:t>
      </w:r>
      <w:r w:rsidR="00762A9F" w:rsidRPr="00B31AC7">
        <w:rPr>
          <w:rFonts w:ascii="楷體-繁" w:eastAsia="楷體-繁" w:hAnsi="楷體-繁" w:cs="Times" w:hint="eastAsia"/>
          <w:color w:val="000000" w:themeColor="text1"/>
        </w:rPr>
        <w:t>的醫師在視聽後會與</w:t>
      </w:r>
      <w:r w:rsidR="00762A9F" w:rsidRPr="00B31AC7">
        <w:rPr>
          <w:rFonts w:ascii="楷體-繁" w:eastAsia="楷體-繁" w:hAnsi="楷體-繁" w:cs="Times"/>
          <w:color w:val="000000" w:themeColor="text1"/>
        </w:rPr>
        <w:t>MR</w:t>
      </w:r>
      <w:r w:rsidR="00933E91" w:rsidRPr="00B31AC7">
        <w:rPr>
          <w:rFonts w:ascii="楷體-繁" w:eastAsia="楷體-繁" w:hAnsi="楷體-繁" w:cs="Times" w:hint="eastAsia"/>
          <w:color w:val="000000" w:themeColor="text1"/>
        </w:rPr>
        <w:t>溝通</w:t>
      </w:r>
      <w:r w:rsidR="00933E91" w:rsidRPr="00B31AC7">
        <w:rPr>
          <w:rFonts w:ascii="楷體-繁" w:eastAsia="楷體-繁" w:hAnsi="楷體-繁" w:hint="eastAsia"/>
          <w:color w:val="000000" w:themeColor="text1"/>
        </w:rPr>
        <w:t>。</w:t>
      </w:r>
      <w:r w:rsidR="00933E91" w:rsidRPr="00B31AC7">
        <w:rPr>
          <w:rFonts w:ascii="楷體-繁" w:eastAsia="楷體-繁" w:hAnsi="楷體-繁"/>
          <w:color w:val="000000" w:themeColor="text1"/>
        </w:rPr>
        <w:t>看來MR可以</w:t>
      </w:r>
      <w:r w:rsidR="00933E91" w:rsidRPr="00B31AC7">
        <w:rPr>
          <w:rFonts w:ascii="楷體-繁" w:eastAsia="楷體-繁" w:hAnsi="楷體-繁" w:hint="eastAsia"/>
          <w:color w:val="000000" w:themeColor="text1"/>
        </w:rPr>
        <w:t>透</w:t>
      </w:r>
      <w:r w:rsidR="00933E91" w:rsidRPr="00B31AC7">
        <w:rPr>
          <w:rFonts w:ascii="楷體-繁" w:eastAsia="楷體-繁" w:hAnsi="楷體-繁"/>
          <w:color w:val="000000" w:themeColor="text1"/>
        </w:rPr>
        <w:t>過事先掌握負責醫</w:t>
      </w:r>
      <w:r w:rsidR="00933E91" w:rsidRPr="00B31AC7">
        <w:rPr>
          <w:rFonts w:ascii="楷體-繁" w:eastAsia="楷體-繁" w:hAnsi="楷體-繁" w:hint="eastAsia"/>
          <w:color w:val="000000" w:themeColor="text1"/>
        </w:rPr>
        <w:t>師</w:t>
      </w:r>
      <w:r w:rsidR="00933E91" w:rsidRPr="00B31AC7">
        <w:rPr>
          <w:rFonts w:ascii="楷體-繁" w:eastAsia="楷體-繁" w:hAnsi="楷體-繁"/>
          <w:color w:val="000000" w:themeColor="text1"/>
        </w:rPr>
        <w:t>對新藥處方的方針和意向，進一步限定</w:t>
      </w:r>
      <w:r w:rsidR="00933E91" w:rsidRPr="00B31AC7">
        <w:rPr>
          <w:rFonts w:ascii="楷體-繁" w:eastAsia="楷體-繁" w:hAnsi="楷體-繁" w:hint="eastAsia"/>
          <w:color w:val="000000" w:themeColor="text1"/>
        </w:rPr>
        <w:t>網路研討會</w:t>
      </w:r>
      <w:r w:rsidR="00933E91" w:rsidRPr="00B31AC7">
        <w:rPr>
          <w:rFonts w:ascii="楷體-繁" w:eastAsia="楷體-繁" w:hAnsi="楷體-繁"/>
          <w:color w:val="000000" w:themeColor="text1"/>
        </w:rPr>
        <w:t>後的目標醫</w:t>
      </w:r>
      <w:r w:rsidR="00933E91" w:rsidRPr="00B31AC7">
        <w:rPr>
          <w:rFonts w:ascii="楷體-繁" w:eastAsia="楷體-繁" w:hAnsi="楷體-繁" w:hint="eastAsia"/>
          <w:color w:val="000000" w:themeColor="text1"/>
        </w:rPr>
        <w:t>師</w:t>
      </w:r>
      <w:r w:rsidR="00933E91" w:rsidRPr="00B31AC7">
        <w:rPr>
          <w:rFonts w:ascii="楷體-繁" w:eastAsia="楷體-繁" w:hAnsi="楷體-繁"/>
          <w:color w:val="000000" w:themeColor="text1"/>
        </w:rPr>
        <w:t>。</w:t>
      </w:r>
    </w:p>
    <w:p w14:paraId="47E9995B" w14:textId="40568765" w:rsidR="00B67A09" w:rsidRPr="00B31AC7" w:rsidRDefault="00B67A09" w:rsidP="00B67A09">
      <w:pPr>
        <w:spacing w:beforeLines="50" w:before="180" w:line="0" w:lineRule="atLeast"/>
        <w:jc w:val="both"/>
        <w:rPr>
          <w:rFonts w:ascii="楷體-繁" w:eastAsia="楷體-繁" w:hAnsi="楷體-繁" w:cs="PingFang TC"/>
          <w:b/>
          <w:bCs/>
          <w:color w:val="000000" w:themeColor="text1"/>
        </w:rPr>
      </w:pPr>
      <w:r w:rsidRPr="00B31AC7">
        <w:rPr>
          <w:rStyle w:val="a5"/>
          <w:rFonts w:ascii="楷體-繁" w:eastAsia="楷體-繁" w:hAnsi="楷體-繁"/>
          <w:color w:val="000000" w:themeColor="text1"/>
        </w:rPr>
        <w:t>◎</w:t>
      </w:r>
      <w:r w:rsidRPr="00B31AC7">
        <w:rPr>
          <w:rStyle w:val="a5"/>
          <w:rFonts w:ascii="楷體-繁" w:eastAsia="楷體-繁" w:hAnsi="楷體-繁" w:hint="eastAsia"/>
          <w:color w:val="000000" w:themeColor="text1"/>
        </w:rPr>
        <w:t>視聽後容易做和方便做的事情</w:t>
      </w:r>
      <w:r w:rsidR="00306358" w:rsidRPr="00B31AC7">
        <w:rPr>
          <w:rFonts w:ascii="楷體-繁" w:eastAsia="楷體-繁" w:hAnsi="楷體-繁" w:cs="Times"/>
          <w:color w:val="000000" w:themeColor="text1"/>
        </w:rPr>
        <w:t>：</w:t>
      </w:r>
      <w:r w:rsidRPr="00B31AC7">
        <w:rPr>
          <w:rFonts w:ascii="楷體-繁" w:eastAsia="楷體-繁" w:hAnsi="楷體-繁" w:cs="Songti TC" w:hint="eastAsia"/>
          <w:b/>
          <w:bCs/>
          <w:color w:val="000000" w:themeColor="text1"/>
        </w:rPr>
        <w:t>5</w:t>
      </w:r>
      <w:r w:rsidRPr="00B31AC7">
        <w:rPr>
          <w:rFonts w:ascii="楷體-繁" w:eastAsia="楷體-繁" w:hAnsi="楷體-繁" w:cs="Songti TC"/>
          <w:b/>
          <w:bCs/>
          <w:color w:val="000000" w:themeColor="text1"/>
        </w:rPr>
        <w:t>6.1%</w:t>
      </w:r>
      <w:r w:rsidRPr="00B31AC7">
        <w:rPr>
          <w:rFonts w:ascii="楷體-繁" w:eastAsia="楷體-繁" w:hAnsi="楷體-繁" w:cs="Songti TC" w:hint="eastAsia"/>
          <w:b/>
          <w:bCs/>
          <w:color w:val="000000" w:themeColor="text1"/>
        </w:rPr>
        <w:t>的人回答</w:t>
      </w:r>
      <w:r w:rsidRPr="00B31AC7">
        <w:rPr>
          <w:rFonts w:ascii="楷體-繁" w:eastAsia="楷體-繁" w:hAnsi="楷體-繁" w:cs="PingFang TC" w:hint="eastAsia"/>
          <w:b/>
          <w:bCs/>
          <w:color w:val="000000" w:themeColor="text1"/>
        </w:rPr>
        <w:t>「可以</w:t>
      </w:r>
      <w:r w:rsidRPr="00B31AC7">
        <w:rPr>
          <w:rFonts w:ascii="楷體-繁" w:eastAsia="楷體-繁" w:hAnsi="楷體-繁" w:cs="Times" w:hint="eastAsia"/>
          <w:b/>
          <w:bCs/>
          <w:color w:val="000000" w:themeColor="text1"/>
        </w:rPr>
        <w:t>要求</w:t>
      </w:r>
      <w:r w:rsidRPr="00B31AC7">
        <w:rPr>
          <w:rFonts w:ascii="楷體-繁" w:eastAsia="楷體-繁" w:hAnsi="楷體-繁" w:cs="Times"/>
          <w:b/>
          <w:bCs/>
          <w:color w:val="000000" w:themeColor="text1"/>
        </w:rPr>
        <w:t>MR</w:t>
      </w:r>
      <w:r w:rsidRPr="00B31AC7">
        <w:rPr>
          <w:rFonts w:ascii="楷體-繁" w:eastAsia="楷體-繁" w:hAnsi="楷體-繁" w:cs="Times" w:hint="eastAsia"/>
          <w:b/>
          <w:bCs/>
          <w:color w:val="000000" w:themeColor="text1"/>
        </w:rPr>
        <w:t>拜訪或要求</w:t>
      </w:r>
      <w:r w:rsidR="00306358">
        <w:rPr>
          <w:rFonts w:ascii="楷體-繁" w:eastAsia="楷體-繁" w:hAnsi="楷體-繁" w:cs="Times" w:hint="eastAsia"/>
          <w:b/>
          <w:bCs/>
          <w:color w:val="000000" w:themeColor="text1"/>
        </w:rPr>
        <w:t>解</w:t>
      </w:r>
      <w:r w:rsidRPr="00B31AC7">
        <w:rPr>
          <w:rFonts w:ascii="楷體-繁" w:eastAsia="楷體-繁" w:hAnsi="楷體-繁" w:cs="Times" w:hint="eastAsia"/>
          <w:b/>
          <w:bCs/>
          <w:color w:val="000000" w:themeColor="text1"/>
        </w:rPr>
        <w:t>答</w:t>
      </w:r>
      <w:r w:rsidRPr="00B31AC7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</w:p>
    <w:p w14:paraId="74BF3D89" w14:textId="368BBEE8" w:rsidR="00933E91" w:rsidRPr="00B31AC7" w:rsidRDefault="00C6326C" w:rsidP="00B31AC7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B31AC7">
        <w:rPr>
          <w:rFonts w:ascii="楷體-繁" w:eastAsia="楷體-繁" w:hAnsi="楷體-繁" w:cs="PingFang TC" w:hint="eastAsia"/>
          <w:b/>
          <w:bCs/>
          <w:color w:val="000000" w:themeColor="text1"/>
        </w:rPr>
        <w:t xml:space="preserve"> </w:t>
      </w:r>
      <w:r w:rsidRPr="00B31AC7">
        <w:rPr>
          <w:rFonts w:ascii="楷體-繁" w:eastAsia="楷體-繁" w:hAnsi="楷體-繁" w:cs="PingFang TC"/>
          <w:b/>
          <w:bCs/>
          <w:color w:val="000000" w:themeColor="text1"/>
        </w:rPr>
        <w:t xml:space="preserve"> </w:t>
      </w:r>
      <w:r w:rsidRPr="00B31AC7">
        <w:rPr>
          <w:rFonts w:ascii="楷體-繁" w:eastAsia="楷體-繁" w:hAnsi="楷體-繁"/>
          <w:color w:val="000000" w:themeColor="text1"/>
        </w:rPr>
        <w:t>讓我們來看看</w:t>
      </w:r>
      <w:r w:rsidRPr="00B31AC7">
        <w:rPr>
          <w:rFonts w:ascii="楷體-繁" w:eastAsia="楷體-繁" w:hAnsi="楷體-繁" w:cs="PingFang TC" w:hint="eastAsia"/>
          <w:color w:val="000000" w:themeColor="text1"/>
        </w:rPr>
        <w:t>「視聽感興趣的網路研討會後</w:t>
      </w:r>
      <w:r w:rsidRPr="00B31AC7">
        <w:rPr>
          <w:rFonts w:ascii="楷體-繁" w:eastAsia="楷體-繁" w:hAnsi="楷體-繁"/>
          <w:color w:val="000000" w:themeColor="text1"/>
        </w:rPr>
        <w:t>，</w:t>
      </w:r>
      <w:r w:rsidRPr="00B31AC7">
        <w:rPr>
          <w:rFonts w:ascii="楷體-繁" w:eastAsia="楷體-繁" w:hAnsi="楷體-繁" w:hint="eastAsia"/>
          <w:color w:val="000000" w:themeColor="text1"/>
        </w:rPr>
        <w:t>覺得</w:t>
      </w:r>
      <w:r w:rsidRPr="00B31AC7">
        <w:rPr>
          <w:rFonts w:ascii="楷體-繁" w:eastAsia="楷體-繁" w:hAnsi="楷體-繁" w:cs="Times" w:hint="eastAsia"/>
          <w:color w:val="000000" w:themeColor="text1"/>
        </w:rPr>
        <w:t>什麼樣的事情容易做和方便</w:t>
      </w:r>
      <w:r w:rsidRPr="00B31AC7">
        <w:rPr>
          <w:rFonts w:ascii="楷體-繁" w:eastAsia="楷體-繁" w:hAnsi="楷體-繁" w:cs="Songti TC" w:hint="eastAsia"/>
          <w:color w:val="000000" w:themeColor="text1"/>
        </w:rPr>
        <w:t>？</w:t>
      </w:r>
      <w:r w:rsidRPr="00B31AC7">
        <w:rPr>
          <w:rFonts w:ascii="楷體-繁" w:eastAsia="楷體-繁" w:hAnsi="楷體-繁" w:cs="PingFang TC" w:hint="eastAsia"/>
          <w:color w:val="000000" w:themeColor="text1"/>
        </w:rPr>
        <w:t>」的調查結果</w:t>
      </w:r>
      <w:r w:rsidRPr="00B31AC7">
        <w:rPr>
          <w:rFonts w:ascii="楷體-繁" w:eastAsia="楷體-繁" w:hAnsi="楷體-繁" w:cs="Songti TC"/>
          <w:color w:val="000000" w:themeColor="text1"/>
        </w:rPr>
        <w:t>。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「</w:t>
      </w:r>
      <w:r w:rsidR="00DB102D" w:rsidRPr="00B31AC7">
        <w:rPr>
          <w:rFonts w:ascii="楷體-繁" w:eastAsia="楷體-繁" w:hAnsi="楷體-繁"/>
          <w:color w:val="000000" w:themeColor="text1"/>
        </w:rPr>
        <w:t>我覺得方便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」</w:t>
      </w:r>
      <w:r w:rsidR="00DB102D" w:rsidRPr="00B31AC7">
        <w:rPr>
          <w:rFonts w:ascii="楷體-繁" w:eastAsia="楷體-繁" w:hAnsi="楷體-繁"/>
          <w:color w:val="000000" w:themeColor="text1"/>
        </w:rPr>
        <w:t>和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「</w:t>
      </w:r>
      <w:r w:rsidR="00DB102D" w:rsidRPr="00B31AC7">
        <w:rPr>
          <w:rFonts w:ascii="楷體-繁" w:eastAsia="楷體-繁" w:hAnsi="楷體-繁"/>
          <w:color w:val="000000" w:themeColor="text1"/>
        </w:rPr>
        <w:t>我覺得有點方便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」</w:t>
      </w:r>
      <w:r w:rsidR="00DB102D" w:rsidRPr="00B31AC7">
        <w:rPr>
          <w:rFonts w:ascii="楷體-繁" w:eastAsia="楷體-繁" w:hAnsi="楷體-繁"/>
          <w:color w:val="000000" w:themeColor="text1"/>
        </w:rPr>
        <w:t>合計比例最高的是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「</w:t>
      </w:r>
      <w:r w:rsidR="00DB102D" w:rsidRPr="00B31AC7">
        <w:rPr>
          <w:rFonts w:ascii="楷體-繁" w:eastAsia="楷體-繁" w:hAnsi="楷體-繁" w:hint="eastAsia"/>
          <w:color w:val="000000" w:themeColor="text1"/>
        </w:rPr>
        <w:t>可以存取</w:t>
      </w:r>
      <w:r w:rsidR="00DB102D" w:rsidRPr="00B31AC7">
        <w:rPr>
          <w:rFonts w:ascii="楷體-繁" w:eastAsia="楷體-繁" w:hAnsi="楷體-繁"/>
          <w:color w:val="000000" w:themeColor="text1"/>
        </w:rPr>
        <w:t>相關文獻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」</w:t>
      </w:r>
      <w:r w:rsidR="00DB102D" w:rsidRPr="00B31AC7">
        <w:rPr>
          <w:rFonts w:ascii="楷體-繁" w:eastAsia="楷體-繁" w:hAnsi="楷體-繁"/>
          <w:color w:val="000000" w:themeColor="text1"/>
        </w:rPr>
        <w:t>（79.4%），</w:t>
      </w:r>
      <w:r w:rsidR="00DB102D" w:rsidRPr="00B31AC7">
        <w:rPr>
          <w:rFonts w:ascii="楷體-繁" w:eastAsia="楷體-繁" w:hAnsi="楷體-繁" w:hint="eastAsia"/>
          <w:color w:val="000000" w:themeColor="text1"/>
        </w:rPr>
        <w:t>緊隨其後的是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「可以存取</w:t>
      </w:r>
      <w:r w:rsidR="00DB102D" w:rsidRPr="00B31AC7">
        <w:rPr>
          <w:rFonts w:ascii="楷體-繁" w:eastAsia="楷體-繁" w:hAnsi="楷體-繁"/>
          <w:color w:val="000000" w:themeColor="text1"/>
        </w:rPr>
        <w:t>相關藥品的詳細</w:t>
      </w:r>
      <w:r w:rsidR="00DB102D" w:rsidRPr="00B31AC7">
        <w:rPr>
          <w:rFonts w:ascii="楷體-繁" w:eastAsia="楷體-繁" w:hAnsi="楷體-繁" w:hint="eastAsia"/>
          <w:color w:val="000000" w:themeColor="text1"/>
        </w:rPr>
        <w:t>資訊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」</w:t>
      </w:r>
      <w:r w:rsidR="00DB102D" w:rsidRPr="00B31AC7">
        <w:rPr>
          <w:rFonts w:ascii="楷體-繁" w:eastAsia="楷體-繁" w:hAnsi="楷體-繁"/>
          <w:color w:val="000000" w:themeColor="text1"/>
        </w:rPr>
        <w:t>（78.6%），</w:t>
      </w:r>
      <w:r w:rsidR="003B514F" w:rsidRPr="00B31AC7">
        <w:rPr>
          <w:rFonts w:ascii="楷體-繁" w:eastAsia="楷體-繁" w:hAnsi="楷體-繁"/>
          <w:color w:val="000000" w:themeColor="text1"/>
        </w:rPr>
        <w:t>位居第三</w:t>
      </w:r>
      <w:r w:rsidR="003B514F">
        <w:rPr>
          <w:rFonts w:ascii="楷體-繁" w:eastAsia="楷體-繁" w:hAnsi="楷體-繁" w:hint="eastAsia"/>
          <w:color w:val="000000" w:themeColor="text1"/>
        </w:rPr>
        <w:t>的是</w:t>
      </w:r>
      <w:r w:rsidR="00DB102D" w:rsidRPr="00B31AC7">
        <w:rPr>
          <w:rFonts w:ascii="楷體-繁" w:eastAsia="楷體-繁" w:hAnsi="楷體-繁" w:cs="PingFang TC" w:hint="eastAsia"/>
          <w:color w:val="000000" w:themeColor="text1"/>
        </w:rPr>
        <w:t>「可以下載相關資材」</w:t>
      </w:r>
      <w:r w:rsidR="00DB102D" w:rsidRPr="00B31AC7">
        <w:rPr>
          <w:rFonts w:ascii="楷體-繁" w:eastAsia="楷體-繁" w:hAnsi="楷體-繁"/>
          <w:color w:val="000000" w:themeColor="text1"/>
        </w:rPr>
        <w:t>（73.2%）。</w:t>
      </w:r>
      <w:r w:rsidR="00B31AC7" w:rsidRPr="00B31AC7">
        <w:rPr>
          <w:rFonts w:ascii="楷體-繁" w:eastAsia="楷體-繁" w:hAnsi="楷體-繁"/>
          <w:color w:val="000000" w:themeColor="text1"/>
        </w:rPr>
        <w:t>56.1%的人回答</w:t>
      </w:r>
      <w:r w:rsidR="00B31AC7" w:rsidRPr="00B31AC7">
        <w:rPr>
          <w:rFonts w:ascii="楷體-繁" w:eastAsia="楷體-繁" w:hAnsi="楷體-繁" w:cs="PingFang TC" w:hint="eastAsia"/>
          <w:color w:val="000000" w:themeColor="text1"/>
        </w:rPr>
        <w:t>「</w:t>
      </w:r>
      <w:r w:rsidR="00B31AC7" w:rsidRPr="00B31AC7">
        <w:rPr>
          <w:rFonts w:ascii="楷體-繁" w:eastAsia="楷體-繁" w:hAnsi="楷體-繁"/>
          <w:color w:val="000000" w:themeColor="text1"/>
        </w:rPr>
        <w:t>可以要求MR</w:t>
      </w:r>
      <w:r w:rsidR="00B31AC7" w:rsidRPr="00B31AC7">
        <w:rPr>
          <w:rFonts w:ascii="楷體-繁" w:eastAsia="楷體-繁" w:hAnsi="楷體-繁" w:cs="Times" w:hint="eastAsia"/>
          <w:color w:val="000000" w:themeColor="text1"/>
        </w:rPr>
        <w:t>拜訪或要求</w:t>
      </w:r>
      <w:r w:rsidR="003B514F">
        <w:rPr>
          <w:rFonts w:ascii="楷體-繁" w:eastAsia="楷體-繁" w:hAnsi="楷體-繁" w:cs="Times" w:hint="eastAsia"/>
          <w:color w:val="000000" w:themeColor="text1"/>
        </w:rPr>
        <w:t>解</w:t>
      </w:r>
      <w:r w:rsidR="00B31AC7" w:rsidRPr="00B31AC7">
        <w:rPr>
          <w:rFonts w:ascii="楷體-繁" w:eastAsia="楷體-繁" w:hAnsi="楷體-繁" w:cs="Times" w:hint="eastAsia"/>
          <w:color w:val="000000" w:themeColor="text1"/>
        </w:rPr>
        <w:t>答</w:t>
      </w:r>
      <w:r w:rsidR="00B31AC7" w:rsidRPr="00B31AC7">
        <w:rPr>
          <w:rFonts w:ascii="楷體-繁" w:eastAsia="楷體-繁" w:hAnsi="楷體-繁" w:cs="PingFang TC" w:hint="eastAsia"/>
          <w:color w:val="000000" w:themeColor="text1"/>
        </w:rPr>
        <w:t>」</w:t>
      </w:r>
      <w:r w:rsidR="00B31AC7" w:rsidRPr="00B31AC7">
        <w:rPr>
          <w:rFonts w:ascii="楷體-繁" w:eastAsia="楷體-繁" w:hAnsi="楷體-繁"/>
          <w:color w:val="000000" w:themeColor="text1"/>
        </w:rPr>
        <w:t>。</w:t>
      </w:r>
    </w:p>
    <w:p w14:paraId="0B5B7B49" w14:textId="47ADFC6B" w:rsidR="00D269C2" w:rsidRPr="00120447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B31AC7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B31AC7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B31AC7">
        <w:rPr>
          <w:rFonts w:ascii="楷體-繁" w:eastAsia="楷體-繁" w:hAnsi="楷體-繁" w:cs="PingFang TC" w:hint="eastAsia"/>
          <w:color w:val="000000" w:themeColor="text1"/>
        </w:rPr>
        <w:t>：</w:t>
      </w:r>
      <w:r w:rsidR="00EB42E4" w:rsidRPr="00B31AC7">
        <w:rPr>
          <w:rStyle w:val="body-txt"/>
          <w:rFonts w:ascii="楷體-繁" w:eastAsia="楷體-繁" w:hAnsi="楷體-繁"/>
          <w:color w:val="000000" w:themeColor="text1"/>
          <w:sz w:val="20"/>
          <w:szCs w:val="20"/>
        </w:rPr>
        <w:t>Mix</w:t>
      </w:r>
      <w:r w:rsidR="00EB42E4">
        <w:rPr>
          <w:rStyle w:val="body-txt"/>
          <w:sz w:val="20"/>
          <w:szCs w:val="20"/>
        </w:rPr>
        <w:t>Online</w:t>
      </w:r>
      <w:r w:rsidRPr="00120447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20447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E67E" w14:textId="77777777" w:rsidR="00E048ED" w:rsidRDefault="00E048ED" w:rsidP="00D432A3">
      <w:pPr>
        <w:spacing w:before="120"/>
      </w:pPr>
      <w:r>
        <w:separator/>
      </w:r>
    </w:p>
  </w:endnote>
  <w:endnote w:type="continuationSeparator" w:id="0">
    <w:p w14:paraId="5B0F0954" w14:textId="77777777" w:rsidR="00E048ED" w:rsidRDefault="00E048ED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1B6A" w14:textId="77777777" w:rsidR="00E048ED" w:rsidRDefault="00E048ED" w:rsidP="00D432A3">
      <w:pPr>
        <w:spacing w:before="120"/>
      </w:pPr>
      <w:r>
        <w:separator/>
      </w:r>
    </w:p>
  </w:footnote>
  <w:footnote w:type="continuationSeparator" w:id="0">
    <w:p w14:paraId="3C887652" w14:textId="77777777" w:rsidR="00E048ED" w:rsidRDefault="00E048ED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1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5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8"/>
  </w:num>
  <w:num w:numId="17" w16cid:durableId="1545174529">
    <w:abstractNumId w:val="29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0"/>
  </w:num>
  <w:num w:numId="24" w16cid:durableId="1561479451">
    <w:abstractNumId w:val="20"/>
  </w:num>
  <w:num w:numId="25" w16cid:durableId="850799059">
    <w:abstractNumId w:val="26"/>
  </w:num>
  <w:num w:numId="26" w16cid:durableId="1262833536">
    <w:abstractNumId w:val="15"/>
  </w:num>
  <w:num w:numId="27" w16cid:durableId="286399771">
    <w:abstractNumId w:val="27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9C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A2C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5E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CB2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AEE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206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2F75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0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58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4F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611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4F4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98D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54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472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047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75C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39E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A9F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2EB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5A9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91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D6D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B70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1BE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AC7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54C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A09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26C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76B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05F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2D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36E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8ED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355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25B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2E4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23A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2B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A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02D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stat-form-inline-description">
    <w:name w:val="stat-form-inline-description"/>
    <w:basedOn w:val="a"/>
    <w:rsid w:val="00EB42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26</cp:revision>
  <cp:lastPrinted>2020-11-23T11:44:00Z</cp:lastPrinted>
  <dcterms:created xsi:type="dcterms:W3CDTF">2022-05-26T12:12:00Z</dcterms:created>
  <dcterms:modified xsi:type="dcterms:W3CDTF">2022-05-28T03:08:00Z</dcterms:modified>
</cp:coreProperties>
</file>