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97005" w14:textId="17BEFECF" w:rsidR="00DA34C1" w:rsidRPr="0083772A" w:rsidRDefault="000D6011" w:rsidP="007A1575">
      <w:pPr>
        <w:spacing w:beforeLines="50" w:before="180" w:line="0" w:lineRule="atLeast"/>
        <w:jc w:val="both"/>
        <w:rPr>
          <w:rFonts w:ascii="Kaiti TC" w:eastAsia="Kaiti TC" w:hAnsi="Kaiti TC"/>
          <w:color w:val="000000" w:themeColor="text1"/>
        </w:rPr>
      </w:pPr>
      <w:r w:rsidRPr="0083772A">
        <w:rPr>
          <w:rFonts w:ascii="Kaiti TC" w:eastAsia="Kaiti TC" w:hAnsi="Kaiti TC" w:hint="eastAsia"/>
          <w:color w:val="000000" w:themeColor="text1"/>
        </w:rPr>
        <w:t>20</w:t>
      </w:r>
      <w:r w:rsidR="00562FDB">
        <w:rPr>
          <w:rFonts w:ascii="Kaiti TC" w:eastAsia="Kaiti TC" w:hAnsi="Kaiti TC"/>
          <w:color w:val="000000" w:themeColor="text1"/>
        </w:rPr>
        <w:t>20</w:t>
      </w:r>
      <w:r w:rsidRPr="0083772A">
        <w:rPr>
          <w:rFonts w:ascii="Kaiti TC" w:eastAsia="Kaiti TC" w:hAnsi="Kaiti TC" w:hint="eastAsia"/>
          <w:color w:val="000000" w:themeColor="text1"/>
        </w:rPr>
        <w:t>-</w:t>
      </w:r>
      <w:r w:rsidR="00562FDB">
        <w:rPr>
          <w:rFonts w:ascii="Kaiti TC" w:eastAsia="Kaiti TC" w:hAnsi="Kaiti TC"/>
          <w:color w:val="000000" w:themeColor="text1"/>
        </w:rPr>
        <w:t>1</w:t>
      </w:r>
      <w:r w:rsidR="00B00EFD">
        <w:rPr>
          <w:rFonts w:ascii="Kaiti TC" w:eastAsia="Kaiti TC" w:hAnsi="Kaiti TC"/>
          <w:color w:val="000000" w:themeColor="text1"/>
        </w:rPr>
        <w:t>2</w:t>
      </w:r>
      <w:r w:rsidR="00C649C7" w:rsidRPr="0083772A">
        <w:rPr>
          <w:rFonts w:ascii="Kaiti TC" w:eastAsia="Kaiti TC" w:hAnsi="Kaiti TC" w:hint="eastAsia"/>
          <w:color w:val="000000" w:themeColor="text1"/>
        </w:rPr>
        <w:t>-</w:t>
      </w:r>
      <w:r w:rsidR="009E08DF">
        <w:rPr>
          <w:rFonts w:ascii="Kaiti TC" w:eastAsia="Kaiti TC" w:hAnsi="Kaiti TC"/>
          <w:color w:val="000000" w:themeColor="text1"/>
        </w:rPr>
        <w:t>2</w:t>
      </w:r>
      <w:r w:rsidR="00CD02E9">
        <w:rPr>
          <w:rFonts w:ascii="Kaiti TC" w:eastAsia="Kaiti TC" w:hAnsi="Kaiti TC"/>
          <w:color w:val="000000" w:themeColor="text1"/>
        </w:rPr>
        <w:t>8</w:t>
      </w:r>
    </w:p>
    <w:p w14:paraId="13CB33E9" w14:textId="77777777" w:rsidR="000D6011" w:rsidRPr="0083772A" w:rsidRDefault="000D6011" w:rsidP="00EF2797">
      <w:pPr>
        <w:spacing w:beforeLines="50" w:before="180" w:line="0" w:lineRule="atLeast"/>
        <w:ind w:leftChars="100" w:left="240"/>
        <w:jc w:val="right"/>
        <w:rPr>
          <w:rFonts w:ascii="Kaiti TC" w:eastAsia="Kaiti TC" w:hAnsi="Kaiti TC"/>
          <w:color w:val="000000" w:themeColor="text1"/>
        </w:rPr>
      </w:pPr>
      <w:r w:rsidRPr="0083772A">
        <w:rPr>
          <w:rFonts w:ascii="Kaiti TC" w:eastAsia="Kaiti TC" w:hAnsi="Kaiti TC" w:hint="eastAsia"/>
          <w:b/>
          <w:color w:val="000000" w:themeColor="text1"/>
        </w:rPr>
        <w:t xml:space="preserve">陳如月 </w:t>
      </w:r>
    </w:p>
    <w:p w14:paraId="07460A02" w14:textId="1B8EBA39" w:rsidR="00DD2F38" w:rsidRDefault="00FC2645" w:rsidP="00394B8A">
      <w:pPr>
        <w:spacing w:beforeLines="100" w:before="360" w:line="0" w:lineRule="atLeast"/>
        <w:rPr>
          <w:rFonts w:ascii="Kaiti TC" w:eastAsia="Kaiti TC" w:hAnsi="Kaiti TC" w:cs="PingFang TC"/>
          <w:b/>
          <w:bCs/>
          <w:color w:val="000000" w:themeColor="text1"/>
          <w:sz w:val="32"/>
          <w:szCs w:val="32"/>
        </w:rPr>
      </w:pPr>
      <w:r>
        <w:rPr>
          <w:rFonts w:ascii="Kaiti TC" w:eastAsia="Kaiti TC" w:hAnsi="Kaiti TC" w:cs="PingFang TC" w:hint="eastAsia"/>
          <w:b/>
          <w:bCs/>
          <w:color w:val="000000" w:themeColor="text1"/>
          <w:sz w:val="32"/>
          <w:szCs w:val="32"/>
        </w:rPr>
        <w:t>醫</w:t>
      </w:r>
      <w:r w:rsidR="00326BA3" w:rsidRPr="00326BA3">
        <w:rPr>
          <w:rFonts w:ascii="Kaiti TC" w:eastAsia="Kaiti TC" w:hAnsi="Kaiti TC" w:cs="PingFang TC"/>
          <w:b/>
          <w:bCs/>
          <w:color w:val="000000" w:themeColor="text1"/>
          <w:sz w:val="32"/>
          <w:szCs w:val="32"/>
        </w:rPr>
        <w:t>藥</w:t>
      </w:r>
      <w:r>
        <w:rPr>
          <w:rFonts w:ascii="Kaiti TC" w:eastAsia="Kaiti TC" w:hAnsi="Kaiti TC" w:cs="PingFang TC" w:hint="eastAsia"/>
          <w:b/>
          <w:bCs/>
          <w:color w:val="000000" w:themeColor="text1"/>
          <w:sz w:val="32"/>
          <w:szCs w:val="32"/>
        </w:rPr>
        <w:t>情報</w:t>
      </w:r>
      <w:r w:rsidR="00326BA3" w:rsidRPr="00326BA3">
        <w:rPr>
          <w:rFonts w:ascii="Kaiti TC" w:eastAsia="Kaiti TC" w:hAnsi="Kaiti TC" w:cs="PingFang TC"/>
          <w:b/>
          <w:bCs/>
          <w:color w:val="000000" w:themeColor="text1"/>
          <w:sz w:val="32"/>
          <w:szCs w:val="32"/>
        </w:rPr>
        <w:t>在</w:t>
      </w:r>
      <w:r w:rsidRPr="00326BA3">
        <w:rPr>
          <w:rFonts w:ascii="Kaiti TC" w:eastAsia="Kaiti TC" w:hAnsi="Kaiti TC" w:cs="PingFang TC"/>
          <w:b/>
          <w:bCs/>
          <w:color w:val="000000" w:themeColor="text1"/>
          <w:sz w:val="32"/>
          <w:szCs w:val="32"/>
        </w:rPr>
        <w:t>制定</w:t>
      </w:r>
      <w:r w:rsidR="00326BA3" w:rsidRPr="00326BA3">
        <w:rPr>
          <w:rFonts w:ascii="Kaiti TC" w:eastAsia="Kaiti TC" w:hAnsi="Kaiti TC" w:cs="PingFang TC"/>
          <w:b/>
          <w:bCs/>
          <w:color w:val="000000" w:themeColor="text1"/>
          <w:sz w:val="32"/>
          <w:szCs w:val="32"/>
        </w:rPr>
        <w:t>品牌</w:t>
      </w:r>
      <w:r>
        <w:rPr>
          <w:rFonts w:ascii="Kaiti TC" w:eastAsia="Kaiti TC" w:hAnsi="Kaiti TC" w:cs="PingFang TC" w:hint="eastAsia"/>
          <w:b/>
          <w:bCs/>
          <w:color w:val="000000" w:themeColor="text1"/>
          <w:sz w:val="32"/>
          <w:szCs w:val="32"/>
        </w:rPr>
        <w:t>策</w:t>
      </w:r>
      <w:r w:rsidR="00326BA3" w:rsidRPr="00326BA3">
        <w:rPr>
          <w:rFonts w:ascii="Kaiti TC" w:eastAsia="Kaiti TC" w:hAnsi="Kaiti TC" w:cs="PingFang TC"/>
          <w:b/>
          <w:bCs/>
          <w:color w:val="000000" w:themeColor="text1"/>
          <w:sz w:val="32"/>
          <w:szCs w:val="32"/>
        </w:rPr>
        <w:t>略中的重要性</w:t>
      </w:r>
    </w:p>
    <w:p w14:paraId="4BA652F8" w14:textId="165C6255" w:rsidR="00326BA3" w:rsidRPr="00F1629E" w:rsidRDefault="000C3A09" w:rsidP="00F1629E">
      <w:pPr>
        <w:widowControl w:val="0"/>
        <w:autoSpaceDE w:val="0"/>
        <w:autoSpaceDN w:val="0"/>
        <w:adjustRightInd w:val="0"/>
        <w:spacing w:beforeLines="50" w:before="180" w:line="0" w:lineRule="atLeast"/>
        <w:jc w:val="both"/>
        <w:rPr>
          <w:rFonts w:ascii="Kaiti TC" w:eastAsia="Kaiti TC" w:hAnsi="Kaiti TC" w:cs="PingFang TC"/>
          <w:i/>
          <w:iCs/>
          <w:color w:val="000000"/>
        </w:rPr>
      </w:pPr>
      <w:r w:rsidRPr="00F1629E">
        <w:rPr>
          <w:rFonts w:ascii="Kaiti TC" w:eastAsia="Kaiti TC" w:hAnsi="Kaiti TC" w:cs="PingFang TC" w:hint="eastAsia"/>
          <w:i/>
          <w:iCs/>
          <w:color w:val="000000"/>
        </w:rPr>
        <w:t>了解</w:t>
      </w:r>
      <w:r w:rsidR="00326BA3" w:rsidRPr="00F1629E">
        <w:rPr>
          <w:rFonts w:ascii="Kaiti TC" w:eastAsia="Kaiti TC" w:hAnsi="Kaiti TC" w:cs="PingFang TC"/>
          <w:i/>
          <w:iCs/>
          <w:color w:val="000000"/>
        </w:rPr>
        <w:t>可用於評估競爭的不同方法</w:t>
      </w:r>
      <w:r w:rsidR="00F65500" w:rsidRPr="00F1629E">
        <w:rPr>
          <w:rFonts w:ascii="Kaiti TC" w:eastAsia="Kaiti TC" w:hAnsi="Kaiti TC" w:cs="PingFang TC" w:hint="eastAsia"/>
          <w:i/>
          <w:iCs/>
          <w:color w:val="000000"/>
        </w:rPr>
        <w:t>。</w:t>
      </w:r>
    </w:p>
    <w:p w14:paraId="6EB97EFB" w14:textId="3DFAD4B0" w:rsidR="00F65500" w:rsidRDefault="00F65500" w:rsidP="00A61A95">
      <w:pPr>
        <w:widowControl w:val="0"/>
        <w:autoSpaceDE w:val="0"/>
        <w:autoSpaceDN w:val="0"/>
        <w:adjustRightInd w:val="0"/>
        <w:spacing w:beforeLines="50" w:before="180" w:line="0" w:lineRule="atLeast"/>
        <w:ind w:firstLineChars="100" w:firstLine="240"/>
        <w:jc w:val="both"/>
        <w:rPr>
          <w:rStyle w:val="text-node"/>
          <w:rFonts w:ascii="楷體-繁" w:eastAsia="楷體-繁" w:hAnsi="楷體-繁"/>
          <w:color w:val="000000" w:themeColor="text1"/>
        </w:rPr>
      </w:pPr>
      <w:r w:rsidRPr="00F65500">
        <w:rPr>
          <w:rStyle w:val="text-node"/>
          <w:rFonts w:ascii="楷體-繁" w:eastAsia="楷體-繁" w:hAnsi="楷體-繁"/>
          <w:color w:val="000000" w:themeColor="text1"/>
        </w:rPr>
        <w:t>品牌</w:t>
      </w:r>
      <w:r w:rsidRPr="00F65500">
        <w:rPr>
          <w:rStyle w:val="text-node"/>
          <w:rFonts w:ascii="楷體-繁" w:eastAsia="楷體-繁" w:hAnsi="楷體-繁" w:hint="eastAsia"/>
          <w:color w:val="000000" w:themeColor="text1"/>
        </w:rPr>
        <w:t>策</w:t>
      </w:r>
      <w:r w:rsidRPr="00F65500">
        <w:rPr>
          <w:rStyle w:val="text-node"/>
          <w:rFonts w:ascii="楷體-繁" w:eastAsia="楷體-繁" w:hAnsi="楷體-繁"/>
          <w:color w:val="000000" w:themeColor="text1"/>
        </w:rPr>
        <w:t>略是企業在市場</w:t>
      </w:r>
      <w:r w:rsidRPr="00F65500">
        <w:rPr>
          <w:rStyle w:val="text-node"/>
          <w:rFonts w:ascii="楷體-繁" w:eastAsia="楷體-繁" w:hAnsi="楷體-繁" w:hint="eastAsia"/>
          <w:color w:val="000000" w:themeColor="text1"/>
        </w:rPr>
        <w:t>上將產品與競爭對手區分開來所必須</w:t>
      </w:r>
      <w:r w:rsidRPr="00F65500">
        <w:rPr>
          <w:rStyle w:val="text-node"/>
          <w:rFonts w:ascii="楷體-繁" w:eastAsia="楷體-繁" w:hAnsi="楷體-繁"/>
          <w:color w:val="000000" w:themeColor="text1"/>
        </w:rPr>
        <w:t>承擔的一項</w:t>
      </w:r>
      <w:r w:rsidRPr="00F65500">
        <w:rPr>
          <w:rStyle w:val="text-node"/>
          <w:rFonts w:ascii="楷體-繁" w:eastAsia="楷體-繁" w:hAnsi="楷體-繁" w:hint="eastAsia"/>
          <w:color w:val="000000" w:themeColor="text1"/>
        </w:rPr>
        <w:t>重要</w:t>
      </w:r>
      <w:r w:rsidRPr="00F65500">
        <w:rPr>
          <w:rStyle w:val="text-node"/>
          <w:rFonts w:ascii="楷體-繁" w:eastAsia="楷體-繁" w:hAnsi="楷體-繁"/>
          <w:color w:val="000000" w:themeColor="text1"/>
        </w:rPr>
        <w:t>任務。</w:t>
      </w:r>
    </w:p>
    <w:p w14:paraId="5ABE2B45" w14:textId="73048A79" w:rsidR="00FA7914" w:rsidRDefault="00FA7914" w:rsidP="00A61A95">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A61A95">
        <w:rPr>
          <w:rStyle w:val="text-node"/>
          <w:rFonts w:ascii="楷體-繁" w:eastAsia="楷體-繁" w:hAnsi="楷體-繁"/>
          <w:color w:val="000000" w:themeColor="text1"/>
        </w:rPr>
        <w:t>在藥業，品牌</w:t>
      </w:r>
      <w:r w:rsidRPr="00A61A95">
        <w:rPr>
          <w:rStyle w:val="text-node"/>
          <w:rFonts w:ascii="楷體-繁" w:eastAsia="楷體-繁" w:hAnsi="楷體-繁" w:hint="eastAsia"/>
          <w:color w:val="000000" w:themeColor="text1"/>
        </w:rPr>
        <w:t>策</w:t>
      </w:r>
      <w:r w:rsidRPr="00A61A95">
        <w:rPr>
          <w:rStyle w:val="text-node"/>
          <w:rFonts w:ascii="楷體-繁" w:eastAsia="楷體-繁" w:hAnsi="楷體-繁"/>
          <w:color w:val="000000" w:themeColor="text1"/>
        </w:rPr>
        <w:t>略需要從資產進入早期</w:t>
      </w:r>
      <w:r w:rsidR="00A61A95" w:rsidRPr="00A61A95">
        <w:rPr>
          <w:rStyle w:val="text-node"/>
          <w:rFonts w:ascii="楷體-繁" w:eastAsia="楷體-繁" w:hAnsi="楷體-繁" w:hint="eastAsia"/>
          <w:color w:val="000000" w:themeColor="text1"/>
        </w:rPr>
        <w:t>開</w:t>
      </w:r>
      <w:r w:rsidRPr="00A61A95">
        <w:rPr>
          <w:rStyle w:val="text-node"/>
          <w:rFonts w:ascii="楷體-繁" w:eastAsia="楷體-繁" w:hAnsi="楷體-繁"/>
          <w:color w:val="000000" w:themeColor="text1"/>
        </w:rPr>
        <w:t>發</w:t>
      </w:r>
      <w:r w:rsidR="00A61A95" w:rsidRPr="00A61A95">
        <w:rPr>
          <w:rStyle w:val="text-node"/>
          <w:rFonts w:ascii="楷體-繁" w:eastAsia="楷體-繁" w:hAnsi="楷體-繁" w:hint="eastAsia"/>
          <w:color w:val="000000" w:themeColor="text1"/>
        </w:rPr>
        <w:t>階段</w:t>
      </w:r>
      <w:r w:rsidRPr="00A61A95">
        <w:rPr>
          <w:rStyle w:val="text-node"/>
          <w:rFonts w:ascii="楷體-繁" w:eastAsia="楷體-繁" w:hAnsi="楷體-繁"/>
          <w:color w:val="000000" w:themeColor="text1"/>
        </w:rPr>
        <w:t>的那一刻開始，</w:t>
      </w:r>
      <w:r w:rsidR="0016096C" w:rsidRPr="00A61A95">
        <w:rPr>
          <w:rStyle w:val="text-node"/>
          <w:rFonts w:ascii="楷體-繁" w:eastAsia="楷體-繁" w:hAnsi="楷體-繁"/>
          <w:color w:val="000000" w:themeColor="text1"/>
        </w:rPr>
        <w:t>甚至</w:t>
      </w:r>
      <w:r w:rsidR="00A61A95" w:rsidRPr="00A61A95">
        <w:rPr>
          <w:rStyle w:val="text-node"/>
          <w:rFonts w:ascii="楷體-繁" w:eastAsia="楷體-繁" w:hAnsi="楷體-繁" w:hint="eastAsia"/>
          <w:color w:val="000000" w:themeColor="text1"/>
        </w:rPr>
        <w:t>早在從識別潛在客戶的角度的時</w:t>
      </w:r>
      <w:r w:rsidR="005D2E05">
        <w:rPr>
          <w:rStyle w:val="text-node"/>
          <w:rFonts w:ascii="楷體-繁" w:eastAsia="楷體-繁" w:hAnsi="楷體-繁" w:hint="eastAsia"/>
          <w:color w:val="000000" w:themeColor="text1"/>
        </w:rPr>
        <w:t>候</w:t>
      </w:r>
      <w:r w:rsidR="00A61A95" w:rsidRPr="00A61A95">
        <w:rPr>
          <w:rStyle w:val="text-node"/>
          <w:rFonts w:ascii="楷體-繁" w:eastAsia="楷體-繁" w:hAnsi="楷體-繁" w:hint="eastAsia"/>
          <w:color w:val="000000" w:themeColor="text1"/>
        </w:rPr>
        <w:t>就開始了</w:t>
      </w:r>
      <w:r w:rsidR="00A61A95" w:rsidRPr="00A61A95">
        <w:rPr>
          <w:rFonts w:ascii="楷體-繁" w:eastAsia="楷體-繁" w:hAnsi="楷體-繁" w:cs="PingFang TC" w:hint="eastAsia"/>
          <w:color w:val="000000" w:themeColor="text1"/>
        </w:rPr>
        <w:t>。</w:t>
      </w:r>
    </w:p>
    <w:p w14:paraId="59A55171" w14:textId="06320038" w:rsidR="00E12FBD" w:rsidRDefault="00E12FBD" w:rsidP="00A61A95">
      <w:pPr>
        <w:widowControl w:val="0"/>
        <w:autoSpaceDE w:val="0"/>
        <w:autoSpaceDN w:val="0"/>
        <w:adjustRightInd w:val="0"/>
        <w:spacing w:beforeLines="50" w:before="180" w:line="0" w:lineRule="atLeast"/>
        <w:ind w:firstLineChars="100" w:firstLine="240"/>
        <w:jc w:val="both"/>
        <w:rPr>
          <w:rFonts w:ascii="楷體-繁" w:eastAsia="楷體-繁" w:hAnsi="楷體-繁"/>
          <w:color w:val="000000" w:themeColor="text1"/>
        </w:rPr>
      </w:pPr>
      <w:r w:rsidRPr="00E12FBD">
        <w:rPr>
          <w:rStyle w:val="text-node"/>
          <w:rFonts w:ascii="楷體-繁" w:eastAsia="楷體-繁" w:hAnsi="楷體-繁"/>
          <w:color w:val="000000" w:themeColor="text1"/>
        </w:rPr>
        <w:t>成功的關鍵是</w:t>
      </w:r>
      <w:r w:rsidRPr="00E12FBD">
        <w:rPr>
          <w:rStyle w:val="text-node"/>
          <w:rFonts w:ascii="楷體-繁" w:eastAsia="楷體-繁" w:hAnsi="楷體-繁" w:hint="eastAsia"/>
          <w:color w:val="000000" w:themeColor="text1"/>
        </w:rPr>
        <w:t>識別</w:t>
      </w:r>
      <w:r w:rsidRPr="00E12FBD">
        <w:rPr>
          <w:rStyle w:val="text-node"/>
          <w:rFonts w:ascii="楷體-繁" w:eastAsia="楷體-繁" w:hAnsi="楷體-繁"/>
          <w:color w:val="000000" w:themeColor="text1"/>
        </w:rPr>
        <w:t>最大的威脅，</w:t>
      </w:r>
      <w:r w:rsidRPr="00E12FBD">
        <w:rPr>
          <w:rStyle w:val="text-node"/>
          <w:rFonts w:ascii="楷體-繁" w:eastAsia="楷體-繁" w:hAnsi="楷體-繁" w:hint="eastAsia"/>
          <w:color w:val="000000" w:themeColor="text1"/>
        </w:rPr>
        <w:t>並根據當前或未來可能吸引處方者</w:t>
      </w:r>
      <w:r w:rsidRPr="00E12FBD">
        <w:rPr>
          <w:rFonts w:ascii="楷體-繁" w:eastAsia="楷體-繁" w:hAnsi="楷體-繁" w:cs="PingFang TC" w:hint="eastAsia"/>
          <w:color w:val="000000" w:themeColor="text1"/>
        </w:rPr>
        <w:t>、</w:t>
      </w:r>
      <w:r w:rsidRPr="00E12FBD">
        <w:rPr>
          <w:rStyle w:val="text-node"/>
          <w:rFonts w:ascii="楷體-繁" w:eastAsia="楷體-繁" w:hAnsi="楷體-繁" w:hint="eastAsia"/>
          <w:color w:val="000000" w:themeColor="text1"/>
        </w:rPr>
        <w:t>支付方和病人的產品特性對其進行評估。</w:t>
      </w:r>
      <w:r w:rsidRPr="00E12FBD">
        <w:rPr>
          <w:rStyle w:val="text-node"/>
          <w:rFonts w:ascii="楷體-繁" w:eastAsia="楷體-繁" w:hAnsi="楷體-繁"/>
          <w:color w:val="000000" w:themeColor="text1"/>
        </w:rPr>
        <w:t>有幾種不同的方法可用於評估競爭，</w:t>
      </w:r>
      <w:r w:rsidRPr="00E12FBD">
        <w:rPr>
          <w:rFonts w:ascii="楷體-繁" w:eastAsia="楷體-繁" w:hAnsi="楷體-繁"/>
          <w:color w:val="000000" w:themeColor="text1"/>
        </w:rPr>
        <w:t>例如</w:t>
      </w:r>
      <w:r>
        <w:rPr>
          <w:rFonts w:ascii="楷體-繁" w:eastAsia="楷體-繁" w:hAnsi="楷體-繁" w:hint="eastAsia"/>
          <w:color w:val="000000" w:themeColor="text1"/>
        </w:rPr>
        <w:t>次</w:t>
      </w:r>
      <w:r w:rsidRPr="00E12FBD">
        <w:rPr>
          <w:rFonts w:ascii="楷體-繁" w:eastAsia="楷體-繁" w:hAnsi="楷體-繁"/>
          <w:color w:val="000000" w:themeColor="text1"/>
        </w:rPr>
        <w:t>級和初級競爭情報分析</w:t>
      </w:r>
      <w:r w:rsidRPr="00E12FBD">
        <w:rPr>
          <w:rFonts w:ascii="楷體-繁" w:eastAsia="楷體-繁" w:hAnsi="楷體-繁" w:cs="PingFang TC" w:hint="eastAsia"/>
          <w:color w:val="000000" w:themeColor="text1"/>
        </w:rPr>
        <w:t>、</w:t>
      </w:r>
      <w:r w:rsidRPr="00E12FBD">
        <w:rPr>
          <w:rStyle w:val="text-node"/>
          <w:rFonts w:ascii="楷體-繁" w:eastAsia="楷體-繁" w:hAnsi="楷體-繁"/>
          <w:color w:val="000000" w:themeColor="text1"/>
        </w:rPr>
        <w:t>競爭</w:t>
      </w:r>
      <w:r w:rsidRPr="00E12FBD">
        <w:rPr>
          <w:rFonts w:ascii="楷體-繁" w:eastAsia="楷體-繁" w:hAnsi="楷體-繁"/>
          <w:color w:val="000000" w:themeColor="text1"/>
        </w:rPr>
        <w:t>模擬和目標產品</w:t>
      </w:r>
      <w:r w:rsidR="005C3DF7">
        <w:rPr>
          <w:rFonts w:ascii="楷體-繁" w:eastAsia="楷體-繁" w:hAnsi="楷體-繁" w:cs="PingFang TC" w:hint="eastAsia"/>
          <w:color w:val="000000"/>
        </w:rPr>
        <w:t>概述</w:t>
      </w:r>
      <w:r w:rsidRPr="00E12FBD">
        <w:rPr>
          <w:rFonts w:ascii="楷體-繁" w:eastAsia="楷體-繁" w:hAnsi="楷體-繁"/>
          <w:color w:val="000000" w:themeColor="text1"/>
        </w:rPr>
        <w:t>的開發。</w:t>
      </w:r>
    </w:p>
    <w:p w14:paraId="0E7FB867" w14:textId="7B843EBA" w:rsidR="0045606C" w:rsidRPr="0045606C" w:rsidRDefault="0045606C" w:rsidP="0045606C">
      <w:pPr>
        <w:pStyle w:val="added-to-list1"/>
        <w:spacing w:beforeLines="50" w:before="180" w:beforeAutospacing="0" w:after="0" w:afterAutospacing="0" w:line="0" w:lineRule="atLeast"/>
        <w:rPr>
          <w:rFonts w:ascii="Georgia" w:hAnsi="Georgia"/>
          <w:b/>
          <w:bCs/>
          <w:color w:val="222222"/>
        </w:rPr>
      </w:pPr>
      <w:r w:rsidRPr="0045606C">
        <w:rPr>
          <w:rStyle w:val="text-node"/>
          <w:rFonts w:ascii="Georgia" w:hAnsi="Georgia"/>
          <w:b/>
          <w:bCs/>
          <w:color w:val="222222"/>
        </w:rPr>
        <w:t>評估競爭對手的</w:t>
      </w:r>
      <w:r w:rsidRPr="0045606C">
        <w:rPr>
          <w:rStyle w:val="text-node"/>
          <w:rFonts w:ascii="Georgia" w:hAnsi="Georgia" w:hint="eastAsia"/>
          <w:b/>
          <w:bCs/>
          <w:color w:val="222222"/>
        </w:rPr>
        <w:t>競爭生態</w:t>
      </w:r>
    </w:p>
    <w:p w14:paraId="3F4A1030" w14:textId="0EE78649" w:rsidR="002604EE" w:rsidRDefault="002604EE" w:rsidP="00ED54ED">
      <w:pPr>
        <w:spacing w:beforeLines="50" w:before="180" w:line="0" w:lineRule="atLeast"/>
        <w:ind w:firstLineChars="100" w:firstLine="240"/>
        <w:jc w:val="both"/>
        <w:rPr>
          <w:rFonts w:ascii="楷體-繁" w:eastAsia="楷體-繁" w:hAnsi="楷體-繁"/>
          <w:color w:val="000000" w:themeColor="text1"/>
        </w:rPr>
      </w:pPr>
      <w:r w:rsidRPr="00ED54ED">
        <w:rPr>
          <w:rStyle w:val="text-node"/>
          <w:rFonts w:ascii="楷體-繁" w:eastAsia="楷體-繁" w:hAnsi="楷體-繁"/>
          <w:color w:val="000000" w:themeColor="text1"/>
        </w:rPr>
        <w:t>任何競爭對手</w:t>
      </w:r>
      <w:r w:rsidR="006D3CCC">
        <w:rPr>
          <w:rStyle w:val="text-node"/>
          <w:rFonts w:ascii="楷體-繁" w:eastAsia="楷體-繁" w:hAnsi="楷體-繁" w:hint="eastAsia"/>
          <w:color w:val="000000" w:themeColor="text1"/>
        </w:rPr>
        <w:t>的</w:t>
      </w:r>
      <w:r w:rsidRPr="00ED54ED">
        <w:rPr>
          <w:rStyle w:val="text-node"/>
          <w:rFonts w:ascii="楷體-繁" w:eastAsia="楷體-繁" w:hAnsi="楷體-繁" w:hint="eastAsia"/>
          <w:color w:val="000000" w:themeColor="text1"/>
        </w:rPr>
        <w:t>競爭生態</w:t>
      </w:r>
      <w:r w:rsidRPr="00ED54ED">
        <w:rPr>
          <w:rStyle w:val="text-node"/>
          <w:rFonts w:ascii="楷體-繁" w:eastAsia="楷體-繁" w:hAnsi="楷體-繁"/>
          <w:color w:val="000000" w:themeColor="text1"/>
        </w:rPr>
        <w:t>評估的第一步是從競爭對手資訊的</w:t>
      </w:r>
      <w:r w:rsidRPr="00ED54ED">
        <w:rPr>
          <w:rStyle w:val="text-node"/>
          <w:rFonts w:ascii="楷體-繁" w:eastAsia="楷體-繁" w:hAnsi="楷體-繁" w:hint="eastAsia"/>
          <w:color w:val="000000" w:themeColor="text1"/>
        </w:rPr>
        <w:t>次級</w:t>
      </w:r>
      <w:r w:rsidRPr="00ED54ED">
        <w:rPr>
          <w:rStyle w:val="text-node"/>
          <w:rFonts w:ascii="楷體-繁" w:eastAsia="楷體-繁" w:hAnsi="楷體-繁"/>
          <w:color w:val="000000" w:themeColor="text1"/>
        </w:rPr>
        <w:t>來源開始。我們稱之為</w:t>
      </w:r>
      <w:r w:rsidRPr="00ED54ED">
        <w:rPr>
          <w:rFonts w:ascii="楷體-繁" w:eastAsia="楷體-繁" w:hAnsi="楷體-繁" w:cs="PingFang TC" w:hint="eastAsia"/>
          <w:color w:val="000000" w:themeColor="text1"/>
        </w:rPr>
        <w:t>「</w:t>
      </w:r>
      <w:r w:rsidRPr="00ED54ED">
        <w:rPr>
          <w:rStyle w:val="text-node"/>
          <w:rFonts w:ascii="楷體-繁" w:eastAsia="楷體-繁" w:hAnsi="楷體-繁"/>
          <w:color w:val="000000" w:themeColor="text1"/>
        </w:rPr>
        <w:t>資訊</w:t>
      </w:r>
      <w:r w:rsidRPr="00ED54ED">
        <w:rPr>
          <w:rFonts w:ascii="楷體-繁" w:eastAsia="楷體-繁" w:hAnsi="楷體-繁" w:cs="PingFang TC" w:hint="eastAsia"/>
          <w:color w:val="000000" w:themeColor="text1"/>
        </w:rPr>
        <w:t>」</w:t>
      </w:r>
      <w:r w:rsidRPr="00ED54ED">
        <w:rPr>
          <w:rStyle w:val="text-node"/>
          <w:rFonts w:ascii="楷體-繁" w:eastAsia="楷體-繁" w:hAnsi="楷體-繁"/>
          <w:color w:val="000000" w:themeColor="text1"/>
        </w:rPr>
        <w:t>，因為情報包括對資訊的</w:t>
      </w:r>
      <w:r w:rsidRPr="00ED54ED">
        <w:rPr>
          <w:rStyle w:val="text-node"/>
          <w:rFonts w:ascii="楷體-繁" w:eastAsia="楷體-繁" w:hAnsi="楷體-繁" w:hint="eastAsia"/>
          <w:color w:val="000000" w:themeColor="text1"/>
        </w:rPr>
        <w:t>洞察</w:t>
      </w:r>
      <w:r w:rsidRPr="00ED54ED">
        <w:rPr>
          <w:rStyle w:val="text-node"/>
          <w:rFonts w:ascii="楷體-繁" w:eastAsia="楷體-繁" w:hAnsi="楷體-繁"/>
          <w:color w:val="000000" w:themeColor="text1"/>
        </w:rPr>
        <w:t>和遠見。藥業市場是收集</w:t>
      </w:r>
      <w:r w:rsidRPr="00ED54ED">
        <w:rPr>
          <w:rStyle w:val="text-node"/>
          <w:rFonts w:ascii="楷體-繁" w:eastAsia="楷體-繁" w:hAnsi="楷體-繁" w:hint="eastAsia"/>
          <w:color w:val="000000" w:themeColor="text1"/>
        </w:rPr>
        <w:t>特</w:t>
      </w:r>
      <w:r w:rsidRPr="00ED54ED">
        <w:rPr>
          <w:rStyle w:val="text-node"/>
          <w:rFonts w:ascii="楷體-繁" w:eastAsia="楷體-繁" w:hAnsi="楷體-繁"/>
          <w:color w:val="000000" w:themeColor="text1"/>
        </w:rPr>
        <w:t>定治療領域內競爭對手資訊的理想</w:t>
      </w:r>
      <w:r w:rsidRPr="00ED54ED">
        <w:rPr>
          <w:rStyle w:val="text-node"/>
          <w:rFonts w:ascii="楷體-繁" w:eastAsia="楷體-繁" w:hAnsi="楷體-繁" w:hint="eastAsia"/>
          <w:color w:val="000000" w:themeColor="text1"/>
        </w:rPr>
        <w:t>場所</w:t>
      </w:r>
      <w:r w:rsidRPr="00ED54ED">
        <w:rPr>
          <w:rStyle w:val="text-node"/>
          <w:rFonts w:ascii="楷體-繁" w:eastAsia="楷體-繁" w:hAnsi="楷體-繁"/>
          <w:color w:val="000000" w:themeColor="text1"/>
        </w:rPr>
        <w:t>。</w:t>
      </w:r>
      <w:r w:rsidR="00ED54ED" w:rsidRPr="00ED54ED">
        <w:rPr>
          <w:rStyle w:val="text-node"/>
          <w:rFonts w:ascii="楷體-繁" w:eastAsia="楷體-繁" w:hAnsi="楷體-繁" w:hint="eastAsia"/>
          <w:color w:val="000000" w:themeColor="text1"/>
        </w:rPr>
        <w:t>監管</w:t>
      </w:r>
      <w:r w:rsidR="00ED54ED" w:rsidRPr="00ED54ED">
        <w:rPr>
          <w:rFonts w:ascii="楷體-繁" w:eastAsia="楷體-繁" w:hAnsi="楷體-繁"/>
          <w:color w:val="000000" w:themeColor="text1"/>
        </w:rPr>
        <w:t>層</w:t>
      </w:r>
      <w:r w:rsidR="00ED54ED" w:rsidRPr="00ED54ED">
        <w:rPr>
          <w:rFonts w:ascii="楷體-繁" w:eastAsia="楷體-繁" w:hAnsi="楷體-繁" w:hint="eastAsia"/>
          <w:color w:val="000000" w:themeColor="text1"/>
        </w:rPr>
        <w:t>面</w:t>
      </w:r>
      <w:r w:rsidR="00ED54ED" w:rsidRPr="00ED54ED">
        <w:rPr>
          <w:rFonts w:ascii="楷體-繁" w:eastAsia="楷體-繁" w:hAnsi="楷體-繁"/>
          <w:color w:val="000000" w:themeColor="text1"/>
        </w:rPr>
        <w:t>要</w:t>
      </w:r>
      <w:r w:rsidR="00ED54ED" w:rsidRPr="00ED54ED">
        <w:rPr>
          <w:rFonts w:ascii="楷體-繁" w:eastAsia="楷體-繁" w:hAnsi="楷體-繁" w:hint="eastAsia"/>
          <w:color w:val="000000" w:themeColor="text1"/>
        </w:rPr>
        <w:t>求訊息</w:t>
      </w:r>
      <w:r w:rsidR="00ED54ED" w:rsidRPr="00ED54ED">
        <w:rPr>
          <w:rFonts w:ascii="楷體-繁" w:eastAsia="楷體-繁" w:hAnsi="楷體-繁"/>
          <w:color w:val="000000" w:themeColor="text1"/>
        </w:rPr>
        <w:t>披露</w:t>
      </w:r>
      <w:r w:rsidR="00ED54ED" w:rsidRPr="00ED54ED">
        <w:rPr>
          <w:rFonts w:ascii="楷體-繁" w:eastAsia="楷體-繁" w:hAnsi="楷體-繁" w:cs="PingFang TC" w:hint="eastAsia"/>
          <w:color w:val="000000" w:themeColor="text1"/>
        </w:rPr>
        <w:t>、漫</w:t>
      </w:r>
      <w:r w:rsidR="00ED54ED" w:rsidRPr="00ED54ED">
        <w:rPr>
          <w:rFonts w:ascii="楷體-繁" w:eastAsia="楷體-繁" w:hAnsi="楷體-繁"/>
          <w:color w:val="000000" w:themeColor="text1"/>
        </w:rPr>
        <w:t>長的開發時間表和大量的分析師報導。</w:t>
      </w:r>
    </w:p>
    <w:p w14:paraId="7BE87642" w14:textId="7B9C7340" w:rsidR="00374ECE" w:rsidRDefault="00374ECE" w:rsidP="003977E3">
      <w:pPr>
        <w:spacing w:beforeLines="50" w:before="180" w:line="0" w:lineRule="atLeast"/>
        <w:ind w:firstLineChars="100" w:firstLine="240"/>
        <w:jc w:val="both"/>
        <w:rPr>
          <w:rFonts w:ascii="楷體-繁" w:eastAsia="楷體-繁" w:hAnsi="楷體-繁" w:cs="PingFang TC"/>
          <w:color w:val="000000" w:themeColor="text1"/>
        </w:rPr>
      </w:pPr>
      <w:r w:rsidRPr="003977E3">
        <w:rPr>
          <w:rStyle w:val="text-node"/>
          <w:rFonts w:ascii="楷體-繁" w:eastAsia="楷體-繁" w:hAnsi="楷體-繁"/>
          <w:color w:val="000000" w:themeColor="text1"/>
        </w:rPr>
        <w:t>除了收集競爭對手資訊（如公司網站、臨床試驗</w:t>
      </w:r>
      <w:r w:rsidR="005A0D65">
        <w:rPr>
          <w:rStyle w:val="text-node"/>
          <w:rFonts w:ascii="楷體-繁" w:eastAsia="楷體-繁" w:hAnsi="楷體-繁" w:hint="eastAsia"/>
          <w:color w:val="000000" w:themeColor="text1"/>
        </w:rPr>
        <w:t>登錄</w:t>
      </w:r>
      <w:r w:rsidRPr="003977E3">
        <w:rPr>
          <w:rStyle w:val="text-node"/>
          <w:rFonts w:ascii="楷體-繁" w:eastAsia="楷體-繁" w:hAnsi="楷體-繁"/>
          <w:color w:val="000000" w:themeColor="text1"/>
        </w:rPr>
        <w:t>等）的眾多原始來源外，許多訂閱服務還匯總了競爭對手的資產資訊。</w:t>
      </w:r>
      <w:r w:rsidR="0039702D" w:rsidRPr="003977E3">
        <w:rPr>
          <w:rStyle w:val="text-node"/>
          <w:rFonts w:ascii="楷體-繁" w:eastAsia="楷體-繁" w:hAnsi="楷體-繁"/>
          <w:color w:val="000000" w:themeColor="text1"/>
        </w:rPr>
        <w:t>沒有</w:t>
      </w:r>
      <w:r w:rsidR="0039702D" w:rsidRPr="003977E3">
        <w:rPr>
          <w:rStyle w:val="text-node"/>
          <w:rFonts w:ascii="楷體-繁" w:eastAsia="楷體-繁" w:hAnsi="楷體-繁" w:hint="eastAsia"/>
          <w:color w:val="000000" w:themeColor="text1"/>
        </w:rPr>
        <w:t>任何</w:t>
      </w:r>
      <w:r w:rsidR="0039702D" w:rsidRPr="003977E3">
        <w:rPr>
          <w:rStyle w:val="text-node"/>
          <w:rFonts w:ascii="楷體-繁" w:eastAsia="楷體-繁" w:hAnsi="楷體-繁"/>
          <w:color w:val="000000" w:themeColor="text1"/>
        </w:rPr>
        <w:t>其他行業</w:t>
      </w:r>
      <w:r w:rsidR="0039702D" w:rsidRPr="003977E3">
        <w:rPr>
          <w:rStyle w:val="text-node"/>
          <w:rFonts w:ascii="楷體-繁" w:eastAsia="楷體-繁" w:hAnsi="楷體-繁" w:hint="eastAsia"/>
          <w:color w:val="000000" w:themeColor="text1"/>
        </w:rPr>
        <w:t>能夠提供如此廣泛和深入的</w:t>
      </w:r>
      <w:r w:rsidR="003977E3" w:rsidRPr="003977E3">
        <w:rPr>
          <w:rStyle w:val="text-node"/>
          <w:rFonts w:ascii="楷體-繁" w:eastAsia="楷體-繁" w:hAnsi="楷體-繁"/>
          <w:color w:val="000000" w:themeColor="text1"/>
        </w:rPr>
        <w:t>可用資訊</w:t>
      </w:r>
      <w:r w:rsidR="003977E3" w:rsidRPr="003977E3">
        <w:rPr>
          <w:rStyle w:val="text-node"/>
          <w:rFonts w:ascii="楷體-繁" w:eastAsia="楷體-繁" w:hAnsi="楷體-繁" w:hint="eastAsia"/>
          <w:color w:val="000000" w:themeColor="text1"/>
        </w:rPr>
        <w:t>來評估競爭環境</w:t>
      </w:r>
      <w:r w:rsidR="003977E3" w:rsidRPr="003977E3">
        <w:rPr>
          <w:rFonts w:ascii="楷體-繁" w:eastAsia="楷體-繁" w:hAnsi="楷體-繁" w:cs="PingFang TC" w:hint="eastAsia"/>
          <w:color w:val="000000" w:themeColor="text1"/>
        </w:rPr>
        <w:t>。</w:t>
      </w:r>
    </w:p>
    <w:p w14:paraId="0BB46BED" w14:textId="60B7E30E" w:rsidR="00E01A40" w:rsidRDefault="00E01A40" w:rsidP="00CF00F1">
      <w:pPr>
        <w:spacing w:beforeLines="50" w:before="180" w:line="0" w:lineRule="atLeast"/>
        <w:ind w:firstLineChars="100" w:firstLine="240"/>
        <w:jc w:val="both"/>
        <w:rPr>
          <w:rStyle w:val="jlqj4b"/>
          <w:rFonts w:ascii="楷體-繁" w:eastAsia="楷體-繁" w:hAnsi="楷體-繁"/>
          <w:color w:val="000000"/>
        </w:rPr>
      </w:pPr>
      <w:r w:rsidRPr="00CF00F1">
        <w:rPr>
          <w:rStyle w:val="text-node"/>
          <w:rFonts w:ascii="楷體-繁" w:eastAsia="楷體-繁" w:hAnsi="楷體-繁"/>
          <w:color w:val="222222"/>
        </w:rPr>
        <w:t>從次</w:t>
      </w:r>
      <w:r w:rsidRPr="00CF00F1">
        <w:rPr>
          <w:rStyle w:val="text-node"/>
          <w:rFonts w:ascii="楷體-繁" w:eastAsia="楷體-繁" w:hAnsi="楷體-繁" w:hint="eastAsia"/>
          <w:color w:val="222222"/>
        </w:rPr>
        <w:t>級</w:t>
      </w:r>
      <w:r w:rsidRPr="00CF00F1">
        <w:rPr>
          <w:rStyle w:val="text-node"/>
          <w:rFonts w:ascii="楷體-繁" w:eastAsia="楷體-繁" w:hAnsi="楷體-繁"/>
          <w:color w:val="222222"/>
        </w:rPr>
        <w:t>來源獲得的情報可以</w:t>
      </w:r>
      <w:r w:rsidRPr="00CF00F1">
        <w:rPr>
          <w:rStyle w:val="text-node"/>
          <w:rFonts w:ascii="楷體-繁" w:eastAsia="楷體-繁" w:hAnsi="楷體-繁" w:hint="eastAsia"/>
          <w:color w:val="222222"/>
        </w:rPr>
        <w:t>透</w:t>
      </w:r>
      <w:r w:rsidRPr="00CF00F1">
        <w:rPr>
          <w:rStyle w:val="text-node"/>
          <w:rFonts w:ascii="楷體-繁" w:eastAsia="楷體-繁" w:hAnsi="楷體-繁"/>
          <w:color w:val="222222"/>
        </w:rPr>
        <w:t>過分析轉化為情報，以評估</w:t>
      </w:r>
      <w:r w:rsidRPr="00CF00F1">
        <w:rPr>
          <w:rStyle w:val="text-node"/>
          <w:rFonts w:ascii="楷體-繁" w:eastAsia="楷體-繁" w:hAnsi="楷體-繁" w:hint="eastAsia"/>
          <w:color w:val="222222"/>
        </w:rPr>
        <w:t>開</w:t>
      </w:r>
      <w:r w:rsidRPr="00CF00F1">
        <w:rPr>
          <w:rStyle w:val="text-node"/>
          <w:rFonts w:ascii="楷體-繁" w:eastAsia="楷體-繁" w:hAnsi="楷體-繁"/>
          <w:color w:val="222222"/>
        </w:rPr>
        <w:t>發時</w:t>
      </w:r>
      <w:r w:rsidRPr="00CF00F1">
        <w:rPr>
          <w:rStyle w:val="text-node"/>
          <w:rFonts w:ascii="楷體-繁" w:eastAsia="楷體-繁" w:hAnsi="楷體-繁" w:hint="eastAsia"/>
          <w:color w:val="222222"/>
        </w:rPr>
        <w:t>間</w:t>
      </w:r>
      <w:r w:rsidRPr="00CF00F1">
        <w:rPr>
          <w:rStyle w:val="text-node"/>
          <w:rFonts w:ascii="楷體-繁" w:eastAsia="楷體-繁" w:hAnsi="楷體-繁"/>
          <w:color w:val="222222"/>
        </w:rPr>
        <w:t>表、</w:t>
      </w:r>
      <w:r w:rsidRPr="00CF00F1">
        <w:rPr>
          <w:rStyle w:val="text-node"/>
          <w:rFonts w:ascii="楷體-繁" w:eastAsia="楷體-繁" w:hAnsi="楷體-繁" w:hint="eastAsia"/>
          <w:color w:val="222222"/>
        </w:rPr>
        <w:t>送件</w:t>
      </w:r>
      <w:r w:rsidRPr="00CF00F1">
        <w:rPr>
          <w:rStyle w:val="text-node"/>
          <w:rFonts w:ascii="楷體-繁" w:eastAsia="楷體-繁" w:hAnsi="楷體-繁"/>
          <w:color w:val="222222"/>
        </w:rPr>
        <w:t>、批准和</w:t>
      </w:r>
      <w:r w:rsidRPr="00CF00F1">
        <w:rPr>
          <w:rStyle w:val="text-node"/>
          <w:rFonts w:ascii="楷體-繁" w:eastAsia="楷體-繁" w:hAnsi="楷體-繁" w:hint="eastAsia"/>
          <w:color w:val="222222"/>
        </w:rPr>
        <w:t>上市</w:t>
      </w:r>
      <w:r w:rsidRPr="00CF00F1">
        <w:rPr>
          <w:rStyle w:val="text-node"/>
          <w:rFonts w:ascii="楷體-繁" w:eastAsia="楷體-繁" w:hAnsi="楷體-繁"/>
          <w:color w:val="222222"/>
        </w:rPr>
        <w:t>，以及</w:t>
      </w:r>
      <w:r w:rsidRPr="00CF00F1">
        <w:rPr>
          <w:rFonts w:ascii="楷體-繁" w:eastAsia="楷體-繁" w:hAnsi="楷體-繁"/>
        </w:rPr>
        <w:t>對產品差異和</w:t>
      </w:r>
      <w:r w:rsidR="00627070">
        <w:rPr>
          <w:rFonts w:ascii="楷體-繁" w:eastAsia="楷體-繁" w:hAnsi="楷體-繁" w:hint="eastAsia"/>
        </w:rPr>
        <w:t>劣勢</w:t>
      </w:r>
      <w:r w:rsidRPr="00CF00F1">
        <w:rPr>
          <w:rFonts w:ascii="楷體-繁" w:eastAsia="楷體-繁" w:hAnsi="楷體-繁"/>
        </w:rPr>
        <w:t>的評估</w:t>
      </w:r>
      <w:r w:rsidRPr="00CF00F1">
        <w:rPr>
          <w:rStyle w:val="text-node"/>
          <w:rFonts w:ascii="楷體-繁" w:eastAsia="楷體-繁" w:hAnsi="楷體-繁"/>
          <w:color w:val="222222"/>
        </w:rPr>
        <w:t>。</w:t>
      </w:r>
      <w:r w:rsidR="00464E5A" w:rsidRPr="00CF00F1">
        <w:rPr>
          <w:rStyle w:val="jlqj4b"/>
          <w:rFonts w:ascii="楷體-繁" w:eastAsia="楷體-繁" w:hAnsi="楷體-繁" w:hint="eastAsia"/>
          <w:color w:val="000000"/>
        </w:rPr>
        <w:t>一個好</w:t>
      </w:r>
      <w:r w:rsidR="00464E5A" w:rsidRPr="00CF00F1">
        <w:rPr>
          <w:rStyle w:val="jlqj4b"/>
          <w:rFonts w:ascii="楷體-繁" w:eastAsia="楷體-繁" w:hAnsi="楷體-繁"/>
          <w:color w:val="000000"/>
        </w:rPr>
        <w:t>的綜合分析將包括一個時間線</w:t>
      </w:r>
      <w:r w:rsidR="00464E5A" w:rsidRPr="00CF00F1">
        <w:rPr>
          <w:rStyle w:val="jlqj4b"/>
          <w:rFonts w:ascii="楷體-繁" w:eastAsia="楷體-繁" w:hAnsi="楷體-繁" w:hint="eastAsia"/>
          <w:color w:val="000000"/>
        </w:rPr>
        <w:t>狀況，</w:t>
      </w:r>
      <w:r w:rsidR="00464E5A" w:rsidRPr="00CF00F1">
        <w:rPr>
          <w:rStyle w:val="jlqj4b"/>
          <w:rFonts w:ascii="楷體-繁" w:eastAsia="楷體-繁" w:hAnsi="楷體-繁"/>
          <w:color w:val="000000"/>
        </w:rPr>
        <w:t>該圖可繪製所有主要競爭對手，</w:t>
      </w:r>
      <w:r w:rsidR="00464E5A" w:rsidRPr="00CF00F1">
        <w:rPr>
          <w:rStyle w:val="jlqj4b"/>
          <w:rFonts w:ascii="楷體-繁" w:eastAsia="楷體-繁" w:hAnsi="楷體-繁" w:hint="eastAsia"/>
          <w:color w:val="000000"/>
        </w:rPr>
        <w:t>並</w:t>
      </w:r>
      <w:r w:rsidR="00464E5A" w:rsidRPr="00CF00F1">
        <w:rPr>
          <w:rStyle w:val="jlqj4b"/>
          <w:rFonts w:ascii="楷體-繁" w:eastAsia="楷體-繁" w:hAnsi="楷體-繁"/>
          <w:color w:val="000000"/>
        </w:rPr>
        <w:t>包括</w:t>
      </w:r>
      <w:r w:rsidR="00464E5A" w:rsidRPr="00CF00F1">
        <w:rPr>
          <w:rStyle w:val="jlqj4b"/>
          <w:rFonts w:ascii="楷體-繁" w:eastAsia="楷體-繁" w:hAnsi="楷體-繁" w:hint="eastAsia"/>
          <w:color w:val="000000"/>
        </w:rPr>
        <w:t>個別產品和產品</w:t>
      </w:r>
      <w:r w:rsidR="00B72C1A">
        <w:rPr>
          <w:rStyle w:val="jlqj4b"/>
          <w:rFonts w:ascii="楷體-繁" w:eastAsia="楷體-繁" w:hAnsi="楷體-繁" w:hint="eastAsia"/>
          <w:color w:val="000000"/>
        </w:rPr>
        <w:t>概述</w:t>
      </w:r>
      <w:r w:rsidR="00464E5A" w:rsidRPr="00CF00F1">
        <w:rPr>
          <w:rFonts w:ascii="楷體-繁" w:eastAsia="楷體-繁" w:hAnsi="楷體-繁" w:cs="PingFang TC" w:hint="eastAsia"/>
          <w:color w:val="000000"/>
        </w:rPr>
        <w:t>，</w:t>
      </w:r>
      <w:r w:rsidR="00CF00F1">
        <w:rPr>
          <w:rStyle w:val="jlqj4b"/>
          <w:rFonts w:ascii="楷體-繁" w:eastAsia="楷體-繁" w:hAnsi="楷體-繁" w:hint="eastAsia"/>
          <w:color w:val="000000"/>
        </w:rPr>
        <w:t>突出</w:t>
      </w:r>
      <w:r w:rsidR="00464E5A" w:rsidRPr="00CF00F1">
        <w:rPr>
          <w:rStyle w:val="jlqj4b"/>
          <w:rFonts w:ascii="楷體-繁" w:eastAsia="楷體-繁" w:hAnsi="楷體-繁"/>
          <w:color w:val="000000"/>
        </w:rPr>
        <w:t>差異點。</w:t>
      </w:r>
    </w:p>
    <w:p w14:paraId="0F1E8129" w14:textId="22D529BB" w:rsidR="00856C2B" w:rsidRPr="00851B33" w:rsidRDefault="00856C2B" w:rsidP="00851B33">
      <w:pPr>
        <w:pStyle w:val="added-to-list1"/>
        <w:spacing w:beforeLines="50" w:before="180" w:beforeAutospacing="0" w:after="0" w:afterAutospacing="0" w:line="0" w:lineRule="atLeast"/>
        <w:rPr>
          <w:rFonts w:ascii="Georgia" w:hAnsi="Georgia" w:hint="eastAsia"/>
          <w:b/>
          <w:bCs/>
          <w:color w:val="222222"/>
        </w:rPr>
      </w:pPr>
      <w:r w:rsidRPr="00856C2B">
        <w:rPr>
          <w:rStyle w:val="text-node"/>
          <w:rFonts w:ascii="Georgia" w:hAnsi="Georgia"/>
          <w:b/>
          <w:bCs/>
          <w:color w:val="222222"/>
        </w:rPr>
        <w:t>縮小知識差距</w:t>
      </w:r>
    </w:p>
    <w:p w14:paraId="519A0442" w14:textId="7CB52176" w:rsidR="00841F0B" w:rsidRPr="001B71D4" w:rsidRDefault="00841F0B" w:rsidP="001B71D4">
      <w:pPr>
        <w:spacing w:beforeLines="50" w:before="180" w:line="0" w:lineRule="atLeast"/>
        <w:ind w:firstLineChars="100" w:firstLine="240"/>
        <w:jc w:val="both"/>
        <w:rPr>
          <w:rFonts w:ascii="楷體-繁" w:eastAsia="楷體-繁" w:hAnsi="楷體-繁"/>
          <w:color w:val="000000" w:themeColor="text1"/>
        </w:rPr>
      </w:pPr>
      <w:r w:rsidRPr="001B71D4">
        <w:rPr>
          <w:rStyle w:val="text-node"/>
          <w:rFonts w:ascii="楷體-繁" w:eastAsia="楷體-繁" w:hAnsi="楷體-繁" w:hint="eastAsia"/>
          <w:color w:val="000000" w:themeColor="text1"/>
        </w:rPr>
        <w:t>次級</w:t>
      </w:r>
      <w:r w:rsidRPr="001B71D4">
        <w:rPr>
          <w:rStyle w:val="text-node"/>
          <w:rFonts w:ascii="楷體-繁" w:eastAsia="楷體-繁" w:hAnsi="楷體-繁"/>
          <w:color w:val="000000" w:themeColor="text1"/>
        </w:rPr>
        <w:t>研究工作將</w:t>
      </w:r>
      <w:r w:rsidR="005F58AE">
        <w:rPr>
          <w:rStyle w:val="text-node"/>
          <w:rFonts w:ascii="楷體-繁" w:eastAsia="楷體-繁" w:hAnsi="楷體-繁" w:hint="eastAsia"/>
          <w:color w:val="000000" w:themeColor="text1"/>
        </w:rPr>
        <w:t>停滯不前</w:t>
      </w:r>
      <w:r w:rsidR="005F58AE" w:rsidRPr="001B71D4">
        <w:rPr>
          <w:rStyle w:val="text-node"/>
          <w:rFonts w:ascii="楷體-繁" w:eastAsia="楷體-繁" w:hAnsi="楷體-繁"/>
          <w:color w:val="000000" w:themeColor="text1"/>
        </w:rPr>
        <w:t>，</w:t>
      </w:r>
      <w:r w:rsidR="005F58AE">
        <w:rPr>
          <w:rStyle w:val="text-node"/>
          <w:rFonts w:ascii="楷體-繁" w:eastAsia="楷體-繁" w:hAnsi="楷體-繁" w:hint="eastAsia"/>
          <w:color w:val="000000" w:themeColor="text1"/>
        </w:rPr>
        <w:t>因為可以從一群具有知識差距的競爭對手那裡了解到什麼</w:t>
      </w:r>
      <w:r w:rsidR="005F58AE" w:rsidRPr="001B71D4">
        <w:rPr>
          <w:rStyle w:val="text-node"/>
          <w:rFonts w:ascii="楷體-繁" w:eastAsia="楷體-繁" w:hAnsi="楷體-繁"/>
          <w:color w:val="000000" w:themeColor="text1"/>
        </w:rPr>
        <w:t>，</w:t>
      </w:r>
      <w:r w:rsidR="005F58AE">
        <w:rPr>
          <w:rStyle w:val="text-node"/>
          <w:rFonts w:ascii="楷體-繁" w:eastAsia="楷體-繁" w:hAnsi="楷體-繁" w:hint="eastAsia"/>
          <w:color w:val="000000" w:themeColor="text1"/>
        </w:rPr>
        <w:t>這些</w:t>
      </w:r>
      <w:r w:rsidRPr="001B71D4">
        <w:rPr>
          <w:rStyle w:val="text-node"/>
          <w:rFonts w:ascii="楷體-繁" w:eastAsia="楷體-繁" w:hAnsi="楷體-繁"/>
          <w:color w:val="000000" w:themeColor="text1"/>
        </w:rPr>
        <w:t>差距</w:t>
      </w:r>
      <w:r w:rsidRPr="00EF3A55">
        <w:rPr>
          <w:rStyle w:val="text-node"/>
          <w:rFonts w:ascii="楷體-繁" w:eastAsia="楷體-繁" w:hAnsi="楷體-繁"/>
          <w:color w:val="000000" w:themeColor="text1"/>
        </w:rPr>
        <w:t>必須縮小</w:t>
      </w:r>
      <w:r w:rsidR="005F58AE" w:rsidRPr="001B71D4">
        <w:rPr>
          <w:rStyle w:val="text-node"/>
          <w:rFonts w:ascii="楷體-繁" w:eastAsia="楷體-繁" w:hAnsi="楷體-繁"/>
          <w:color w:val="000000" w:themeColor="text1"/>
        </w:rPr>
        <w:t>，</w:t>
      </w:r>
      <w:r w:rsidR="005F58AE">
        <w:rPr>
          <w:rStyle w:val="text-node"/>
          <w:rFonts w:ascii="楷體-繁" w:eastAsia="楷體-繁" w:hAnsi="楷體-繁" w:hint="eastAsia"/>
          <w:color w:val="000000" w:themeColor="text1"/>
        </w:rPr>
        <w:t>然後</w:t>
      </w:r>
      <w:r w:rsidRPr="001B71D4">
        <w:rPr>
          <w:rStyle w:val="text-node"/>
          <w:rFonts w:ascii="楷體-繁" w:eastAsia="楷體-繁" w:hAnsi="楷體-繁"/>
          <w:color w:val="000000" w:themeColor="text1"/>
        </w:rPr>
        <w:t>才能實現</w:t>
      </w:r>
      <w:r w:rsidR="005F58AE">
        <w:rPr>
          <w:rStyle w:val="text-node"/>
          <w:rFonts w:ascii="楷體-繁" w:eastAsia="楷體-繁" w:hAnsi="楷體-繁" w:hint="eastAsia"/>
          <w:color w:val="000000" w:themeColor="text1"/>
        </w:rPr>
        <w:t>全面的</w:t>
      </w:r>
      <w:r w:rsidRPr="001B71D4">
        <w:rPr>
          <w:rStyle w:val="text-node"/>
          <w:rFonts w:ascii="楷體-繁" w:eastAsia="楷體-繁" w:hAnsi="楷體-繁"/>
          <w:color w:val="000000" w:themeColor="text1"/>
        </w:rPr>
        <w:t>洞察</w:t>
      </w:r>
      <w:r w:rsidR="005F58AE">
        <w:rPr>
          <w:rStyle w:val="text-node"/>
          <w:rFonts w:ascii="楷體-繁" w:eastAsia="楷體-繁" w:hAnsi="楷體-繁" w:hint="eastAsia"/>
          <w:color w:val="000000" w:themeColor="text1"/>
        </w:rPr>
        <w:t>力</w:t>
      </w:r>
      <w:r w:rsidRPr="001B71D4">
        <w:rPr>
          <w:rStyle w:val="text-node"/>
          <w:rFonts w:ascii="楷體-繁" w:eastAsia="楷體-繁" w:hAnsi="楷體-繁"/>
          <w:color w:val="000000" w:themeColor="text1"/>
        </w:rPr>
        <w:t>發展。在這些情況下，品牌團隊通常</w:t>
      </w:r>
      <w:r w:rsidR="003E33DB" w:rsidRPr="001B71D4">
        <w:rPr>
          <w:rStyle w:val="text-node"/>
          <w:rFonts w:ascii="楷體-繁" w:eastAsia="楷體-繁" w:hAnsi="楷體-繁" w:hint="eastAsia"/>
          <w:color w:val="000000" w:themeColor="text1"/>
        </w:rPr>
        <w:t>會透過初級競爭情報</w:t>
      </w:r>
      <w:r w:rsidR="003E33DB" w:rsidRPr="001B71D4">
        <w:rPr>
          <w:rStyle w:val="text-node"/>
          <w:rFonts w:ascii="楷體-繁" w:eastAsia="楷體-繁" w:hAnsi="楷體-繁"/>
          <w:color w:val="000000" w:themeColor="text1"/>
        </w:rPr>
        <w:t>(competitive intelligence</w:t>
      </w:r>
      <w:r w:rsidR="003E33DB" w:rsidRPr="001B71D4">
        <w:rPr>
          <w:rFonts w:ascii="楷體-繁" w:eastAsia="楷體-繁" w:hAnsi="楷體-繁" w:cs="PingFang TC" w:hint="eastAsia"/>
          <w:color w:val="000000" w:themeColor="text1"/>
        </w:rPr>
        <w:t>，</w:t>
      </w:r>
      <w:r w:rsidR="003E33DB" w:rsidRPr="001B71D4">
        <w:rPr>
          <w:rStyle w:val="text-node"/>
          <w:rFonts w:ascii="楷體-繁" w:eastAsia="楷體-繁" w:hAnsi="楷體-繁"/>
          <w:color w:val="000000" w:themeColor="text1"/>
        </w:rPr>
        <w:t>CI) 來縮小差距。</w:t>
      </w:r>
      <w:r w:rsidR="007C2B13" w:rsidRPr="001B71D4">
        <w:rPr>
          <w:rFonts w:ascii="楷體-繁" w:eastAsia="楷體-繁" w:hAnsi="楷體-繁" w:hint="eastAsia"/>
          <w:color w:val="000000" w:themeColor="text1"/>
        </w:rPr>
        <w:t>初級</w:t>
      </w:r>
      <w:r w:rsidR="007C2B13" w:rsidRPr="001B71D4">
        <w:rPr>
          <w:rFonts w:ascii="楷體-繁" w:eastAsia="楷體-繁" w:hAnsi="楷體-繁"/>
          <w:color w:val="000000" w:themeColor="text1"/>
        </w:rPr>
        <w:t>CI是</w:t>
      </w:r>
      <w:r w:rsidR="007C2B13" w:rsidRPr="001B71D4">
        <w:rPr>
          <w:rFonts w:ascii="楷體-繁" w:eastAsia="楷體-繁" w:hAnsi="楷體-繁" w:hint="eastAsia"/>
          <w:color w:val="000000" w:themeColor="text1"/>
        </w:rPr>
        <w:t>透</w:t>
      </w:r>
      <w:r w:rsidR="007C2B13" w:rsidRPr="001B71D4">
        <w:rPr>
          <w:rFonts w:ascii="楷體-繁" w:eastAsia="楷體-繁" w:hAnsi="楷體-繁"/>
          <w:color w:val="000000" w:themeColor="text1"/>
        </w:rPr>
        <w:t>過與知道不能</w:t>
      </w:r>
      <w:r w:rsidR="007C2B13" w:rsidRPr="001B71D4">
        <w:rPr>
          <w:rFonts w:ascii="楷體-繁" w:eastAsia="楷體-繁" w:hAnsi="楷體-繁" w:hint="eastAsia"/>
          <w:color w:val="000000" w:themeColor="text1"/>
        </w:rPr>
        <w:t>透</w:t>
      </w:r>
      <w:r w:rsidR="007C2B13" w:rsidRPr="001B71D4">
        <w:rPr>
          <w:rFonts w:ascii="楷體-繁" w:eastAsia="楷體-繁" w:hAnsi="楷體-繁"/>
          <w:color w:val="000000" w:themeColor="text1"/>
        </w:rPr>
        <w:t>過電子</w:t>
      </w:r>
      <w:r w:rsidR="007C2B13" w:rsidRPr="001B71D4">
        <w:rPr>
          <w:rFonts w:ascii="楷體-繁" w:eastAsia="楷體-繁" w:hAnsi="楷體-繁" w:hint="eastAsia"/>
          <w:color w:val="000000" w:themeColor="text1"/>
        </w:rPr>
        <w:t>方式獲</w:t>
      </w:r>
      <w:r w:rsidR="007C2B13" w:rsidRPr="001B71D4">
        <w:rPr>
          <w:rFonts w:ascii="楷體-繁" w:eastAsia="楷體-繁" w:hAnsi="楷體-繁"/>
          <w:color w:val="000000" w:themeColor="text1"/>
        </w:rPr>
        <w:t>取的公開披露資訊的來源進行口頭交流而收集的。</w:t>
      </w:r>
    </w:p>
    <w:p w14:paraId="760EEBDA" w14:textId="4A6772A1" w:rsidR="00680CE4" w:rsidRPr="00E12020" w:rsidRDefault="00680CE4" w:rsidP="00E12020">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E12020">
        <w:rPr>
          <w:rStyle w:val="text-node"/>
          <w:rFonts w:ascii="楷體-繁" w:eastAsia="楷體-繁" w:hAnsi="楷體-繁"/>
          <w:color w:val="000000" w:themeColor="text1"/>
        </w:rPr>
        <w:lastRenderedPageBreak/>
        <w:t>這</w:t>
      </w:r>
      <w:r w:rsidRPr="00E12020">
        <w:rPr>
          <w:rStyle w:val="text-node"/>
          <w:rFonts w:ascii="楷體-繁" w:eastAsia="楷體-繁" w:hAnsi="楷體-繁" w:hint="eastAsia"/>
          <w:color w:val="000000" w:themeColor="text1"/>
        </w:rPr>
        <w:t>也</w:t>
      </w:r>
      <w:r w:rsidRPr="00E12020">
        <w:rPr>
          <w:rStyle w:val="text-node"/>
          <w:rFonts w:ascii="楷體-繁" w:eastAsia="楷體-繁" w:hAnsi="楷體-繁"/>
          <w:color w:val="000000" w:themeColor="text1"/>
        </w:rPr>
        <w:t>可以包括在</w:t>
      </w:r>
      <w:r w:rsidRPr="00E12020">
        <w:rPr>
          <w:rStyle w:val="text-node"/>
          <w:rFonts w:ascii="楷體-繁" w:eastAsia="楷體-繁" w:hAnsi="楷體-繁" w:hint="eastAsia"/>
          <w:color w:val="000000" w:themeColor="text1"/>
        </w:rPr>
        <w:t>產</w:t>
      </w:r>
      <w:r w:rsidRPr="00E12020">
        <w:rPr>
          <w:rStyle w:val="text-node"/>
          <w:rFonts w:ascii="楷體-繁" w:eastAsia="楷體-繁" w:hAnsi="楷體-繁"/>
          <w:color w:val="000000" w:themeColor="text1"/>
        </w:rPr>
        <w:t>業贊助的活動（例如</w:t>
      </w:r>
      <w:r w:rsidRPr="00E12020">
        <w:rPr>
          <w:rFonts w:ascii="楷體-繁" w:eastAsia="楷體-繁" w:hAnsi="楷體-繁" w:cs="PingFang TC" w:hint="eastAsia"/>
          <w:color w:val="000000" w:themeColor="text1"/>
        </w:rPr>
        <w:t>，</w:t>
      </w:r>
      <w:r w:rsidRPr="00E12020">
        <w:rPr>
          <w:rStyle w:val="text-node"/>
          <w:rFonts w:ascii="楷體-繁" w:eastAsia="楷體-繁" w:hAnsi="楷體-繁"/>
          <w:color w:val="000000" w:themeColor="text1"/>
        </w:rPr>
        <w:t>工作餐）</w:t>
      </w:r>
      <w:r w:rsidRPr="00E12020">
        <w:rPr>
          <w:rStyle w:val="text-node"/>
          <w:rFonts w:ascii="楷體-繁" w:eastAsia="楷體-繁" w:hAnsi="楷體-繁" w:hint="eastAsia"/>
          <w:color w:val="000000" w:themeColor="text1"/>
        </w:rPr>
        <w:t>上</w:t>
      </w:r>
      <w:r w:rsidRPr="00E12020">
        <w:rPr>
          <w:rFonts w:ascii="楷體-繁" w:eastAsia="楷體-繁" w:hAnsi="楷體-繁"/>
          <w:color w:val="000000" w:themeColor="text1"/>
        </w:rPr>
        <w:t>共享的</w:t>
      </w:r>
      <w:r w:rsidRPr="00E12020">
        <w:rPr>
          <w:rStyle w:val="text-node"/>
          <w:rFonts w:ascii="楷體-繁" w:eastAsia="楷體-繁" w:hAnsi="楷體-繁"/>
          <w:color w:val="000000" w:themeColor="text1"/>
        </w:rPr>
        <w:t>資訊，</w:t>
      </w:r>
      <w:r w:rsidRPr="00E12020">
        <w:rPr>
          <w:rStyle w:val="text-node"/>
          <w:rFonts w:ascii="楷體-繁" w:eastAsia="楷體-繁" w:hAnsi="楷體-繁" w:hint="eastAsia"/>
          <w:color w:val="000000" w:themeColor="text1"/>
        </w:rPr>
        <w:t>在這些活動中</w:t>
      </w:r>
      <w:r w:rsidRPr="00E12020">
        <w:rPr>
          <w:rFonts w:ascii="楷體-繁" w:eastAsia="楷體-繁" w:hAnsi="楷體-繁" w:cs="PingFang TC" w:hint="eastAsia"/>
          <w:color w:val="000000" w:themeColor="text1"/>
        </w:rPr>
        <w:t>，資訊是在</w:t>
      </w:r>
      <w:r w:rsidRPr="00E12020">
        <w:rPr>
          <w:rStyle w:val="text-node"/>
          <w:rFonts w:ascii="楷體-繁" w:eastAsia="楷體-繁" w:hAnsi="楷體-繁"/>
          <w:color w:val="000000" w:themeColor="text1"/>
        </w:rPr>
        <w:t>保密披露協</w:t>
      </w:r>
      <w:r w:rsidRPr="00E12020">
        <w:rPr>
          <w:rStyle w:val="text-node"/>
          <w:rFonts w:ascii="楷體-繁" w:eastAsia="楷體-繁" w:hAnsi="楷體-繁" w:hint="eastAsia"/>
          <w:color w:val="000000" w:themeColor="text1"/>
        </w:rPr>
        <w:t>議</w:t>
      </w:r>
      <w:r w:rsidRPr="00E12020">
        <w:rPr>
          <w:rStyle w:val="text-node"/>
          <w:rFonts w:ascii="楷體-繁" w:eastAsia="楷體-繁" w:hAnsi="楷體-繁"/>
          <w:color w:val="000000" w:themeColor="text1"/>
        </w:rPr>
        <w:t>範圍之外披露</w:t>
      </w:r>
      <w:r w:rsidRPr="00E12020">
        <w:rPr>
          <w:rStyle w:val="text-node"/>
          <w:rFonts w:ascii="楷體-繁" w:eastAsia="楷體-繁" w:hAnsi="楷體-繁" w:hint="eastAsia"/>
          <w:color w:val="000000" w:themeColor="text1"/>
        </w:rPr>
        <w:t>的</w:t>
      </w:r>
      <w:r w:rsidRPr="00E12020">
        <w:rPr>
          <w:rStyle w:val="text-node"/>
          <w:rFonts w:ascii="楷體-繁" w:eastAsia="楷體-繁" w:hAnsi="楷體-繁"/>
          <w:color w:val="000000" w:themeColor="text1"/>
        </w:rPr>
        <w:t>。</w:t>
      </w:r>
      <w:r w:rsidR="00E12020" w:rsidRPr="00E12020">
        <w:rPr>
          <w:rStyle w:val="text-node"/>
          <w:rFonts w:ascii="楷體-繁" w:eastAsia="楷體-繁" w:hAnsi="楷體-繁"/>
          <w:color w:val="000000" w:themeColor="text1"/>
        </w:rPr>
        <w:t>除了</w:t>
      </w:r>
      <w:r w:rsidR="009C0388">
        <w:rPr>
          <w:rStyle w:val="text-node"/>
          <w:rFonts w:ascii="楷體-繁" w:eastAsia="楷體-繁" w:hAnsi="楷體-繁" w:hint="eastAsia"/>
          <w:color w:val="000000" w:themeColor="text1"/>
        </w:rPr>
        <w:t>產</w:t>
      </w:r>
      <w:r w:rsidR="00E12020" w:rsidRPr="00E12020">
        <w:rPr>
          <w:rStyle w:val="text-node"/>
          <w:rFonts w:ascii="楷體-繁" w:eastAsia="楷體-繁" w:hAnsi="楷體-繁"/>
          <w:color w:val="000000" w:themeColor="text1"/>
        </w:rPr>
        <w:t>業參與醫療和科學會議</w:t>
      </w:r>
      <w:r w:rsidR="00E12020" w:rsidRPr="00E12020">
        <w:rPr>
          <w:rStyle w:val="text-node"/>
          <w:rFonts w:ascii="楷體-繁" w:eastAsia="楷體-繁" w:hAnsi="楷體-繁" w:hint="eastAsia"/>
          <w:color w:val="000000" w:themeColor="text1"/>
        </w:rPr>
        <w:t>以外</w:t>
      </w:r>
      <w:r w:rsidR="00E12020" w:rsidRPr="00E12020">
        <w:rPr>
          <w:rStyle w:val="text-node"/>
          <w:rFonts w:ascii="楷體-繁" w:eastAsia="楷體-繁" w:hAnsi="楷體-繁"/>
          <w:color w:val="000000" w:themeColor="text1"/>
        </w:rPr>
        <w:t>，(</w:t>
      </w:r>
      <w:r w:rsidR="00E12020" w:rsidRPr="00E12020">
        <w:rPr>
          <w:rStyle w:val="text-node"/>
          <w:rFonts w:ascii="楷體-繁" w:eastAsia="楷體-繁" w:hAnsi="楷體-繁" w:hint="eastAsia"/>
          <w:color w:val="000000" w:themeColor="text1"/>
        </w:rPr>
        <w:t>在這些會議中，參與者可以進行公開對話</w:t>
      </w:r>
      <w:r w:rsidR="00E12020" w:rsidRPr="00E12020">
        <w:rPr>
          <w:rStyle w:val="text-node"/>
          <w:rFonts w:ascii="楷體-繁" w:eastAsia="楷體-繁" w:hAnsi="楷體-繁"/>
          <w:color w:val="000000" w:themeColor="text1"/>
        </w:rPr>
        <w:t>)，大多數</w:t>
      </w:r>
      <w:r w:rsidR="00E12020">
        <w:rPr>
          <w:rStyle w:val="text-node"/>
          <w:rFonts w:ascii="楷體-繁" w:eastAsia="楷體-繁" w:hAnsi="楷體-繁" w:hint="eastAsia"/>
          <w:color w:val="000000" w:themeColor="text1"/>
        </w:rPr>
        <w:t>的初級</w:t>
      </w:r>
      <w:r w:rsidR="00E12020" w:rsidRPr="00E12020">
        <w:rPr>
          <w:rStyle w:val="text-node"/>
          <w:rFonts w:ascii="楷體-繁" w:eastAsia="楷體-繁" w:hAnsi="楷體-繁"/>
          <w:color w:val="000000" w:themeColor="text1"/>
        </w:rPr>
        <w:t>情報不是由製藥公司員工收集</w:t>
      </w:r>
      <w:r w:rsidR="00E12020" w:rsidRPr="00E12020">
        <w:rPr>
          <w:rStyle w:val="text-node"/>
          <w:rFonts w:ascii="楷體-繁" w:eastAsia="楷體-繁" w:hAnsi="楷體-繁" w:hint="eastAsia"/>
          <w:color w:val="000000" w:themeColor="text1"/>
        </w:rPr>
        <w:t>的</w:t>
      </w:r>
      <w:r w:rsidR="00E12020" w:rsidRPr="00E12020">
        <w:rPr>
          <w:rStyle w:val="text-node"/>
          <w:rFonts w:ascii="楷體-繁" w:eastAsia="楷體-繁" w:hAnsi="楷體-繁"/>
          <w:color w:val="000000" w:themeColor="text1"/>
        </w:rPr>
        <w:t>。</w:t>
      </w:r>
    </w:p>
    <w:p w14:paraId="2100407C" w14:textId="074FA0F3" w:rsidR="0058741A" w:rsidRPr="00D151E7" w:rsidRDefault="0058741A" w:rsidP="00D5356A">
      <w:pPr>
        <w:spacing w:beforeLines="50" w:before="180" w:line="0" w:lineRule="atLeast"/>
        <w:ind w:firstLineChars="100" w:firstLine="240"/>
        <w:jc w:val="both"/>
        <w:rPr>
          <w:rFonts w:ascii="楷體-繁" w:eastAsia="楷體-繁" w:hAnsi="楷體-繁"/>
          <w:color w:val="000000" w:themeColor="text1"/>
          <w:sz w:val="22"/>
          <w:szCs w:val="22"/>
        </w:rPr>
      </w:pPr>
      <w:r w:rsidRPr="00D151E7">
        <w:rPr>
          <w:rFonts w:ascii="楷體-繁" w:eastAsia="楷體-繁" w:hAnsi="楷體-繁"/>
          <w:color w:val="000000" w:themeColor="text1"/>
        </w:rPr>
        <w:t>基本上所有</w:t>
      </w:r>
      <w:r w:rsidR="009C0388">
        <w:rPr>
          <w:rFonts w:ascii="楷體-繁" w:eastAsia="楷體-繁" w:hAnsi="楷體-繁" w:hint="eastAsia"/>
          <w:color w:val="000000" w:themeColor="text1"/>
        </w:rPr>
        <w:t>初級</w:t>
      </w:r>
      <w:r w:rsidRPr="00D151E7">
        <w:rPr>
          <w:rFonts w:ascii="楷體-繁" w:eastAsia="楷體-繁" w:hAnsi="楷體-繁"/>
          <w:color w:val="000000" w:themeColor="text1"/>
        </w:rPr>
        <w:t>CI的公認方法都是</w:t>
      </w:r>
      <w:r w:rsidRPr="00D151E7">
        <w:rPr>
          <w:rFonts w:ascii="楷體-繁" w:eastAsia="楷體-繁" w:hAnsi="楷體-繁" w:hint="eastAsia"/>
          <w:color w:val="000000" w:themeColor="text1"/>
        </w:rPr>
        <w:t>透</w:t>
      </w:r>
      <w:r w:rsidRPr="00D151E7">
        <w:rPr>
          <w:rFonts w:ascii="楷體-繁" w:eastAsia="楷體-繁" w:hAnsi="楷體-繁"/>
          <w:color w:val="000000" w:themeColor="text1"/>
        </w:rPr>
        <w:t>過可以代表其客戶進行研究的代理機構</w:t>
      </w:r>
      <w:r w:rsidR="009C0388">
        <w:rPr>
          <w:rFonts w:ascii="楷體-繁" w:eastAsia="楷體-繁" w:hAnsi="楷體-繁" w:hint="eastAsia"/>
          <w:color w:val="000000" w:themeColor="text1"/>
        </w:rPr>
        <w:t>媒</w:t>
      </w:r>
      <w:r w:rsidRPr="00D151E7">
        <w:rPr>
          <w:rFonts w:ascii="楷體-繁" w:eastAsia="楷體-繁" w:hAnsi="楷體-繁"/>
          <w:color w:val="000000" w:themeColor="text1"/>
        </w:rPr>
        <w:t>介</w:t>
      </w:r>
      <w:r w:rsidR="009C0388">
        <w:rPr>
          <w:rFonts w:ascii="楷體-繁" w:eastAsia="楷體-繁" w:hAnsi="楷體-繁" w:hint="eastAsia"/>
          <w:color w:val="000000" w:themeColor="text1"/>
        </w:rPr>
        <w:t>的</w:t>
      </w:r>
      <w:r w:rsidRPr="00D151E7">
        <w:rPr>
          <w:rFonts w:ascii="楷體-繁" w:eastAsia="楷體-繁" w:hAnsi="楷體-繁"/>
          <w:color w:val="000000" w:themeColor="text1"/>
        </w:rPr>
        <w:t>。</w:t>
      </w:r>
      <w:r w:rsidRPr="00D151E7">
        <w:rPr>
          <w:rFonts w:ascii="楷體-繁" w:eastAsia="楷體-繁" w:hAnsi="楷體-繁" w:hint="eastAsia"/>
          <w:color w:val="000000" w:themeColor="text1"/>
        </w:rPr>
        <w:t>這一過程</w:t>
      </w:r>
      <w:r w:rsidRPr="00D151E7">
        <w:rPr>
          <w:rFonts w:ascii="楷體-繁" w:eastAsia="楷體-繁" w:hAnsi="楷體-繁"/>
          <w:color w:val="000000" w:themeColor="text1"/>
        </w:rPr>
        <w:t>涉及關鍵情報主題（</w:t>
      </w:r>
      <w:r w:rsidRPr="00D151E7">
        <w:rPr>
          <w:rStyle w:val="text-node"/>
          <w:rFonts w:ascii="楷體-繁" w:eastAsia="楷體-繁" w:hAnsi="楷體-繁"/>
          <w:color w:val="000000" w:themeColor="text1"/>
        </w:rPr>
        <w:t>key intelligence topics</w:t>
      </w:r>
      <w:r w:rsidRPr="00D151E7">
        <w:rPr>
          <w:rFonts w:ascii="楷體-繁" w:eastAsia="楷體-繁" w:hAnsi="楷體-繁" w:cs="PingFang TC" w:hint="eastAsia"/>
          <w:color w:val="000000" w:themeColor="text1"/>
        </w:rPr>
        <w:t>，</w:t>
      </w:r>
      <w:r w:rsidRPr="00D151E7">
        <w:rPr>
          <w:rStyle w:val="text-node"/>
          <w:rFonts w:ascii="楷體-繁" w:eastAsia="楷體-繁" w:hAnsi="楷體-繁"/>
          <w:color w:val="000000" w:themeColor="text1"/>
        </w:rPr>
        <w:t>KITs</w:t>
      </w:r>
      <w:r w:rsidRPr="00D151E7">
        <w:rPr>
          <w:rFonts w:ascii="楷體-繁" w:eastAsia="楷體-繁" w:hAnsi="楷體-繁"/>
          <w:color w:val="000000" w:themeColor="text1"/>
        </w:rPr>
        <w:t>）和問題（</w:t>
      </w:r>
      <w:r w:rsidRPr="00D151E7">
        <w:rPr>
          <w:rStyle w:val="text-node"/>
          <w:rFonts w:ascii="楷體-繁" w:eastAsia="楷體-繁" w:hAnsi="楷體-繁"/>
          <w:color w:val="000000" w:themeColor="text1"/>
        </w:rPr>
        <w:t>key intelligence questions</w:t>
      </w:r>
      <w:r w:rsidRPr="00D151E7">
        <w:rPr>
          <w:rFonts w:ascii="楷體-繁" w:eastAsia="楷體-繁" w:hAnsi="楷體-繁" w:cs="PingFang TC" w:hint="eastAsia"/>
          <w:color w:val="000000" w:themeColor="text1"/>
        </w:rPr>
        <w:t>，</w:t>
      </w:r>
      <w:r w:rsidRPr="00D151E7">
        <w:rPr>
          <w:rFonts w:ascii="楷體-繁" w:eastAsia="楷體-繁" w:hAnsi="楷體-繁"/>
          <w:color w:val="000000" w:themeColor="text1"/>
        </w:rPr>
        <w:t>KIQs）的開發，如果回答正確，則可以縮小知識差距。</w:t>
      </w:r>
      <w:r w:rsidR="00D5356A" w:rsidRPr="00D151E7">
        <w:rPr>
          <w:rFonts w:ascii="楷體-繁" w:eastAsia="楷體-繁" w:hAnsi="楷體-繁"/>
          <w:color w:val="000000" w:themeColor="text1"/>
        </w:rPr>
        <w:t>就其本身而言，代理機構通知有針對性的受訪者，他們正在代表（未具名的）客戶進行研究，並提醒他們遵守保密協議。</w:t>
      </w:r>
    </w:p>
    <w:p w14:paraId="1885F88E" w14:textId="14DE4CBE" w:rsidR="00D106A7" w:rsidRPr="00491A85" w:rsidRDefault="00D106A7" w:rsidP="00491A85">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491A85">
        <w:rPr>
          <w:rFonts w:ascii="楷體-繁" w:eastAsia="楷體-繁" w:hAnsi="楷體-繁"/>
          <w:color w:val="000000" w:themeColor="text1"/>
        </w:rPr>
        <w:t>訪</w:t>
      </w:r>
      <w:r w:rsidRPr="00491A85">
        <w:rPr>
          <w:rFonts w:ascii="楷體-繁" w:eastAsia="楷體-繁" w:hAnsi="楷體-繁" w:hint="eastAsia"/>
          <w:color w:val="000000" w:themeColor="text1"/>
        </w:rPr>
        <w:t>談</w:t>
      </w:r>
      <w:r w:rsidRPr="00491A85">
        <w:rPr>
          <w:rFonts w:ascii="楷體-繁" w:eastAsia="楷體-繁" w:hAnsi="楷體-繁"/>
          <w:color w:val="000000" w:themeColor="text1"/>
        </w:rPr>
        <w:t>者</w:t>
      </w:r>
      <w:r w:rsidR="00D12491" w:rsidRPr="00491A85">
        <w:rPr>
          <w:rFonts w:ascii="楷體-繁" w:eastAsia="楷體-繁" w:hAnsi="楷體-繁" w:hint="eastAsia"/>
          <w:color w:val="000000" w:themeColor="text1"/>
        </w:rPr>
        <w:t>也</w:t>
      </w:r>
      <w:r w:rsidRPr="00491A85">
        <w:rPr>
          <w:rFonts w:ascii="楷體-繁" w:eastAsia="楷體-繁" w:hAnsi="楷體-繁"/>
          <w:color w:val="000000" w:themeColor="text1"/>
        </w:rPr>
        <w:t>避免詢問實際的KIT和KIQ，而是用</w:t>
      </w:r>
      <w:r w:rsidRPr="00491A85">
        <w:rPr>
          <w:rFonts w:ascii="楷體-繁" w:eastAsia="楷體-繁" w:hAnsi="楷體-繁" w:hint="eastAsia"/>
          <w:color w:val="000000" w:themeColor="text1"/>
        </w:rPr>
        <w:t>引談</w:t>
      </w:r>
      <w:r w:rsidRPr="00491A85">
        <w:rPr>
          <w:rFonts w:ascii="楷體-繁" w:eastAsia="楷體-繁" w:hAnsi="楷體-繁"/>
          <w:color w:val="000000" w:themeColor="text1"/>
        </w:rPr>
        <w:t>法</w:t>
      </w:r>
      <w:r w:rsidRPr="00491A85">
        <w:rPr>
          <w:rFonts w:ascii="楷體-繁" w:eastAsia="楷體-繁" w:hAnsi="楷體-繁" w:hint="eastAsia"/>
          <w:color w:val="000000" w:themeColor="text1"/>
        </w:rPr>
        <w:t>了解</w:t>
      </w:r>
      <w:r w:rsidRPr="00491A85">
        <w:rPr>
          <w:rFonts w:ascii="楷體-繁" w:eastAsia="楷體-繁" w:hAnsi="楷體-繁"/>
          <w:color w:val="000000" w:themeColor="text1"/>
        </w:rPr>
        <w:t>他們試圖揭示</w:t>
      </w:r>
      <w:r w:rsidRPr="00491A85">
        <w:rPr>
          <w:rFonts w:ascii="楷體-繁" w:eastAsia="楷體-繁" w:hAnsi="楷體-繁" w:hint="eastAsia"/>
          <w:color w:val="000000" w:themeColor="text1"/>
        </w:rPr>
        <w:t>什麼</w:t>
      </w:r>
      <w:r w:rsidRPr="00491A85">
        <w:rPr>
          <w:rFonts w:ascii="楷體-繁" w:eastAsia="楷體-繁" w:hAnsi="楷體-繁"/>
          <w:color w:val="000000" w:themeColor="text1"/>
        </w:rPr>
        <w:t>。</w:t>
      </w:r>
      <w:r w:rsidR="00037385" w:rsidRPr="00491A85">
        <w:rPr>
          <w:rFonts w:ascii="楷體-繁" w:eastAsia="楷體-繁" w:hAnsi="楷體-繁"/>
          <w:color w:val="000000" w:themeColor="text1"/>
        </w:rPr>
        <w:t>在交談過程中，他們傾聽KIT和KIQ</w:t>
      </w:r>
      <w:r w:rsidR="00037385" w:rsidRPr="00491A85">
        <w:rPr>
          <w:rFonts w:ascii="楷體-繁" w:eastAsia="楷體-繁" w:hAnsi="楷體-繁" w:hint="eastAsia"/>
          <w:color w:val="000000" w:themeColor="text1"/>
        </w:rPr>
        <w:t>列表</w:t>
      </w:r>
      <w:r w:rsidR="00037385" w:rsidRPr="00491A85">
        <w:rPr>
          <w:rFonts w:ascii="楷體-繁" w:eastAsia="楷體-繁" w:hAnsi="楷體-繁"/>
          <w:color w:val="000000" w:themeColor="text1"/>
        </w:rPr>
        <w:t>的答案，</w:t>
      </w:r>
      <w:r w:rsidR="00037385" w:rsidRPr="00491A85">
        <w:rPr>
          <w:rStyle w:val="text-node"/>
          <w:rFonts w:ascii="楷體-繁" w:eastAsia="楷體-繁" w:hAnsi="楷體-繁"/>
          <w:color w:val="000000" w:themeColor="text1"/>
        </w:rPr>
        <w:t>但他們的引</w:t>
      </w:r>
      <w:r w:rsidR="00037385" w:rsidRPr="00491A85">
        <w:rPr>
          <w:rStyle w:val="text-node"/>
          <w:rFonts w:ascii="楷體-繁" w:eastAsia="楷體-繁" w:hAnsi="楷體-繁" w:hint="eastAsia"/>
          <w:color w:val="000000" w:themeColor="text1"/>
        </w:rPr>
        <w:t>談</w:t>
      </w:r>
      <w:r w:rsidR="00037385" w:rsidRPr="00491A85">
        <w:rPr>
          <w:rStyle w:val="text-node"/>
          <w:rFonts w:ascii="楷體-繁" w:eastAsia="楷體-繁" w:hAnsi="楷體-繁"/>
          <w:color w:val="000000" w:themeColor="text1"/>
        </w:rPr>
        <w:t>方法本身</w:t>
      </w:r>
      <w:r w:rsidR="00DC371F" w:rsidRPr="00491A85">
        <w:rPr>
          <w:rFonts w:ascii="楷體-繁" w:eastAsia="楷體-繁" w:hAnsi="楷體-繁"/>
          <w:color w:val="000000" w:themeColor="text1"/>
        </w:rPr>
        <w:t>並不會</w:t>
      </w:r>
      <w:r w:rsidR="00DC371F" w:rsidRPr="00491A85">
        <w:rPr>
          <w:rFonts w:ascii="楷體-繁" w:eastAsia="楷體-繁" w:hAnsi="楷體-繁" w:cs="Apple Color Emoji" w:hint="eastAsia"/>
          <w:color w:val="000000" w:themeColor="text1"/>
        </w:rPr>
        <w:t>誘使</w:t>
      </w:r>
      <w:r w:rsidR="00DC371F" w:rsidRPr="00491A85">
        <w:rPr>
          <w:rFonts w:ascii="楷體-繁" w:eastAsia="楷體-繁" w:hAnsi="楷體-繁"/>
          <w:color w:val="000000" w:themeColor="text1"/>
        </w:rPr>
        <w:t>破壞</w:t>
      </w:r>
      <w:r w:rsidR="00DC371F" w:rsidRPr="00491A85">
        <w:rPr>
          <w:rFonts w:ascii="楷體-繁" w:eastAsia="楷體-繁" w:hAnsi="楷體-繁" w:hint="eastAsia"/>
          <w:color w:val="000000" w:themeColor="text1"/>
        </w:rPr>
        <w:t>機</w:t>
      </w:r>
      <w:r w:rsidR="00DC371F" w:rsidRPr="00491A85">
        <w:rPr>
          <w:rFonts w:ascii="楷體-繁" w:eastAsia="楷體-繁" w:hAnsi="楷體-繁"/>
          <w:color w:val="000000" w:themeColor="text1"/>
        </w:rPr>
        <w:t>密性。</w:t>
      </w:r>
      <w:r w:rsidR="00491A85" w:rsidRPr="00491A85">
        <w:rPr>
          <w:rFonts w:ascii="楷體-繁" w:eastAsia="楷體-繁" w:hAnsi="楷體-繁"/>
          <w:color w:val="000000" w:themeColor="text1"/>
        </w:rPr>
        <w:t>另外，不能給訪</w:t>
      </w:r>
      <w:r w:rsidR="00491A85">
        <w:rPr>
          <w:rFonts w:ascii="楷體-繁" w:eastAsia="楷體-繁" w:hAnsi="楷體-繁" w:hint="eastAsia"/>
          <w:color w:val="000000" w:themeColor="text1"/>
        </w:rPr>
        <w:t>談</w:t>
      </w:r>
      <w:r w:rsidR="00491A85" w:rsidRPr="00491A85">
        <w:rPr>
          <w:rFonts w:ascii="楷體-繁" w:eastAsia="楷體-繁" w:hAnsi="楷體-繁" w:hint="eastAsia"/>
          <w:color w:val="000000" w:themeColor="text1"/>
        </w:rPr>
        <w:t>消息</w:t>
      </w:r>
      <w:r w:rsidR="00491A85" w:rsidRPr="00491A85">
        <w:rPr>
          <w:rFonts w:ascii="楷體-繁" w:eastAsia="楷體-繁" w:hAnsi="楷體-繁"/>
          <w:color w:val="000000" w:themeColor="text1"/>
        </w:rPr>
        <w:t>來源提供任何報酬，因為這將</w:t>
      </w:r>
      <w:r w:rsidR="00491A85" w:rsidRPr="00491A85">
        <w:rPr>
          <w:rFonts w:ascii="楷體-繁" w:eastAsia="楷體-繁" w:hAnsi="楷體-繁" w:hint="eastAsia"/>
          <w:color w:val="000000" w:themeColor="text1"/>
        </w:rPr>
        <w:t>構成一種誘導</w:t>
      </w:r>
      <w:r w:rsidR="00491A85" w:rsidRPr="00491A85">
        <w:rPr>
          <w:rFonts w:ascii="楷體-繁" w:eastAsia="楷體-繁" w:hAnsi="楷體-繁" w:cs="PingFang TC" w:hint="eastAsia"/>
          <w:color w:val="000000" w:themeColor="text1"/>
        </w:rPr>
        <w:t>。</w:t>
      </w:r>
    </w:p>
    <w:p w14:paraId="60EEAF65" w14:textId="04B44BAB" w:rsidR="00D46AE8" w:rsidRPr="00892DB3" w:rsidRDefault="00D46AE8" w:rsidP="009D04D9">
      <w:pPr>
        <w:spacing w:beforeLines="50" w:before="180" w:line="0" w:lineRule="atLeast"/>
        <w:ind w:firstLineChars="100" w:firstLine="240"/>
        <w:jc w:val="both"/>
        <w:rPr>
          <w:rFonts w:ascii="楷體-繁" w:eastAsia="楷體-繁" w:hAnsi="楷體-繁"/>
          <w:color w:val="000000" w:themeColor="text1"/>
          <w:sz w:val="32"/>
          <w:szCs w:val="32"/>
        </w:rPr>
      </w:pPr>
      <w:r w:rsidRPr="00892DB3">
        <w:rPr>
          <w:rFonts w:ascii="楷體-繁" w:eastAsia="楷體-繁" w:hAnsi="楷體-繁"/>
          <w:color w:val="000000" w:themeColor="text1"/>
        </w:rPr>
        <w:t>即使在這種情況下，初級競爭情報也非常豐富，</w:t>
      </w:r>
      <w:r w:rsidRPr="00892DB3">
        <w:rPr>
          <w:rStyle w:val="text-node"/>
          <w:rFonts w:ascii="楷體-繁" w:eastAsia="楷體-繁" w:hAnsi="楷體-繁"/>
          <w:color w:val="000000" w:themeColor="text1"/>
        </w:rPr>
        <w:t>可以在縮小知識差距方面取得重大進展</w:t>
      </w:r>
      <w:r w:rsidRPr="00892DB3">
        <w:rPr>
          <w:rFonts w:ascii="楷體-繁" w:eastAsia="楷體-繁" w:hAnsi="楷體-繁" w:cs="PingFang TC" w:hint="eastAsia"/>
          <w:color w:val="000000" w:themeColor="text1"/>
        </w:rPr>
        <w:t>，</w:t>
      </w:r>
      <w:r w:rsidRPr="00892DB3">
        <w:rPr>
          <w:rStyle w:val="text-node"/>
          <w:rFonts w:ascii="楷體-繁" w:eastAsia="楷體-繁" w:hAnsi="楷體-繁" w:hint="eastAsia"/>
          <w:color w:val="000000" w:themeColor="text1"/>
        </w:rPr>
        <w:t>並</w:t>
      </w:r>
      <w:r w:rsidRPr="00892DB3">
        <w:rPr>
          <w:rStyle w:val="text-node"/>
          <w:rFonts w:ascii="楷體-繁" w:eastAsia="楷體-繁" w:hAnsi="楷體-繁"/>
          <w:color w:val="000000" w:themeColor="text1"/>
        </w:rPr>
        <w:t>提供顯著的時間優勢。</w:t>
      </w:r>
      <w:r w:rsidR="00892DB3" w:rsidRPr="00892DB3">
        <w:rPr>
          <w:rFonts w:ascii="楷體-繁" w:eastAsia="楷體-繁" w:hAnsi="楷體-繁" w:hint="eastAsia"/>
          <w:color w:val="000000" w:themeColor="text1"/>
        </w:rPr>
        <w:t>以</w:t>
      </w:r>
      <w:r w:rsidR="00084D56" w:rsidRPr="00892DB3">
        <w:rPr>
          <w:rFonts w:ascii="楷體-繁" w:eastAsia="楷體-繁" w:hAnsi="楷體-繁"/>
          <w:color w:val="000000" w:themeColor="text1"/>
        </w:rPr>
        <w:t>這種</w:t>
      </w:r>
      <w:r w:rsidR="00084D56" w:rsidRPr="00892DB3">
        <w:rPr>
          <w:rFonts w:ascii="楷體-繁" w:eastAsia="楷體-繁" w:hAnsi="楷體-繁" w:hint="eastAsia"/>
          <w:color w:val="000000" w:themeColor="text1"/>
        </w:rPr>
        <w:t>方式</w:t>
      </w:r>
      <w:r w:rsidR="00084D56" w:rsidRPr="00892DB3">
        <w:rPr>
          <w:rFonts w:ascii="楷體-繁" w:eastAsia="楷體-繁" w:hAnsi="楷體-繁"/>
          <w:color w:val="000000" w:themeColor="text1"/>
        </w:rPr>
        <w:t>，</w:t>
      </w:r>
      <w:r w:rsidR="00892DB3" w:rsidRPr="00892DB3">
        <w:rPr>
          <w:rFonts w:ascii="楷體-繁" w:eastAsia="楷體-繁" w:hAnsi="楷體-繁" w:hint="eastAsia"/>
          <w:color w:val="000000" w:themeColor="text1"/>
        </w:rPr>
        <w:t>透過初級</w:t>
      </w:r>
      <w:r w:rsidR="00892DB3" w:rsidRPr="00892DB3">
        <w:rPr>
          <w:rFonts w:ascii="楷體-繁" w:eastAsia="楷體-繁" w:hAnsi="楷體-繁"/>
          <w:color w:val="000000" w:themeColor="text1"/>
        </w:rPr>
        <w:t>和</w:t>
      </w:r>
      <w:r w:rsidR="00892DB3" w:rsidRPr="00892DB3">
        <w:rPr>
          <w:rFonts w:ascii="楷體-繁" w:eastAsia="楷體-繁" w:hAnsi="楷體-繁" w:hint="eastAsia"/>
          <w:color w:val="000000" w:themeColor="text1"/>
        </w:rPr>
        <w:t>次</w:t>
      </w:r>
      <w:r w:rsidR="00892DB3" w:rsidRPr="00892DB3">
        <w:rPr>
          <w:rFonts w:ascii="楷體-繁" w:eastAsia="楷體-繁" w:hAnsi="楷體-繁"/>
          <w:color w:val="000000" w:themeColor="text1"/>
        </w:rPr>
        <w:t>級競爭分析的結合所產生的洞察力可以帶來更</w:t>
      </w:r>
      <w:r w:rsidR="00892DB3" w:rsidRPr="00892DB3">
        <w:rPr>
          <w:rFonts w:ascii="楷體-繁" w:eastAsia="楷體-繁" w:hAnsi="楷體-繁" w:hint="eastAsia"/>
          <w:color w:val="000000" w:themeColor="text1"/>
        </w:rPr>
        <w:t>大的洞見</w:t>
      </w:r>
      <w:r w:rsidR="00892DB3" w:rsidRPr="00892DB3">
        <w:rPr>
          <w:rFonts w:ascii="楷體-繁" w:eastAsia="楷體-繁" w:hAnsi="楷體-繁"/>
          <w:color w:val="000000" w:themeColor="text1"/>
        </w:rPr>
        <w:t>，並能够更準確地預測競爭對手的動向和評估競爭對手的資產狀況。</w:t>
      </w:r>
    </w:p>
    <w:p w14:paraId="157829EB" w14:textId="0401AB08" w:rsidR="00892DB3" w:rsidRPr="00892DB3" w:rsidRDefault="00892DB3" w:rsidP="009D04D9">
      <w:pPr>
        <w:pStyle w:val="added-to-list1"/>
        <w:spacing w:beforeLines="50" w:before="180" w:beforeAutospacing="0" w:after="0" w:afterAutospacing="0" w:line="0" w:lineRule="atLeast"/>
        <w:rPr>
          <w:rFonts w:ascii="Georgia" w:hAnsi="Georgia"/>
          <w:b/>
          <w:bCs/>
        </w:rPr>
      </w:pPr>
      <w:r w:rsidRPr="00892DB3">
        <w:rPr>
          <w:rStyle w:val="text-node"/>
          <w:rFonts w:ascii="Georgia" w:hAnsi="Georgia"/>
          <w:b/>
          <w:bCs/>
        </w:rPr>
        <w:t>內部</w:t>
      </w:r>
      <w:r w:rsidRPr="00892DB3">
        <w:rPr>
          <w:rStyle w:val="text-node"/>
          <w:rFonts w:ascii="Georgia" w:hAnsi="Georgia" w:hint="eastAsia"/>
          <w:b/>
          <w:bCs/>
        </w:rPr>
        <w:t>策</w:t>
      </w:r>
      <w:r w:rsidRPr="00892DB3">
        <w:rPr>
          <w:rStyle w:val="text-node"/>
          <w:rFonts w:ascii="Georgia" w:hAnsi="Georgia"/>
          <w:b/>
          <w:bCs/>
        </w:rPr>
        <w:t>略</w:t>
      </w:r>
      <w:r w:rsidRPr="00892DB3">
        <w:rPr>
          <w:rStyle w:val="text-node"/>
          <w:rFonts w:ascii="Georgia" w:hAnsi="Georgia" w:hint="eastAsia"/>
          <w:b/>
          <w:bCs/>
        </w:rPr>
        <w:t>與</w:t>
      </w:r>
      <w:r w:rsidRPr="00892DB3">
        <w:rPr>
          <w:rStyle w:val="text-node"/>
          <w:rFonts w:ascii="Georgia" w:hAnsi="Georgia"/>
          <w:b/>
          <w:bCs/>
        </w:rPr>
        <w:t>決策</w:t>
      </w:r>
    </w:p>
    <w:p w14:paraId="2CC2CF11" w14:textId="14CFAF7A" w:rsidR="00616D56" w:rsidRDefault="00A7209B" w:rsidP="009D04D9">
      <w:pPr>
        <w:spacing w:beforeLines="50" w:before="180" w:line="0" w:lineRule="atLeast"/>
        <w:ind w:firstLineChars="100" w:firstLine="240"/>
        <w:jc w:val="both"/>
        <w:rPr>
          <w:rStyle w:val="text-node"/>
          <w:rFonts w:ascii="楷體-繁" w:eastAsia="楷體-繁" w:hAnsi="楷體-繁"/>
          <w:color w:val="000000" w:themeColor="text1"/>
        </w:rPr>
      </w:pPr>
      <w:r w:rsidRPr="00616D56">
        <w:rPr>
          <w:rStyle w:val="text-node"/>
          <w:rFonts w:ascii="楷體-繁" w:eastAsia="楷體-繁" w:hAnsi="楷體-繁"/>
          <w:color w:val="000000" w:themeColor="text1"/>
        </w:rPr>
        <w:t>一旦品牌團隊累積</w:t>
      </w:r>
      <w:r w:rsidRPr="00616D56">
        <w:rPr>
          <w:rStyle w:val="text-node"/>
          <w:rFonts w:ascii="楷體-繁" w:eastAsia="楷體-繁" w:hAnsi="楷體-繁" w:hint="eastAsia"/>
          <w:color w:val="000000" w:themeColor="text1"/>
        </w:rPr>
        <w:t>市場上和開發中的</w:t>
      </w:r>
      <w:r w:rsidR="00616D56">
        <w:rPr>
          <w:rStyle w:val="text-node"/>
          <w:rFonts w:ascii="楷體-繁" w:eastAsia="楷體-繁" w:hAnsi="楷體-繁" w:hint="eastAsia"/>
          <w:color w:val="000000" w:themeColor="text1"/>
        </w:rPr>
        <w:t>所</w:t>
      </w:r>
      <w:r w:rsidRPr="00616D56">
        <w:rPr>
          <w:rStyle w:val="text-node"/>
          <w:rFonts w:ascii="楷體-繁" w:eastAsia="楷體-繁" w:hAnsi="楷體-繁"/>
          <w:color w:val="000000" w:themeColor="text1"/>
        </w:rPr>
        <w:t>有競爭對手</w:t>
      </w:r>
      <w:r w:rsidRPr="00616D56">
        <w:rPr>
          <w:rStyle w:val="text-node"/>
          <w:rFonts w:ascii="楷體-繁" w:eastAsia="楷體-繁" w:hAnsi="楷體-繁" w:hint="eastAsia"/>
          <w:color w:val="000000" w:themeColor="text1"/>
        </w:rPr>
        <w:t>的足夠資訊</w:t>
      </w:r>
      <w:r w:rsidR="00FA3422" w:rsidRPr="00616D56">
        <w:rPr>
          <w:rFonts w:ascii="楷體-繁" w:eastAsia="楷體-繁" w:hAnsi="楷體-繁" w:cs="PingFang TC" w:hint="eastAsia"/>
          <w:color w:val="000000" w:themeColor="text1"/>
        </w:rPr>
        <w:t>，</w:t>
      </w:r>
      <w:r w:rsidRPr="00616D56">
        <w:rPr>
          <w:rFonts w:ascii="楷體-繁" w:eastAsia="楷體-繁" w:hAnsi="楷體-繁" w:cs="PingFang TC" w:hint="eastAsia"/>
          <w:color w:val="000000" w:themeColor="text1"/>
        </w:rPr>
        <w:t>就應該產生洞察</w:t>
      </w:r>
      <w:r w:rsidR="00FA3422" w:rsidRPr="00616D56">
        <w:rPr>
          <w:rFonts w:ascii="楷體-繁" w:eastAsia="楷體-繁" w:hAnsi="楷體-繁" w:cs="PingFang TC" w:hint="eastAsia"/>
          <w:color w:val="000000" w:themeColor="text1"/>
        </w:rPr>
        <w:t>，</w:t>
      </w:r>
      <w:r w:rsidRPr="00616D56">
        <w:rPr>
          <w:rFonts w:ascii="楷體-繁" w:eastAsia="楷體-繁" w:hAnsi="楷體-繁" w:cs="PingFang TC" w:hint="eastAsia"/>
          <w:color w:val="000000" w:themeColor="text1"/>
        </w:rPr>
        <w:t>為內部策略和決策提供</w:t>
      </w:r>
      <w:r w:rsidRPr="00616D56">
        <w:rPr>
          <w:rStyle w:val="text-node"/>
          <w:rFonts w:ascii="楷體-繁" w:eastAsia="楷體-繁" w:hAnsi="楷體-繁"/>
          <w:color w:val="000000" w:themeColor="text1"/>
        </w:rPr>
        <w:t>資訊了。</w:t>
      </w:r>
      <w:r w:rsidR="00616D56" w:rsidRPr="00616D56">
        <w:rPr>
          <w:rStyle w:val="text-node"/>
          <w:rFonts w:ascii="楷體-繁" w:eastAsia="楷體-繁" w:hAnsi="楷體-繁"/>
          <w:color w:val="000000" w:themeColor="text1"/>
        </w:rPr>
        <w:t>實現此目</w:t>
      </w:r>
      <w:r w:rsidR="00616D56" w:rsidRPr="00616D56">
        <w:rPr>
          <w:rStyle w:val="text-node"/>
          <w:rFonts w:ascii="楷體-繁" w:eastAsia="楷體-繁" w:hAnsi="楷體-繁" w:hint="eastAsia"/>
          <w:color w:val="000000" w:themeColor="text1"/>
        </w:rPr>
        <w:t>標</w:t>
      </w:r>
      <w:r w:rsidR="00616D56" w:rsidRPr="00616D56">
        <w:rPr>
          <w:rStyle w:val="text-node"/>
          <w:rFonts w:ascii="楷體-繁" w:eastAsia="楷體-繁" w:hAnsi="楷體-繁"/>
          <w:color w:val="000000" w:themeColor="text1"/>
        </w:rPr>
        <w:t>的最強大工具之一是構建目標產品</w:t>
      </w:r>
      <w:r w:rsidR="00616D56" w:rsidRPr="00616D56">
        <w:rPr>
          <w:rStyle w:val="text-node"/>
          <w:rFonts w:ascii="楷體-繁" w:eastAsia="楷體-繁" w:hAnsi="楷體-繁" w:hint="eastAsia"/>
          <w:color w:val="000000" w:themeColor="text1"/>
        </w:rPr>
        <w:t>概述</w:t>
      </w:r>
      <w:r w:rsidR="00616D56" w:rsidRPr="00616D56">
        <w:rPr>
          <w:rStyle w:val="text-node"/>
          <w:rFonts w:ascii="楷體-繁" w:eastAsia="楷體-繁" w:hAnsi="楷體-繁"/>
          <w:color w:val="000000" w:themeColor="text1"/>
        </w:rPr>
        <w:t>（</w:t>
      </w:r>
      <w:r w:rsidR="00616D56" w:rsidRPr="003059FD">
        <w:rPr>
          <w:rFonts w:ascii="楷體-繁" w:eastAsia="楷體-繁" w:hAnsi="楷體-繁" w:cs="Arial"/>
          <w:color w:val="000000" w:themeColor="text1"/>
        </w:rPr>
        <w:t>Target Product</w:t>
      </w:r>
      <w:r w:rsidR="00616D56" w:rsidRPr="00616D56">
        <w:rPr>
          <w:rFonts w:ascii="楷體-繁" w:eastAsia="楷體-繁" w:hAnsi="楷體-繁" w:cs="Arial"/>
          <w:b/>
          <w:bCs/>
          <w:color w:val="000000" w:themeColor="text1"/>
        </w:rPr>
        <w:t xml:space="preserve"> </w:t>
      </w:r>
      <w:r w:rsidR="00616D56" w:rsidRPr="003059FD">
        <w:rPr>
          <w:rFonts w:ascii="楷體-繁" w:eastAsia="楷體-繁" w:hAnsi="楷體-繁" w:cs="Arial"/>
          <w:color w:val="000000" w:themeColor="text1"/>
        </w:rPr>
        <w:t>Profile</w:t>
      </w:r>
      <w:r w:rsidR="00616D56" w:rsidRPr="00616D56">
        <w:rPr>
          <w:rFonts w:ascii="楷體-繁" w:eastAsia="楷體-繁" w:hAnsi="楷體-繁" w:cs="PingFang TC" w:hint="eastAsia"/>
          <w:color w:val="000000" w:themeColor="text1"/>
        </w:rPr>
        <w:t>，</w:t>
      </w:r>
      <w:r w:rsidR="00616D56" w:rsidRPr="00616D56">
        <w:rPr>
          <w:rFonts w:ascii="楷體-繁" w:eastAsia="楷體-繁" w:hAnsi="楷體-繁" w:cs="Arial"/>
          <w:color w:val="000000" w:themeColor="text1"/>
          <w:shd w:val="clear" w:color="auto" w:fill="FFFFFF"/>
        </w:rPr>
        <w:t>TPP)</w:t>
      </w:r>
      <w:r w:rsidR="00616D56">
        <w:rPr>
          <w:rStyle w:val="af4"/>
          <w:rFonts w:ascii="楷體-繁" w:eastAsia="楷體-繁" w:hAnsi="楷體-繁" w:cs="Arial"/>
          <w:color w:val="000000" w:themeColor="text1"/>
          <w:shd w:val="clear" w:color="auto" w:fill="FFFFFF"/>
        </w:rPr>
        <w:footnoteReference w:id="1"/>
      </w:r>
      <w:r w:rsidR="00616D56" w:rsidRPr="00616D56">
        <w:rPr>
          <w:rStyle w:val="text-node"/>
          <w:rFonts w:ascii="楷體-繁" w:eastAsia="楷體-繁" w:hAnsi="楷體-繁"/>
          <w:color w:val="000000" w:themeColor="text1"/>
        </w:rPr>
        <w:t>。</w:t>
      </w:r>
    </w:p>
    <w:p w14:paraId="7E8B9982" w14:textId="4A75FC12" w:rsidR="00041F04" w:rsidRPr="00DA536A" w:rsidRDefault="00041F04" w:rsidP="00DA536A">
      <w:pPr>
        <w:spacing w:beforeLines="50" w:before="180" w:line="0" w:lineRule="atLeast"/>
        <w:ind w:firstLineChars="100" w:firstLine="240"/>
        <w:jc w:val="both"/>
        <w:rPr>
          <w:rStyle w:val="text-node"/>
          <w:rFonts w:ascii="楷體-繁" w:eastAsia="楷體-繁" w:hAnsi="楷體-繁"/>
          <w:color w:val="000000" w:themeColor="text1"/>
        </w:rPr>
      </w:pPr>
      <w:r w:rsidRPr="00DA536A">
        <w:rPr>
          <w:rFonts w:ascii="楷體-繁" w:eastAsia="楷體-繁" w:hAnsi="楷體-繁"/>
          <w:color w:val="000000" w:themeColor="text1"/>
        </w:rPr>
        <w:t>TPP由產品和候選特徵的並排清單組成，這些特徵基本上描述了定義其在市場上的潛力所需的一切。</w:t>
      </w:r>
      <w:r w:rsidRPr="00DA536A">
        <w:rPr>
          <w:rFonts w:ascii="楷體-繁" w:eastAsia="楷體-繁" w:hAnsi="楷體-繁" w:hint="eastAsia"/>
          <w:color w:val="000000" w:themeColor="text1"/>
        </w:rPr>
        <w:t>在這個過程中</w:t>
      </w:r>
      <w:r w:rsidRPr="00DA536A">
        <w:rPr>
          <w:rFonts w:ascii="楷體-繁" w:eastAsia="楷體-繁" w:hAnsi="楷體-繁" w:cs="PingFang TC" w:hint="eastAsia"/>
          <w:color w:val="000000" w:themeColor="text1"/>
        </w:rPr>
        <w:t>，</w:t>
      </w:r>
      <w:r w:rsidRPr="00DA536A">
        <w:rPr>
          <w:rFonts w:ascii="楷體-繁" w:eastAsia="楷體-繁" w:hAnsi="楷體-繁" w:hint="eastAsia"/>
          <w:color w:val="000000" w:themeColor="text1"/>
        </w:rPr>
        <w:t>將品牌團隊自己的資產</w:t>
      </w:r>
      <w:r w:rsidRPr="00DA536A">
        <w:rPr>
          <w:rFonts w:ascii="楷體-繁" w:eastAsia="楷體-繁" w:hAnsi="楷體-繁"/>
          <w:color w:val="000000" w:themeColor="text1"/>
        </w:rPr>
        <w:t>(</w:t>
      </w:r>
      <w:r w:rsidRPr="00DA536A">
        <w:rPr>
          <w:rFonts w:ascii="楷體-繁" w:eastAsia="楷體-繁" w:hAnsi="楷體-繁" w:hint="eastAsia"/>
          <w:color w:val="000000" w:themeColor="text1"/>
        </w:rPr>
        <w:t>產品和渠道</w:t>
      </w:r>
      <w:r w:rsidRPr="00DA536A">
        <w:rPr>
          <w:rFonts w:ascii="楷體-繁" w:eastAsia="楷體-繁" w:hAnsi="楷體-繁"/>
          <w:color w:val="000000" w:themeColor="text1"/>
        </w:rPr>
        <w:t>)</w:t>
      </w:r>
      <w:r w:rsidR="009D04D9">
        <w:rPr>
          <w:rFonts w:ascii="楷體-繁" w:eastAsia="楷體-繁" w:hAnsi="楷體-繁" w:hint="eastAsia"/>
          <w:color w:val="000000" w:themeColor="text1"/>
        </w:rPr>
        <w:t>納</w:t>
      </w:r>
      <w:r w:rsidRPr="00DA536A">
        <w:rPr>
          <w:rFonts w:ascii="楷體-繁" w:eastAsia="楷體-繁" w:hAnsi="楷體-繁" w:hint="eastAsia"/>
          <w:color w:val="000000" w:themeColor="text1"/>
        </w:rPr>
        <w:t>進來</w:t>
      </w:r>
      <w:r w:rsidRPr="00DA536A">
        <w:rPr>
          <w:rFonts w:ascii="楷體-繁" w:eastAsia="楷體-繁" w:hAnsi="楷體-繁" w:cs="PingFang TC" w:hint="eastAsia"/>
          <w:color w:val="000000" w:themeColor="text1"/>
        </w:rPr>
        <w:t>，以便與競爭對手進行正面比較，這一點很重要。</w:t>
      </w:r>
      <w:r w:rsidR="00DA536A" w:rsidRPr="00DA536A">
        <w:rPr>
          <w:rFonts w:ascii="楷體-繁" w:eastAsia="楷體-繁" w:hAnsi="楷體-繁"/>
          <w:color w:val="000000" w:themeColor="text1"/>
        </w:rPr>
        <w:t>分析首先評估比較中必須包含（和排除）哪些內容。</w:t>
      </w:r>
    </w:p>
    <w:p w14:paraId="6CA9027B" w14:textId="4FF32ECC" w:rsidR="00890982" w:rsidRPr="00890982" w:rsidRDefault="00890982" w:rsidP="00890982">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890982">
        <w:rPr>
          <w:rFonts w:ascii="楷體-繁" w:eastAsia="楷體-繁" w:hAnsi="楷體-繁"/>
          <w:color w:val="000000" w:themeColor="text1"/>
        </w:rPr>
        <w:t>第一個層次的洞察與確定什麼構成一個可行的競爭對手</w:t>
      </w:r>
      <w:r w:rsidRPr="00890982">
        <w:rPr>
          <w:rFonts w:ascii="楷體-繁" w:eastAsia="楷體-繁" w:hAnsi="楷體-繁" w:hint="eastAsia"/>
          <w:color w:val="000000" w:themeColor="text1"/>
        </w:rPr>
        <w:t>以及</w:t>
      </w:r>
      <w:r w:rsidRPr="00890982">
        <w:rPr>
          <w:rFonts w:ascii="楷體-繁" w:eastAsia="楷體-繁" w:hAnsi="楷體-繁"/>
          <w:color w:val="000000" w:themeColor="text1"/>
        </w:rPr>
        <w:t>什麼可以被放在一邊或作為一個類別分組</w:t>
      </w:r>
      <w:r w:rsidRPr="00890982">
        <w:rPr>
          <w:rFonts w:ascii="楷體-繁" w:eastAsia="楷體-繁" w:hAnsi="楷體-繁" w:hint="eastAsia"/>
          <w:color w:val="000000" w:themeColor="text1"/>
        </w:rPr>
        <w:t>有關</w:t>
      </w:r>
      <w:r w:rsidRPr="00890982">
        <w:rPr>
          <w:rFonts w:ascii="楷體-繁" w:eastAsia="楷體-繁" w:hAnsi="楷體-繁"/>
          <w:color w:val="000000" w:themeColor="text1"/>
        </w:rPr>
        <w:t>。</w:t>
      </w:r>
      <w:r w:rsidRPr="00890982">
        <w:rPr>
          <w:rStyle w:val="text-node"/>
          <w:rFonts w:ascii="楷體-繁" w:eastAsia="楷體-繁" w:hAnsi="楷體-繁"/>
          <w:color w:val="000000" w:themeColor="text1"/>
        </w:rPr>
        <w:t>對於TPP中的每</w:t>
      </w:r>
      <w:r w:rsidRPr="00890982">
        <w:rPr>
          <w:rStyle w:val="text-node"/>
          <w:rFonts w:ascii="楷體-繁" w:eastAsia="楷體-繁" w:hAnsi="楷體-繁" w:hint="eastAsia"/>
          <w:color w:val="000000" w:themeColor="text1"/>
        </w:rPr>
        <w:t>ㄧ</w:t>
      </w:r>
      <w:r w:rsidRPr="00890982">
        <w:rPr>
          <w:rStyle w:val="text-node"/>
          <w:rFonts w:ascii="楷體-繁" w:eastAsia="楷體-繁" w:hAnsi="楷體-繁"/>
          <w:color w:val="000000" w:themeColor="text1"/>
        </w:rPr>
        <w:t>項資產，</w:t>
      </w:r>
      <w:r w:rsidRPr="00890982">
        <w:rPr>
          <w:rFonts w:ascii="楷體-繁" w:eastAsia="楷體-繁" w:hAnsi="楷體-繁"/>
          <w:color w:val="000000" w:themeColor="text1"/>
        </w:rPr>
        <w:t>都應該有一</w:t>
      </w:r>
      <w:r w:rsidRPr="00890982">
        <w:rPr>
          <w:rFonts w:ascii="楷體-繁" w:eastAsia="楷體-繁" w:hAnsi="楷體-繁" w:hint="eastAsia"/>
          <w:color w:val="000000" w:themeColor="text1"/>
        </w:rPr>
        <w:t>份</w:t>
      </w:r>
      <w:r w:rsidRPr="00890982">
        <w:rPr>
          <w:rFonts w:ascii="楷體-繁" w:eastAsia="楷體-繁" w:hAnsi="楷體-繁"/>
          <w:color w:val="000000" w:themeColor="text1"/>
        </w:rPr>
        <w:t>類似的特徵清單</w:t>
      </w:r>
      <w:r w:rsidRPr="00890982">
        <w:rPr>
          <w:rFonts w:ascii="楷體-繁" w:eastAsia="楷體-繁" w:hAnsi="楷體-繁" w:cs="PingFang TC" w:hint="eastAsia"/>
          <w:color w:val="000000" w:themeColor="text1"/>
        </w:rPr>
        <w:t>。這些包括上</w:t>
      </w:r>
      <w:r w:rsidRPr="00890982">
        <w:rPr>
          <w:rFonts w:ascii="楷體-繁" w:eastAsia="楷體-繁" w:hAnsi="楷體-繁" w:cs="PingFang TC" w:hint="eastAsia"/>
          <w:color w:val="000000" w:themeColor="text1"/>
        </w:rPr>
        <w:lastRenderedPageBreak/>
        <w:t>市時間</w:t>
      </w:r>
      <w:r w:rsidRPr="00890982">
        <w:rPr>
          <w:rStyle w:val="text-node"/>
          <w:rFonts w:ascii="楷體-繁" w:eastAsia="楷體-繁" w:hAnsi="楷體-繁"/>
          <w:color w:val="000000" w:themeColor="text1"/>
        </w:rPr>
        <w:t>、給藥量、關鍵療效參數（每個關鍵</w:t>
      </w:r>
      <w:r w:rsidRPr="00890982">
        <w:rPr>
          <w:rStyle w:val="text-node"/>
          <w:rFonts w:ascii="楷體-繁" w:eastAsia="楷體-繁" w:hAnsi="楷體-繁" w:hint="eastAsia"/>
          <w:color w:val="000000" w:themeColor="text1"/>
        </w:rPr>
        <w:t>指標分別</w:t>
      </w:r>
      <w:r w:rsidRPr="00890982">
        <w:rPr>
          <w:rStyle w:val="text-node"/>
          <w:rFonts w:ascii="楷體-繁" w:eastAsia="楷體-繁" w:hAnsi="楷體-繁"/>
          <w:color w:val="000000" w:themeColor="text1"/>
        </w:rPr>
        <w:t>列出</w:t>
      </w:r>
      <w:r w:rsidRPr="00890982">
        <w:rPr>
          <w:rStyle w:val="text-node"/>
          <w:rFonts w:ascii="楷體-繁" w:eastAsia="楷體-繁" w:hAnsi="楷體-繁" w:hint="eastAsia"/>
          <w:color w:val="000000" w:themeColor="text1"/>
        </w:rPr>
        <w:t>和</w:t>
      </w:r>
      <w:r w:rsidRPr="00890982">
        <w:rPr>
          <w:rStyle w:val="text-node"/>
          <w:rFonts w:ascii="楷體-繁" w:eastAsia="楷體-繁" w:hAnsi="楷體-繁"/>
          <w:color w:val="000000" w:themeColor="text1"/>
        </w:rPr>
        <w:t>評分）</w:t>
      </w:r>
      <w:r w:rsidRPr="00890982">
        <w:rPr>
          <w:rFonts w:ascii="楷體-繁" w:eastAsia="楷體-繁" w:hAnsi="楷體-繁" w:cs="PingFang TC" w:hint="eastAsia"/>
          <w:color w:val="000000" w:themeColor="text1"/>
        </w:rPr>
        <w:t>、</w:t>
      </w:r>
      <w:r w:rsidRPr="00890982">
        <w:rPr>
          <w:rStyle w:val="text-node"/>
          <w:rFonts w:ascii="楷體-繁" w:eastAsia="楷體-繁" w:hAnsi="楷體-繁"/>
          <w:color w:val="000000" w:themeColor="text1"/>
        </w:rPr>
        <w:t>不良事件和安全措施、</w:t>
      </w:r>
      <w:r w:rsidRPr="00890982">
        <w:rPr>
          <w:rStyle w:val="text-node"/>
          <w:rFonts w:ascii="楷體-繁" w:eastAsia="楷體-繁" w:hAnsi="楷體-繁" w:hint="eastAsia"/>
          <w:color w:val="000000" w:themeColor="text1"/>
        </w:rPr>
        <w:t>食物或藥物交互作用的可能性</w:t>
      </w:r>
      <w:r w:rsidRPr="00890982">
        <w:rPr>
          <w:rFonts w:ascii="楷體-繁" w:eastAsia="楷體-繁" w:hAnsi="楷體-繁"/>
          <w:color w:val="000000" w:themeColor="text1"/>
        </w:rPr>
        <w:t>，以及任何有助於决定選擇一種療法而不是另一種療法的可定義特徵。</w:t>
      </w:r>
    </w:p>
    <w:p w14:paraId="44B9834A" w14:textId="29034B19" w:rsidR="005C47C9" w:rsidRDefault="005C47C9" w:rsidP="00886537">
      <w:pPr>
        <w:widowControl w:val="0"/>
        <w:autoSpaceDE w:val="0"/>
        <w:autoSpaceDN w:val="0"/>
        <w:adjustRightInd w:val="0"/>
        <w:spacing w:beforeLines="50" w:before="180" w:line="0" w:lineRule="atLeast"/>
        <w:ind w:firstLineChars="100" w:firstLine="240"/>
        <w:jc w:val="both"/>
        <w:rPr>
          <w:rFonts w:ascii="楷體-繁" w:eastAsia="楷體-繁" w:hAnsi="楷體-繁"/>
          <w:color w:val="000000" w:themeColor="text1"/>
        </w:rPr>
      </w:pPr>
      <w:r w:rsidRPr="00886537">
        <w:rPr>
          <w:rStyle w:val="text-node"/>
          <w:rFonts w:ascii="楷體-繁" w:eastAsia="楷體-繁" w:hAnsi="楷體-繁"/>
          <w:color w:val="000000" w:themeColor="text1"/>
        </w:rPr>
        <w:t>TPP分析成功的關鍵是包括自己的資產，以及</w:t>
      </w:r>
      <w:r w:rsidRPr="00886537">
        <w:rPr>
          <w:rStyle w:val="text-node"/>
          <w:rFonts w:ascii="楷體-繁" w:eastAsia="楷體-繁" w:hAnsi="楷體-繁" w:hint="eastAsia"/>
          <w:color w:val="000000" w:themeColor="text1"/>
        </w:rPr>
        <w:t>對</w:t>
      </w:r>
      <w:r w:rsidRPr="00886537">
        <w:rPr>
          <w:rStyle w:val="text-node"/>
          <w:rFonts w:ascii="楷體-繁" w:eastAsia="楷體-繁" w:hAnsi="楷體-繁"/>
          <w:color w:val="000000" w:themeColor="text1"/>
        </w:rPr>
        <w:t>所有類似參數的評估。來自TPP分析的見解</w:t>
      </w:r>
      <w:r w:rsidRPr="00886537">
        <w:rPr>
          <w:rFonts w:ascii="楷體-繁" w:eastAsia="楷體-繁" w:hAnsi="楷體-繁"/>
          <w:color w:val="000000" w:themeColor="text1"/>
        </w:rPr>
        <w:t>可以為評估競爭對手計畫如何</w:t>
      </w:r>
      <w:r w:rsidR="00886537" w:rsidRPr="00886537">
        <w:rPr>
          <w:rFonts w:ascii="楷體-繁" w:eastAsia="楷體-繁" w:hAnsi="楷體-繁" w:hint="eastAsia"/>
          <w:color w:val="000000" w:themeColor="text1"/>
        </w:rPr>
        <w:t>上市</w:t>
      </w:r>
      <w:r w:rsidRPr="00886537">
        <w:rPr>
          <w:rFonts w:ascii="楷體-繁" w:eastAsia="楷體-繁" w:hAnsi="楷體-繁"/>
          <w:color w:val="000000" w:themeColor="text1"/>
        </w:rPr>
        <w:t>和行銷其資產提供資訊和細節。</w:t>
      </w:r>
    </w:p>
    <w:p w14:paraId="58A6AF4D" w14:textId="77777777" w:rsidR="00424C3C" w:rsidRPr="00424C3C" w:rsidRDefault="00424C3C" w:rsidP="0043047C">
      <w:pPr>
        <w:pStyle w:val="added-to-list1"/>
        <w:spacing w:beforeLines="50" w:before="180" w:beforeAutospacing="0" w:after="0" w:afterAutospacing="0" w:line="0" w:lineRule="atLeast"/>
        <w:rPr>
          <w:rStyle w:val="text-node"/>
          <w:rFonts w:ascii="Georgia" w:hAnsi="Georgia"/>
          <w:b/>
          <w:bCs/>
        </w:rPr>
      </w:pPr>
      <w:r w:rsidRPr="00424C3C">
        <w:rPr>
          <w:rStyle w:val="text-node"/>
          <w:rFonts w:ascii="Georgia" w:hAnsi="Georgia"/>
          <w:b/>
          <w:bCs/>
        </w:rPr>
        <w:t>了解競爭</w:t>
      </w:r>
    </w:p>
    <w:p w14:paraId="1F98D5EB" w14:textId="79619968" w:rsidR="00535D28" w:rsidRPr="00535D28" w:rsidRDefault="00676A08" w:rsidP="00535D28">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535D28">
        <w:rPr>
          <w:rFonts w:ascii="楷體-繁" w:eastAsia="楷體-繁" w:hAnsi="楷體-繁"/>
          <w:color w:val="000000" w:themeColor="text1"/>
        </w:rPr>
        <w:t>即使</w:t>
      </w:r>
      <w:r w:rsidRPr="00535D28">
        <w:rPr>
          <w:rFonts w:ascii="楷體-繁" w:eastAsia="楷體-繁" w:hAnsi="楷體-繁" w:hint="eastAsia"/>
          <w:color w:val="000000" w:themeColor="text1"/>
        </w:rPr>
        <w:t>手中</w:t>
      </w:r>
      <w:r w:rsidRPr="00535D28">
        <w:rPr>
          <w:rFonts w:ascii="楷體-繁" w:eastAsia="楷體-繁" w:hAnsi="楷體-繁"/>
          <w:color w:val="000000" w:themeColor="text1"/>
        </w:rPr>
        <w:t>有一</w:t>
      </w:r>
      <w:r w:rsidRPr="00535D28">
        <w:rPr>
          <w:rFonts w:ascii="楷體-繁" w:eastAsia="楷體-繁" w:hAnsi="楷體-繁" w:hint="eastAsia"/>
          <w:color w:val="000000" w:themeColor="text1"/>
        </w:rPr>
        <w:t>份</w:t>
      </w:r>
      <w:r w:rsidRPr="00535D28">
        <w:rPr>
          <w:rFonts w:ascii="楷體-繁" w:eastAsia="楷體-繁" w:hAnsi="楷體-繁"/>
          <w:color w:val="000000" w:themeColor="text1"/>
        </w:rPr>
        <w:t>全面完成的TPP，許多品牌團隊也</w:t>
      </w:r>
      <w:r w:rsidRPr="00535D28">
        <w:rPr>
          <w:rFonts w:ascii="楷體-繁" w:eastAsia="楷體-繁" w:hAnsi="楷體-繁" w:hint="eastAsia"/>
          <w:color w:val="000000" w:themeColor="text1"/>
        </w:rPr>
        <w:t>很</w:t>
      </w:r>
      <w:r w:rsidRPr="00535D28">
        <w:rPr>
          <w:rFonts w:ascii="楷體-繁" w:eastAsia="楷體-繁" w:hAnsi="楷體-繁"/>
          <w:color w:val="000000" w:themeColor="text1"/>
        </w:rPr>
        <w:t>難就競爭對手將如何商業化以及如何向人們介紹他們的產品達成一致。</w:t>
      </w:r>
      <w:r w:rsidR="00535D28" w:rsidRPr="00535D28">
        <w:rPr>
          <w:rFonts w:ascii="楷體-繁" w:eastAsia="楷體-繁" w:hAnsi="楷體-繁"/>
          <w:color w:val="000000" w:themeColor="text1"/>
        </w:rPr>
        <w:t>對任何品牌團隊來說，</w:t>
      </w:r>
      <w:r w:rsidR="00535D28" w:rsidRPr="00535D28">
        <w:rPr>
          <w:rStyle w:val="text-node"/>
          <w:rFonts w:ascii="楷體-繁" w:eastAsia="楷體-繁" w:hAnsi="楷體-繁"/>
          <w:color w:val="000000" w:themeColor="text1"/>
        </w:rPr>
        <w:t>成功的關鍵是</w:t>
      </w:r>
      <w:r w:rsidR="00535D28" w:rsidRPr="00535D28">
        <w:rPr>
          <w:rStyle w:val="text-node"/>
          <w:rFonts w:ascii="楷體-繁" w:eastAsia="楷體-繁" w:hAnsi="楷體-繁" w:hint="eastAsia"/>
          <w:color w:val="000000" w:themeColor="text1"/>
        </w:rPr>
        <w:t>對競爭對手可能採取的行動</w:t>
      </w:r>
      <w:r w:rsidR="0043047C">
        <w:rPr>
          <w:rStyle w:val="text-node"/>
          <w:rFonts w:ascii="楷體-繁" w:eastAsia="楷體-繁" w:hAnsi="楷體-繁" w:hint="eastAsia"/>
          <w:color w:val="000000" w:themeColor="text1"/>
        </w:rPr>
        <w:t>和努力</w:t>
      </w:r>
      <w:r w:rsidR="0043047C" w:rsidRPr="00535D28">
        <w:rPr>
          <w:rStyle w:val="text-node"/>
          <w:rFonts w:ascii="楷體-繁" w:eastAsia="楷體-繁" w:hAnsi="楷體-繁" w:hint="eastAsia"/>
          <w:color w:val="000000" w:themeColor="text1"/>
        </w:rPr>
        <w:t>有共同的理解</w:t>
      </w:r>
      <w:r w:rsidR="0043047C" w:rsidRPr="00535D28">
        <w:rPr>
          <w:rFonts w:ascii="楷體-繁" w:eastAsia="楷體-繁" w:hAnsi="楷體-繁"/>
          <w:color w:val="000000" w:themeColor="text1"/>
        </w:rPr>
        <w:t>，</w:t>
      </w:r>
      <w:r w:rsidR="00535D28" w:rsidRPr="00535D28">
        <w:rPr>
          <w:rStyle w:val="text-node"/>
          <w:rFonts w:ascii="楷體-繁" w:eastAsia="楷體-繁" w:hAnsi="楷體-繁" w:hint="eastAsia"/>
          <w:color w:val="000000" w:themeColor="text1"/>
        </w:rPr>
        <w:t>以</w:t>
      </w:r>
      <w:r w:rsidR="0043047C">
        <w:rPr>
          <w:rStyle w:val="text-node"/>
          <w:rFonts w:ascii="楷體-繁" w:eastAsia="楷體-繁" w:hAnsi="楷體-繁" w:hint="eastAsia"/>
          <w:color w:val="000000" w:themeColor="text1"/>
        </w:rPr>
        <w:t>便</w:t>
      </w:r>
      <w:r w:rsidR="00535D28" w:rsidRPr="00535D28">
        <w:rPr>
          <w:rStyle w:val="text-node"/>
          <w:rFonts w:ascii="楷體-繁" w:eastAsia="楷體-繁" w:hAnsi="楷體-繁" w:hint="eastAsia"/>
          <w:color w:val="000000" w:themeColor="text1"/>
        </w:rPr>
        <w:t>為增加市占率</w:t>
      </w:r>
      <w:r w:rsidR="0043047C">
        <w:rPr>
          <w:rStyle w:val="text-node"/>
          <w:rFonts w:ascii="楷體-繁" w:eastAsia="楷體-繁" w:hAnsi="楷體-繁" w:hint="eastAsia"/>
          <w:color w:val="000000" w:themeColor="text1"/>
        </w:rPr>
        <w:t>提供資訊和</w:t>
      </w:r>
      <w:r w:rsidR="00535D28" w:rsidRPr="00535D28">
        <w:rPr>
          <w:rStyle w:val="text-node"/>
          <w:rFonts w:ascii="楷體-繁" w:eastAsia="楷體-繁" w:hAnsi="楷體-繁" w:hint="eastAsia"/>
          <w:color w:val="000000" w:themeColor="text1"/>
        </w:rPr>
        <w:t>影響</w:t>
      </w:r>
      <w:r w:rsidR="00535D28" w:rsidRPr="00535D28">
        <w:rPr>
          <w:rFonts w:ascii="楷體-繁" w:eastAsia="楷體-繁" w:hAnsi="楷體-繁" w:cs="PingFang TC" w:hint="eastAsia"/>
          <w:color w:val="000000" w:themeColor="text1"/>
        </w:rPr>
        <w:t>。</w:t>
      </w:r>
    </w:p>
    <w:p w14:paraId="719A9D99" w14:textId="71289363" w:rsidR="001319BA" w:rsidRPr="001319BA" w:rsidRDefault="002F57A4" w:rsidP="001319BA">
      <w:pPr>
        <w:spacing w:beforeLines="50" w:before="180" w:line="0" w:lineRule="atLeast"/>
        <w:ind w:firstLineChars="100" w:firstLine="240"/>
        <w:jc w:val="both"/>
        <w:rPr>
          <w:rStyle w:val="text-node"/>
          <w:rFonts w:ascii="楷體-繁" w:eastAsia="楷體-繁" w:hAnsi="楷體-繁"/>
          <w:color w:val="000000" w:themeColor="text1"/>
        </w:rPr>
      </w:pPr>
      <w:r w:rsidRPr="001319BA">
        <w:rPr>
          <w:rStyle w:val="text-node"/>
          <w:rFonts w:ascii="楷體-繁" w:eastAsia="楷體-繁" w:hAnsi="楷體-繁"/>
          <w:color w:val="000000" w:themeColor="text1"/>
        </w:rPr>
        <w:t>對競爭達成一致理解的最有力的工具之一是進行競爭</w:t>
      </w:r>
      <w:r w:rsidRPr="001319BA">
        <w:rPr>
          <w:rStyle w:val="text-node"/>
          <w:rFonts w:ascii="楷體-繁" w:eastAsia="楷體-繁" w:hAnsi="楷體-繁" w:hint="eastAsia"/>
          <w:color w:val="000000" w:themeColor="text1"/>
        </w:rPr>
        <w:t>模擬</w:t>
      </w:r>
      <w:r w:rsidRPr="001319BA">
        <w:rPr>
          <w:rStyle w:val="text-node"/>
          <w:rFonts w:ascii="楷體-繁" w:eastAsia="楷體-繁" w:hAnsi="楷體-繁"/>
          <w:color w:val="000000" w:themeColor="text1"/>
        </w:rPr>
        <w:t>（competitive simulation</w:t>
      </w:r>
      <w:r w:rsidRPr="001319BA">
        <w:rPr>
          <w:rFonts w:ascii="楷體-繁" w:eastAsia="楷體-繁" w:hAnsi="楷體-繁" w:cs="PingFang TC" w:hint="eastAsia"/>
          <w:color w:val="000000" w:themeColor="text1"/>
        </w:rPr>
        <w:t>，</w:t>
      </w:r>
      <w:r w:rsidRPr="001319BA">
        <w:rPr>
          <w:rStyle w:val="text-node"/>
          <w:rFonts w:ascii="楷體-繁" w:eastAsia="楷體-繁" w:hAnsi="楷體-繁"/>
          <w:color w:val="000000" w:themeColor="text1"/>
        </w:rPr>
        <w:t>CS），</w:t>
      </w:r>
      <w:r w:rsidR="00AC28ED" w:rsidRPr="001319BA">
        <w:rPr>
          <w:rFonts w:ascii="楷體-繁" w:eastAsia="楷體-繁" w:hAnsi="楷體-繁"/>
          <w:color w:val="000000" w:themeColor="text1"/>
        </w:rPr>
        <w:t>有時也稱為戰爭遊戲。</w:t>
      </w:r>
      <w:r w:rsidR="00373B22" w:rsidRPr="001319BA">
        <w:rPr>
          <w:rFonts w:ascii="楷體-繁" w:eastAsia="楷體-繁" w:hAnsi="楷體-繁"/>
          <w:color w:val="000000" w:themeColor="text1"/>
        </w:rPr>
        <w:t>參與CS的決定通常是由</w:t>
      </w:r>
      <w:r w:rsidR="00373B22" w:rsidRPr="001319BA">
        <w:rPr>
          <w:rFonts w:ascii="楷體-繁" w:eastAsia="楷體-繁" w:hAnsi="楷體-繁" w:hint="eastAsia"/>
          <w:color w:val="000000" w:themeColor="text1"/>
        </w:rPr>
        <w:t>一個懸而未決的市場事件引發的</w:t>
      </w:r>
      <w:r w:rsidR="00FA3422" w:rsidRPr="001319BA">
        <w:rPr>
          <w:rFonts w:ascii="楷體-繁" w:eastAsia="楷體-繁" w:hAnsi="楷體-繁" w:cs="PingFang TC" w:hint="eastAsia"/>
          <w:color w:val="000000" w:themeColor="text1"/>
        </w:rPr>
        <w:t>，</w:t>
      </w:r>
      <w:r w:rsidR="001319BA" w:rsidRPr="001319BA">
        <w:rPr>
          <w:rFonts w:ascii="楷體-繁" w:eastAsia="楷體-繁" w:hAnsi="楷體-繁"/>
          <w:color w:val="000000" w:themeColor="text1"/>
        </w:rPr>
        <w:t>其中可能包括</w:t>
      </w:r>
      <w:r w:rsidR="001319BA" w:rsidRPr="001319BA">
        <w:rPr>
          <w:rFonts w:ascii="楷體-繁" w:eastAsia="楷體-繁" w:hAnsi="楷體-繁" w:hint="eastAsia"/>
          <w:color w:val="000000" w:themeColor="text1"/>
        </w:rPr>
        <w:t>上市</w:t>
      </w:r>
      <w:r w:rsidR="001319BA" w:rsidRPr="001319BA">
        <w:rPr>
          <w:rFonts w:ascii="楷體-繁" w:eastAsia="楷體-繁" w:hAnsi="楷體-繁" w:cs="PingFang TC" w:hint="eastAsia"/>
          <w:color w:val="000000" w:themeColor="text1"/>
        </w:rPr>
        <w:t>、</w:t>
      </w:r>
      <w:r w:rsidR="001319BA" w:rsidRPr="001319BA">
        <w:rPr>
          <w:rFonts w:ascii="楷體-繁" w:eastAsia="楷體-繁" w:hAnsi="楷體-繁"/>
          <w:color w:val="000000" w:themeColor="text1"/>
        </w:rPr>
        <w:t>競爭對手</w:t>
      </w:r>
      <w:r w:rsidR="001319BA" w:rsidRPr="001319BA">
        <w:rPr>
          <w:rFonts w:ascii="楷體-繁" w:eastAsia="楷體-繁" w:hAnsi="楷體-繁" w:hint="eastAsia"/>
          <w:color w:val="000000" w:themeColor="text1"/>
        </w:rPr>
        <w:t>上市</w:t>
      </w:r>
      <w:r w:rsidR="001319BA" w:rsidRPr="001319BA">
        <w:rPr>
          <w:rFonts w:ascii="楷體-繁" w:eastAsia="楷體-繁" w:hAnsi="楷體-繁"/>
          <w:color w:val="000000" w:themeColor="text1"/>
        </w:rPr>
        <w:t>產品</w:t>
      </w:r>
      <w:r w:rsidR="001319BA" w:rsidRPr="001319BA">
        <w:rPr>
          <w:rFonts w:ascii="楷體-繁" w:eastAsia="楷體-繁" w:hAnsi="楷體-繁" w:cs="PingFang TC" w:hint="eastAsia"/>
          <w:color w:val="000000" w:themeColor="text1"/>
        </w:rPr>
        <w:t>、</w:t>
      </w:r>
      <w:r w:rsidR="001319BA" w:rsidRPr="001319BA">
        <w:rPr>
          <w:rFonts w:ascii="楷體-繁" w:eastAsia="楷體-繁" w:hAnsi="楷體-繁"/>
          <w:color w:val="000000" w:themeColor="text1"/>
        </w:rPr>
        <w:t>發</w:t>
      </w:r>
      <w:r w:rsidR="001319BA" w:rsidRPr="001319BA">
        <w:rPr>
          <w:rFonts w:ascii="楷體-繁" w:eastAsia="楷體-繁" w:hAnsi="楷體-繁" w:hint="eastAsia"/>
          <w:color w:val="000000" w:themeColor="text1"/>
        </w:rPr>
        <w:t>表</w:t>
      </w:r>
      <w:r w:rsidR="001319BA" w:rsidRPr="001319BA">
        <w:rPr>
          <w:rFonts w:ascii="楷體-繁" w:eastAsia="楷體-繁" w:hAnsi="楷體-繁"/>
          <w:color w:val="000000" w:themeColor="text1"/>
        </w:rPr>
        <w:t>新的臨床數據，或</w:t>
      </w:r>
      <w:r w:rsidR="001319BA" w:rsidRPr="001319BA">
        <w:rPr>
          <w:rFonts w:ascii="楷體-繁" w:eastAsia="楷體-繁" w:hAnsi="楷體-繁" w:hint="eastAsia"/>
          <w:color w:val="000000" w:themeColor="text1"/>
        </w:rPr>
        <w:t>者任何</w:t>
      </w:r>
      <w:r w:rsidR="001319BA" w:rsidRPr="001319BA">
        <w:rPr>
          <w:rFonts w:ascii="楷體-繁" w:eastAsia="楷體-繁" w:hAnsi="楷體-繁"/>
          <w:color w:val="000000" w:themeColor="text1"/>
        </w:rPr>
        <w:t>可能影響品牌團隊自己產品市</w:t>
      </w:r>
      <w:r w:rsidR="001319BA" w:rsidRPr="001319BA">
        <w:rPr>
          <w:rFonts w:ascii="楷體-繁" w:eastAsia="楷體-繁" w:hAnsi="楷體-繁" w:hint="eastAsia"/>
          <w:color w:val="000000" w:themeColor="text1"/>
        </w:rPr>
        <w:t>占率平</w:t>
      </w:r>
      <w:r w:rsidR="001319BA" w:rsidRPr="001319BA">
        <w:rPr>
          <w:rFonts w:ascii="楷體-繁" w:eastAsia="楷體-繁" w:hAnsi="楷體-繁"/>
          <w:color w:val="000000" w:themeColor="text1"/>
        </w:rPr>
        <w:t>衡的</w:t>
      </w:r>
      <w:r w:rsidR="001319BA" w:rsidRPr="001319BA">
        <w:rPr>
          <w:rFonts w:ascii="楷體-繁" w:eastAsia="楷體-繁" w:hAnsi="楷體-繁" w:hint="eastAsia"/>
          <w:color w:val="000000" w:themeColor="text1"/>
        </w:rPr>
        <w:t>事</w:t>
      </w:r>
      <w:r w:rsidR="001319BA" w:rsidRPr="001319BA">
        <w:rPr>
          <w:rFonts w:ascii="楷體-繁" w:eastAsia="楷體-繁" w:hAnsi="楷體-繁"/>
          <w:color w:val="000000" w:themeColor="text1"/>
        </w:rPr>
        <w:t>情。</w:t>
      </w:r>
    </w:p>
    <w:p w14:paraId="7FDB656E" w14:textId="06CD1523" w:rsidR="009B7404" w:rsidRPr="009B7404" w:rsidRDefault="000A02F6" w:rsidP="009B7404">
      <w:pPr>
        <w:pStyle w:val="added-to-list1"/>
        <w:spacing w:beforeLines="50" w:before="180" w:beforeAutospacing="0" w:after="0" w:afterAutospacing="0" w:line="0" w:lineRule="atLeast"/>
        <w:ind w:firstLineChars="100" w:firstLine="240"/>
        <w:jc w:val="both"/>
        <w:rPr>
          <w:rStyle w:val="text-node"/>
          <w:rFonts w:ascii="楷體-繁" w:eastAsia="楷體-繁" w:hAnsi="楷體-繁"/>
          <w:color w:val="222222"/>
        </w:rPr>
      </w:pPr>
      <w:r w:rsidRPr="009B7404">
        <w:rPr>
          <w:rStyle w:val="text-node"/>
          <w:rFonts w:ascii="楷體-繁" w:eastAsia="楷體-繁" w:hAnsi="楷體-繁"/>
          <w:color w:val="222222"/>
        </w:rPr>
        <w:t>CS的本質是彙集來自行銷、市場研究、市場准入和定價、臨床、監管和製造</w:t>
      </w:r>
      <w:r w:rsidRPr="009B7404">
        <w:rPr>
          <w:rStyle w:val="text-node"/>
          <w:rFonts w:ascii="楷體-繁" w:eastAsia="楷體-繁" w:hAnsi="楷體-繁" w:hint="eastAsia"/>
          <w:color w:val="222222"/>
        </w:rPr>
        <w:t>等不同</w:t>
      </w:r>
      <w:r w:rsidRPr="009B7404">
        <w:rPr>
          <w:rStyle w:val="text-node"/>
          <w:rFonts w:ascii="楷體-繁" w:eastAsia="楷體-繁" w:hAnsi="楷體-繁"/>
          <w:color w:val="222222"/>
        </w:rPr>
        <w:t>職能的更廣泛的內部主題專家（subject matter experts</w:t>
      </w:r>
      <w:r w:rsidRPr="009B7404">
        <w:rPr>
          <w:rFonts w:ascii="楷體-繁" w:eastAsia="楷體-繁" w:hAnsi="楷體-繁" w:cs="PingFang TC" w:hint="eastAsia"/>
          <w:color w:val="000000"/>
        </w:rPr>
        <w:t>，</w:t>
      </w:r>
      <w:r w:rsidRPr="009B7404">
        <w:rPr>
          <w:rStyle w:val="text-node"/>
          <w:rFonts w:ascii="楷體-繁" w:eastAsia="楷體-繁" w:hAnsi="楷體-繁"/>
          <w:color w:val="222222"/>
        </w:rPr>
        <w:t>SMEs）。</w:t>
      </w:r>
      <w:r w:rsidR="009B7404" w:rsidRPr="009B7404">
        <w:rPr>
          <w:rStyle w:val="text-node"/>
          <w:rFonts w:ascii="楷體-繁" w:eastAsia="楷體-繁" w:hAnsi="楷體-繁"/>
          <w:color w:val="222222"/>
        </w:rPr>
        <w:t>提前提供團隊簡報包</w:t>
      </w:r>
      <w:r w:rsidR="009B7404" w:rsidRPr="009B7404">
        <w:rPr>
          <w:rStyle w:val="text-node"/>
          <w:rFonts w:ascii="楷體-繁" w:eastAsia="楷體-繁" w:hAnsi="楷體-繁" w:hint="eastAsia"/>
          <w:color w:val="222222"/>
        </w:rPr>
        <w:t>（</w:t>
      </w:r>
      <w:r w:rsidR="009B7404" w:rsidRPr="009B7404">
        <w:rPr>
          <w:rStyle w:val="text-node"/>
          <w:rFonts w:ascii="楷體-繁" w:eastAsia="楷體-繁" w:hAnsi="楷體-繁"/>
          <w:color w:val="222222"/>
        </w:rPr>
        <w:t>briefing package</w:t>
      </w:r>
      <w:r w:rsidR="009B7404" w:rsidRPr="009B7404">
        <w:rPr>
          <w:rStyle w:val="text-node"/>
          <w:rFonts w:ascii="楷體-繁" w:eastAsia="楷體-繁" w:hAnsi="楷體-繁" w:hint="eastAsia"/>
          <w:color w:val="222222"/>
        </w:rPr>
        <w:t>）</w:t>
      </w:r>
      <w:r w:rsidR="009B7404" w:rsidRPr="009B7404">
        <w:rPr>
          <w:rStyle w:val="text-node"/>
          <w:rFonts w:ascii="楷體-繁" w:eastAsia="楷體-繁" w:hAnsi="楷體-繁"/>
          <w:color w:val="222222"/>
        </w:rPr>
        <w:t>，包括整個環境、競爭對手資產</w:t>
      </w:r>
      <w:r w:rsidR="00811B6D">
        <w:rPr>
          <w:rStyle w:val="text-node"/>
          <w:rFonts w:ascii="楷體-繁" w:eastAsia="楷體-繁" w:hAnsi="楷體-繁" w:hint="eastAsia"/>
          <w:color w:val="222222"/>
        </w:rPr>
        <w:t>概述</w:t>
      </w:r>
      <w:r w:rsidR="009B7404" w:rsidRPr="009B7404">
        <w:rPr>
          <w:rStyle w:val="text-node"/>
          <w:rFonts w:ascii="楷體-繁" w:eastAsia="楷體-繁" w:hAnsi="楷體-繁"/>
          <w:color w:val="222222"/>
        </w:rPr>
        <w:t>和TPP。</w:t>
      </w:r>
    </w:p>
    <w:p w14:paraId="14CB57A2" w14:textId="4C99736B" w:rsidR="002813E7" w:rsidRPr="008F26C5" w:rsidRDefault="00BD171E" w:rsidP="008F26C5">
      <w:pPr>
        <w:spacing w:beforeLines="50" w:before="180" w:line="0" w:lineRule="atLeast"/>
        <w:ind w:firstLineChars="100" w:firstLine="240"/>
        <w:jc w:val="both"/>
        <w:rPr>
          <w:rStyle w:val="text-node"/>
          <w:rFonts w:ascii="楷體-繁" w:eastAsia="楷體-繁" w:hAnsi="楷體-繁"/>
          <w:color w:val="000000" w:themeColor="text1"/>
        </w:rPr>
      </w:pPr>
      <w:r w:rsidRPr="00231C9A">
        <w:rPr>
          <w:rStyle w:val="text-node"/>
          <w:rFonts w:ascii="楷體-繁" w:eastAsia="楷體-繁" w:hAnsi="楷體-繁" w:hint="eastAsia"/>
          <w:color w:val="000000" w:themeColor="text1"/>
        </w:rPr>
        <w:t>研討會</w:t>
      </w:r>
      <w:r w:rsidR="00231C9A" w:rsidRPr="00231C9A">
        <w:rPr>
          <w:rStyle w:val="text-node"/>
          <w:rFonts w:ascii="楷體-繁" w:eastAsia="楷體-繁" w:hAnsi="楷體-繁"/>
          <w:color w:val="000000" w:themeColor="text1"/>
        </w:rPr>
        <w:t>由</w:t>
      </w:r>
      <w:r w:rsidR="00231C9A" w:rsidRPr="00231C9A">
        <w:rPr>
          <w:rStyle w:val="text-node"/>
          <w:rFonts w:ascii="楷體-繁" w:eastAsia="楷體-繁" w:hAnsi="楷體-繁" w:hint="eastAsia"/>
          <w:color w:val="000000" w:themeColor="text1"/>
        </w:rPr>
        <w:t>6</w:t>
      </w:r>
      <w:r w:rsidR="00231C9A" w:rsidRPr="00231C9A">
        <w:rPr>
          <w:rStyle w:val="text-node"/>
          <w:rFonts w:ascii="楷體-繁" w:eastAsia="楷體-繁" w:hAnsi="楷體-繁"/>
          <w:color w:val="000000" w:themeColor="text1"/>
        </w:rPr>
        <w:t>~8</w:t>
      </w:r>
      <w:r w:rsidR="00231C9A" w:rsidRPr="00231C9A">
        <w:rPr>
          <w:rStyle w:val="text-node"/>
          <w:rFonts w:ascii="楷體-繁" w:eastAsia="楷體-繁" w:hAnsi="楷體-繁" w:hint="eastAsia"/>
          <w:color w:val="000000" w:themeColor="text1"/>
        </w:rPr>
        <w:t>個</w:t>
      </w:r>
      <w:r w:rsidR="00231C9A" w:rsidRPr="00231C9A">
        <w:rPr>
          <w:rStyle w:val="text-node"/>
          <w:rFonts w:ascii="楷體-繁" w:eastAsia="楷體-繁" w:hAnsi="楷體-繁"/>
          <w:color w:val="222222"/>
        </w:rPr>
        <w:t>SME</w:t>
      </w:r>
      <w:r w:rsidR="00231C9A" w:rsidRPr="00231C9A">
        <w:rPr>
          <w:rStyle w:val="text-node"/>
          <w:rFonts w:ascii="楷體-繁" w:eastAsia="楷體-繁" w:hAnsi="楷體-繁"/>
          <w:color w:val="000000" w:themeColor="text1"/>
        </w:rPr>
        <w:t>組成</w:t>
      </w:r>
      <w:r w:rsidR="00231C9A" w:rsidRPr="00231C9A">
        <w:rPr>
          <w:rStyle w:val="text-node"/>
          <w:rFonts w:ascii="楷體-繁" w:eastAsia="楷體-繁" w:hAnsi="楷體-繁" w:hint="eastAsia"/>
          <w:color w:val="000000" w:themeColor="text1"/>
        </w:rPr>
        <w:t>的4</w:t>
      </w:r>
      <w:r w:rsidRPr="00231C9A">
        <w:rPr>
          <w:rStyle w:val="text-node"/>
          <w:rFonts w:ascii="楷體-繁" w:eastAsia="楷體-繁" w:hAnsi="楷體-繁"/>
          <w:color w:val="000000" w:themeColor="text1"/>
        </w:rPr>
        <w:t>個</w:t>
      </w:r>
      <w:r w:rsidR="004D62B5">
        <w:rPr>
          <w:rStyle w:val="text-node"/>
          <w:rFonts w:ascii="楷體-繁" w:eastAsia="楷體-繁" w:hAnsi="楷體-繁" w:hint="eastAsia"/>
          <w:color w:val="000000" w:themeColor="text1"/>
        </w:rPr>
        <w:t>團隊</w:t>
      </w:r>
      <w:r w:rsidRPr="00231C9A">
        <w:rPr>
          <w:rStyle w:val="text-node"/>
          <w:rFonts w:ascii="楷體-繁" w:eastAsia="楷體-繁" w:hAnsi="楷體-繁"/>
          <w:color w:val="000000" w:themeColor="text1"/>
        </w:rPr>
        <w:t>，</w:t>
      </w:r>
      <w:r w:rsidRPr="008F26C5">
        <w:rPr>
          <w:rFonts w:ascii="楷體-繁" w:eastAsia="楷體-繁" w:hAnsi="楷體-繁"/>
          <w:color w:val="000000" w:themeColor="text1"/>
        </w:rPr>
        <w:t>首先是關於競爭形勢以及研討會的目的和意圖的級別設定。接下來是分組討論會，每個</w:t>
      </w:r>
      <w:r w:rsidR="004D62B5">
        <w:rPr>
          <w:rFonts w:ascii="楷體-繁" w:eastAsia="楷體-繁" w:hAnsi="楷體-繁" w:hint="eastAsia"/>
          <w:color w:val="000000" w:themeColor="text1"/>
        </w:rPr>
        <w:t>團隊</w:t>
      </w:r>
      <w:r w:rsidRPr="008F26C5">
        <w:rPr>
          <w:rFonts w:ascii="楷體-繁" w:eastAsia="楷體-繁" w:hAnsi="楷體-繁"/>
          <w:color w:val="000000" w:themeColor="text1"/>
        </w:rPr>
        <w:t>都將自己放在競爭對手的</w:t>
      </w:r>
      <w:r w:rsidRPr="008F26C5">
        <w:rPr>
          <w:rFonts w:ascii="楷體-繁" w:eastAsia="楷體-繁" w:hAnsi="楷體-繁" w:hint="eastAsia"/>
          <w:color w:val="000000" w:themeColor="text1"/>
        </w:rPr>
        <w:t>思維模式</w:t>
      </w:r>
      <w:r w:rsidRPr="008F26C5">
        <w:rPr>
          <w:rFonts w:ascii="楷體-繁" w:eastAsia="楷體-繁" w:hAnsi="楷體-繁"/>
          <w:color w:val="000000" w:themeColor="text1"/>
        </w:rPr>
        <w:t>中。</w:t>
      </w:r>
      <w:r w:rsidR="002813E7" w:rsidRPr="008F26C5">
        <w:rPr>
          <w:rStyle w:val="text-node"/>
          <w:rFonts w:ascii="楷體-繁" w:eastAsia="楷體-繁" w:hAnsi="楷體-繁"/>
          <w:color w:val="000000" w:themeColor="text1"/>
        </w:rPr>
        <w:t>每個</w:t>
      </w:r>
      <w:r w:rsidR="004D62B5">
        <w:rPr>
          <w:rStyle w:val="text-node"/>
          <w:rFonts w:ascii="楷體-繁" w:eastAsia="楷體-繁" w:hAnsi="楷體-繁" w:hint="eastAsia"/>
          <w:color w:val="000000" w:themeColor="text1"/>
        </w:rPr>
        <w:t>團隊</w:t>
      </w:r>
      <w:r w:rsidR="002813E7" w:rsidRPr="008F26C5">
        <w:rPr>
          <w:rStyle w:val="text-node"/>
          <w:rFonts w:ascii="楷體-繁" w:eastAsia="楷體-繁" w:hAnsi="楷體-繁"/>
          <w:color w:val="000000" w:themeColor="text1"/>
        </w:rPr>
        <w:t>回答一組商定的問題，</w:t>
      </w:r>
      <w:r w:rsidR="002813E7" w:rsidRPr="008F26C5">
        <w:rPr>
          <w:rFonts w:ascii="楷體-繁" w:eastAsia="楷體-繁" w:hAnsi="楷體-繁"/>
          <w:color w:val="000000" w:themeColor="text1"/>
        </w:rPr>
        <w:t>這些問題有助於定義他們的商業策略（與</w:t>
      </w:r>
      <w:r w:rsidR="002813E7" w:rsidRPr="008F26C5">
        <w:rPr>
          <w:rFonts w:ascii="楷體-繁" w:eastAsia="楷體-繁" w:hAnsi="楷體-繁" w:hint="eastAsia"/>
          <w:color w:val="000000" w:themeColor="text1"/>
        </w:rPr>
        <w:t>上市</w:t>
      </w:r>
      <w:r w:rsidR="002813E7" w:rsidRPr="008F26C5">
        <w:rPr>
          <w:rFonts w:ascii="楷體-繁" w:eastAsia="楷體-繁" w:hAnsi="楷體-繁"/>
          <w:color w:val="000000" w:themeColor="text1"/>
        </w:rPr>
        <w:t>、對另</w:t>
      </w:r>
      <w:r w:rsidR="008F26C5" w:rsidRPr="008F26C5">
        <w:rPr>
          <w:rFonts w:ascii="楷體-繁" w:eastAsia="楷體-繁" w:hAnsi="楷體-繁" w:hint="eastAsia"/>
          <w:color w:val="000000" w:themeColor="text1"/>
        </w:rPr>
        <w:t>外的</w:t>
      </w:r>
      <w:r w:rsidR="002813E7" w:rsidRPr="008F26C5">
        <w:rPr>
          <w:rFonts w:ascii="楷體-繁" w:eastAsia="楷體-繁" w:hAnsi="楷體-繁" w:hint="eastAsia"/>
          <w:color w:val="000000" w:themeColor="text1"/>
        </w:rPr>
        <w:t>上市</w:t>
      </w:r>
      <w:r w:rsidR="002813E7" w:rsidRPr="008F26C5">
        <w:rPr>
          <w:rFonts w:ascii="楷體-繁" w:eastAsia="楷體-繁" w:hAnsi="楷體-繁"/>
          <w:color w:val="000000" w:themeColor="text1"/>
        </w:rPr>
        <w:t>的反應、生命週期管理等相關）。</w:t>
      </w:r>
    </w:p>
    <w:p w14:paraId="31E6E895" w14:textId="35EDA6A4" w:rsidR="00D05FA3" w:rsidRDefault="00225B17" w:rsidP="007029CF">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7029CF">
        <w:rPr>
          <w:rStyle w:val="text-node"/>
          <w:rFonts w:ascii="楷體-繁" w:eastAsia="楷體-繁" w:hAnsi="楷體-繁"/>
          <w:color w:val="000000" w:themeColor="text1"/>
        </w:rPr>
        <w:t>答案</w:t>
      </w:r>
      <w:r w:rsidRPr="007029CF">
        <w:rPr>
          <w:rStyle w:val="text-node"/>
          <w:rFonts w:ascii="楷體-繁" w:eastAsia="楷體-繁" w:hAnsi="楷體-繁" w:hint="eastAsia"/>
          <w:color w:val="000000" w:themeColor="text1"/>
        </w:rPr>
        <w:t>與</w:t>
      </w:r>
      <w:r w:rsidRPr="007029CF">
        <w:rPr>
          <w:rStyle w:val="text-node"/>
          <w:rFonts w:ascii="楷體-繁" w:eastAsia="楷體-繁" w:hAnsi="楷體-繁"/>
          <w:color w:val="000000" w:themeColor="text1"/>
        </w:rPr>
        <w:t>競爭對手品牌如何吸引</w:t>
      </w:r>
      <w:r w:rsidRPr="007029CF">
        <w:rPr>
          <w:rStyle w:val="text-node"/>
          <w:rFonts w:ascii="楷體-繁" w:eastAsia="楷體-繁" w:hAnsi="楷體-繁" w:hint="eastAsia"/>
          <w:color w:val="000000" w:themeColor="text1"/>
        </w:rPr>
        <w:t>病人</w:t>
      </w:r>
      <w:r w:rsidRPr="007029CF">
        <w:rPr>
          <w:rStyle w:val="text-node"/>
          <w:rFonts w:ascii="楷體-繁" w:eastAsia="楷體-繁" w:hAnsi="楷體-繁"/>
          <w:color w:val="000000" w:themeColor="text1"/>
        </w:rPr>
        <w:t>、醫</w:t>
      </w:r>
      <w:r w:rsidRPr="007029CF">
        <w:rPr>
          <w:rStyle w:val="text-node"/>
          <w:rFonts w:ascii="楷體-繁" w:eastAsia="楷體-繁" w:hAnsi="楷體-繁" w:hint="eastAsia"/>
          <w:color w:val="000000" w:themeColor="text1"/>
        </w:rPr>
        <w:t>師</w:t>
      </w:r>
      <w:r w:rsidRPr="007029CF">
        <w:rPr>
          <w:rStyle w:val="text-node"/>
          <w:rFonts w:ascii="楷體-繁" w:eastAsia="楷體-繁" w:hAnsi="楷體-繁"/>
          <w:color w:val="000000" w:themeColor="text1"/>
        </w:rPr>
        <w:t>和</w:t>
      </w:r>
      <w:r w:rsidRPr="007029CF">
        <w:rPr>
          <w:rStyle w:val="text-node"/>
          <w:rFonts w:ascii="楷體-繁" w:eastAsia="楷體-繁" w:hAnsi="楷體-繁" w:hint="eastAsia"/>
          <w:color w:val="000000" w:themeColor="text1"/>
        </w:rPr>
        <w:t>支付方有關</w:t>
      </w:r>
      <w:r w:rsidRPr="007029CF">
        <w:rPr>
          <w:rStyle w:val="text-node"/>
          <w:rFonts w:ascii="楷體-繁" w:eastAsia="楷體-繁" w:hAnsi="楷體-繁"/>
          <w:color w:val="000000" w:themeColor="text1"/>
        </w:rPr>
        <w:t>。</w:t>
      </w:r>
      <w:r w:rsidR="00D05FA3" w:rsidRPr="007029CF">
        <w:rPr>
          <w:rStyle w:val="text-node"/>
          <w:rFonts w:ascii="楷體-繁" w:eastAsia="楷體-繁" w:hAnsi="楷體-繁"/>
          <w:color w:val="000000" w:themeColor="text1"/>
        </w:rPr>
        <w:t>他們確定獲得市</w:t>
      </w:r>
      <w:r w:rsidR="00D05FA3" w:rsidRPr="007029CF">
        <w:rPr>
          <w:rStyle w:val="text-node"/>
          <w:rFonts w:ascii="楷體-繁" w:eastAsia="楷體-繁" w:hAnsi="楷體-繁" w:hint="eastAsia"/>
          <w:color w:val="000000" w:themeColor="text1"/>
        </w:rPr>
        <w:t>占率</w:t>
      </w:r>
      <w:r w:rsidR="00D05FA3" w:rsidRPr="007029CF">
        <w:rPr>
          <w:rStyle w:val="text-node"/>
          <w:rFonts w:ascii="楷體-繁" w:eastAsia="楷體-繁" w:hAnsi="楷體-繁"/>
          <w:color w:val="000000" w:themeColor="text1"/>
        </w:rPr>
        <w:t>的機會，</w:t>
      </w:r>
      <w:r w:rsidR="00D05FA3" w:rsidRPr="007029CF">
        <w:rPr>
          <w:rStyle w:val="text-node"/>
          <w:rFonts w:ascii="楷體-繁" w:eastAsia="楷體-繁" w:hAnsi="楷體-繁" w:hint="eastAsia"/>
          <w:color w:val="000000" w:themeColor="text1"/>
        </w:rPr>
        <w:t>以及可解決的差距</w:t>
      </w:r>
      <w:r w:rsidR="00D05FA3" w:rsidRPr="007029CF">
        <w:rPr>
          <w:rFonts w:ascii="楷體-繁" w:eastAsia="楷體-繁" w:hAnsi="楷體-繁" w:cs="PingFang TC" w:hint="eastAsia"/>
          <w:color w:val="000000" w:themeColor="text1"/>
        </w:rPr>
        <w:t>，這些差距可能有助於</w:t>
      </w:r>
      <w:r w:rsidR="00D05FA3" w:rsidRPr="007029CF">
        <w:rPr>
          <w:rFonts w:ascii="楷體-繁" w:eastAsia="楷體-繁" w:hAnsi="楷體-繁"/>
          <w:color w:val="000000" w:themeColor="text1"/>
        </w:rPr>
        <w:t>揭示未來旨在確保市場成功的努力和事件。</w:t>
      </w:r>
      <w:r w:rsidR="007029CF" w:rsidRPr="007029CF">
        <w:rPr>
          <w:rFonts w:ascii="楷體-繁" w:eastAsia="楷體-繁" w:hAnsi="楷體-繁"/>
          <w:color w:val="000000" w:themeColor="text1"/>
        </w:rPr>
        <w:t>經過一輪或多輪作為競爭對手的想法，以及分享從練習中獲得的見解</w:t>
      </w:r>
      <w:r w:rsidR="007029CF" w:rsidRPr="007029CF">
        <w:rPr>
          <w:rFonts w:ascii="楷體-繁" w:eastAsia="楷體-繁" w:hAnsi="楷體-繁" w:hint="eastAsia"/>
          <w:color w:val="000000" w:themeColor="text1"/>
        </w:rPr>
        <w:t>後</w:t>
      </w:r>
      <w:r w:rsidR="007029CF" w:rsidRPr="007029CF">
        <w:rPr>
          <w:rFonts w:ascii="楷體-繁" w:eastAsia="楷體-繁" w:hAnsi="楷體-繁"/>
          <w:color w:val="000000" w:themeColor="text1"/>
        </w:rPr>
        <w:t>，</w:t>
      </w:r>
      <w:r w:rsidR="007029CF" w:rsidRPr="007029CF">
        <w:rPr>
          <w:rStyle w:val="text-node"/>
          <w:rFonts w:ascii="楷體-繁" w:eastAsia="楷體-繁" w:hAnsi="楷體-繁"/>
          <w:color w:val="000000" w:themeColor="text1"/>
        </w:rPr>
        <w:t>團隊會重新召集</w:t>
      </w:r>
      <w:r w:rsidR="007029CF" w:rsidRPr="007029CF">
        <w:rPr>
          <w:rStyle w:val="text-node"/>
          <w:rFonts w:ascii="楷體-繁" w:eastAsia="楷體-繁" w:hAnsi="楷體-繁" w:hint="eastAsia"/>
          <w:color w:val="000000" w:themeColor="text1"/>
        </w:rPr>
        <w:t>並使用競爭對手的經驗來幫助確定最佳行動方案</w:t>
      </w:r>
      <w:r w:rsidR="007029CF" w:rsidRPr="007029CF">
        <w:rPr>
          <w:rStyle w:val="text-node"/>
          <w:rFonts w:ascii="楷體-繁" w:eastAsia="楷體-繁" w:hAnsi="楷體-繁"/>
          <w:color w:val="000000" w:themeColor="text1"/>
        </w:rPr>
        <w:t>(</w:t>
      </w:r>
      <w:r w:rsidR="007029CF" w:rsidRPr="007029CF">
        <w:rPr>
          <w:rStyle w:val="text-node"/>
          <w:rFonts w:ascii="楷體-繁" w:eastAsia="楷體-繁" w:hAnsi="楷體-繁" w:hint="eastAsia"/>
          <w:color w:val="000000" w:themeColor="text1"/>
        </w:rPr>
        <w:t>策略和戰術</w:t>
      </w:r>
      <w:r w:rsidR="007029CF" w:rsidRPr="007029CF">
        <w:rPr>
          <w:rStyle w:val="text-node"/>
          <w:rFonts w:ascii="楷體-繁" w:eastAsia="楷體-繁" w:hAnsi="楷體-繁"/>
          <w:color w:val="000000" w:themeColor="text1"/>
        </w:rPr>
        <w:t>)</w:t>
      </w:r>
      <w:r w:rsidR="007029CF" w:rsidRPr="007029CF">
        <w:rPr>
          <w:rFonts w:ascii="楷體-繁" w:eastAsia="楷體-繁" w:hAnsi="楷體-繁" w:cs="PingFang TC" w:hint="eastAsia"/>
          <w:color w:val="000000" w:themeColor="text1"/>
        </w:rPr>
        <w:t xml:space="preserve"> ，從而更好地保證帶來成功。</w:t>
      </w:r>
    </w:p>
    <w:p w14:paraId="5496BB5D" w14:textId="774CC505" w:rsidR="00D331E1" w:rsidRDefault="00D331E1" w:rsidP="007029CF">
      <w:pPr>
        <w:widowControl w:val="0"/>
        <w:autoSpaceDE w:val="0"/>
        <w:autoSpaceDN w:val="0"/>
        <w:adjustRightInd w:val="0"/>
        <w:spacing w:beforeLines="50" w:before="180" w:line="0" w:lineRule="atLeast"/>
        <w:ind w:firstLineChars="100" w:firstLine="240"/>
        <w:jc w:val="both"/>
        <w:rPr>
          <w:rFonts w:ascii="楷體-繁" w:eastAsia="楷體-繁" w:hAnsi="楷體-繁" w:cs="PingFang TC"/>
          <w:color w:val="000000" w:themeColor="text1"/>
        </w:rPr>
      </w:pPr>
      <w:r w:rsidRPr="00204211">
        <w:rPr>
          <w:rFonts w:ascii="楷體-繁" w:eastAsia="楷體-繁" w:hAnsi="楷體-繁"/>
          <w:color w:val="000000" w:themeColor="text1"/>
        </w:rPr>
        <w:t>要想在競爭對手階段取得成功，關鍵是要把自己的公司和品牌放在一邊，沉浸在競爭對手的思維中</w:t>
      </w:r>
      <w:r w:rsidR="00204211" w:rsidRPr="00204211">
        <w:rPr>
          <w:rFonts w:ascii="楷體-繁" w:eastAsia="楷體-繁" w:hAnsi="楷體-繁" w:cs="PingFang TC" w:hint="eastAsia"/>
          <w:color w:val="000000" w:themeColor="text1"/>
        </w:rPr>
        <w:t>，</w:t>
      </w:r>
      <w:r w:rsidR="00204211" w:rsidRPr="00204211">
        <w:rPr>
          <w:rStyle w:val="text-node"/>
          <w:rFonts w:ascii="楷體-繁" w:eastAsia="楷體-繁" w:hAnsi="楷體-繁" w:hint="eastAsia"/>
          <w:color w:val="000000" w:themeColor="text1"/>
        </w:rPr>
        <w:t>而</w:t>
      </w:r>
      <w:r w:rsidR="00204211" w:rsidRPr="00204211">
        <w:rPr>
          <w:rStyle w:val="text-node"/>
          <w:rFonts w:ascii="楷體-繁" w:eastAsia="楷體-繁" w:hAnsi="楷體-繁"/>
          <w:color w:val="000000" w:themeColor="text1"/>
        </w:rPr>
        <w:t>競爭對手</w:t>
      </w:r>
      <w:r w:rsidR="00204211" w:rsidRPr="00204211">
        <w:rPr>
          <w:rStyle w:val="text-node"/>
          <w:rFonts w:ascii="楷體-繁" w:eastAsia="楷體-繁" w:hAnsi="楷體-繁" w:hint="eastAsia"/>
          <w:color w:val="000000" w:themeColor="text1"/>
        </w:rPr>
        <w:t>是</w:t>
      </w:r>
      <w:r w:rsidR="00A5344B" w:rsidRPr="00204211">
        <w:rPr>
          <w:rFonts w:ascii="楷體-繁" w:eastAsia="楷體-繁" w:hAnsi="楷體-繁"/>
          <w:color w:val="000000" w:themeColor="text1"/>
        </w:rPr>
        <w:t>一個</w:t>
      </w:r>
      <w:r w:rsidR="007C4A84" w:rsidRPr="00204211">
        <w:rPr>
          <w:rFonts w:ascii="楷體-繁" w:eastAsia="楷體-繁" w:hAnsi="楷體-繁" w:hint="eastAsia"/>
          <w:color w:val="000000" w:themeColor="text1"/>
        </w:rPr>
        <w:t>意圖在</w:t>
      </w:r>
      <w:r w:rsidR="00A5344B" w:rsidRPr="00204211">
        <w:rPr>
          <w:rFonts w:ascii="楷體-繁" w:eastAsia="楷體-繁" w:hAnsi="楷體-繁"/>
          <w:color w:val="000000" w:themeColor="text1"/>
        </w:rPr>
        <w:t>市場上取勝的競爭對手。</w:t>
      </w:r>
      <w:r w:rsidR="00204211" w:rsidRPr="00204211">
        <w:rPr>
          <w:rStyle w:val="text-node"/>
          <w:rFonts w:ascii="楷體-繁" w:eastAsia="楷體-繁" w:hAnsi="楷體-繁"/>
          <w:color w:val="000000" w:themeColor="text1"/>
        </w:rPr>
        <w:t>要想在最後階段取得成功，</w:t>
      </w:r>
      <w:r w:rsidR="00204211" w:rsidRPr="00204211">
        <w:rPr>
          <w:rFonts w:ascii="楷體-繁" w:eastAsia="楷體-繁" w:hAnsi="楷體-繁"/>
          <w:color w:val="000000" w:themeColor="text1"/>
        </w:rPr>
        <w:t>關鍵是要接受競爭對手未來行動的預測現實，</w:t>
      </w:r>
      <w:r w:rsidR="00204211" w:rsidRPr="00204211">
        <w:rPr>
          <w:rFonts w:ascii="楷體-繁" w:eastAsia="楷體-繁" w:hAnsi="楷體-繁" w:hint="eastAsia"/>
          <w:color w:val="000000" w:themeColor="text1"/>
        </w:rPr>
        <w:t>並以獲勝的意圖制定最佳策略</w:t>
      </w:r>
      <w:r w:rsidR="00204211" w:rsidRPr="00204211">
        <w:rPr>
          <w:rFonts w:ascii="楷體-繁" w:eastAsia="楷體-繁" w:hAnsi="楷體-繁" w:cs="PingFang TC" w:hint="eastAsia"/>
          <w:color w:val="000000" w:themeColor="text1"/>
        </w:rPr>
        <w:t>。</w:t>
      </w:r>
    </w:p>
    <w:p w14:paraId="572F4AB9" w14:textId="3A2EBEB9" w:rsidR="00AA08A1" w:rsidRPr="00AA08A1" w:rsidRDefault="00AA08A1" w:rsidP="00AA08A1">
      <w:pPr>
        <w:spacing w:beforeLines="50" w:before="180" w:line="0" w:lineRule="atLeast"/>
        <w:ind w:firstLineChars="100" w:firstLine="240"/>
        <w:jc w:val="both"/>
        <w:rPr>
          <w:rFonts w:ascii="楷體-繁" w:eastAsia="楷體-繁" w:hAnsi="楷體-繁"/>
          <w:color w:val="000000" w:themeColor="text1"/>
        </w:rPr>
      </w:pPr>
      <w:r w:rsidRPr="00AA08A1">
        <w:rPr>
          <w:rFonts w:ascii="楷體-繁" w:eastAsia="楷體-繁" w:hAnsi="楷體-繁" w:hint="eastAsia"/>
          <w:color w:val="000000" w:themeColor="text1"/>
        </w:rPr>
        <w:lastRenderedPageBreak/>
        <w:t>在</w:t>
      </w:r>
      <w:r w:rsidRPr="00AA08A1">
        <w:rPr>
          <w:rFonts w:ascii="楷體-繁" w:eastAsia="楷體-繁" w:hAnsi="楷體-繁"/>
          <w:color w:val="000000" w:themeColor="text1"/>
        </w:rPr>
        <w:t>商業</w:t>
      </w:r>
      <w:r w:rsidRPr="00AA08A1">
        <w:rPr>
          <w:rFonts w:ascii="楷體-繁" w:eastAsia="楷體-繁" w:hAnsi="楷體-繁" w:hint="eastAsia"/>
          <w:color w:val="000000" w:themeColor="text1"/>
        </w:rPr>
        <w:t>策</w:t>
      </w:r>
      <w:r w:rsidRPr="00AA08A1">
        <w:rPr>
          <w:rFonts w:ascii="楷體-繁" w:eastAsia="楷體-繁" w:hAnsi="楷體-繁"/>
          <w:color w:val="000000" w:themeColor="text1"/>
        </w:rPr>
        <w:t>略對產品成功至關重要</w:t>
      </w:r>
      <w:r w:rsidRPr="00AA08A1">
        <w:rPr>
          <w:rFonts w:ascii="楷體-繁" w:eastAsia="楷體-繁" w:hAnsi="楷體-繁" w:hint="eastAsia"/>
          <w:color w:val="000000" w:themeColor="text1"/>
        </w:rPr>
        <w:t>的情況下</w:t>
      </w:r>
      <w:r w:rsidRPr="00AA08A1">
        <w:rPr>
          <w:rFonts w:ascii="楷體-繁" w:eastAsia="楷體-繁" w:hAnsi="楷體-繁"/>
          <w:color w:val="000000" w:themeColor="text1"/>
        </w:rPr>
        <w:t>，對未來</w:t>
      </w:r>
      <w:r w:rsidRPr="00AA08A1">
        <w:rPr>
          <w:rFonts w:ascii="楷體-繁" w:eastAsia="楷體-繁" w:hAnsi="楷體-繁" w:hint="eastAsia"/>
          <w:color w:val="000000" w:themeColor="text1"/>
        </w:rPr>
        <w:t>可能出現的競爭情況</w:t>
      </w:r>
      <w:r w:rsidRPr="00AA08A1">
        <w:rPr>
          <w:rFonts w:ascii="楷體-繁" w:eastAsia="楷體-繁" w:hAnsi="楷體-繁"/>
          <w:color w:val="000000" w:themeColor="text1"/>
        </w:rPr>
        <w:t>有</w:t>
      </w:r>
      <w:r w:rsidRPr="00AA08A1">
        <w:rPr>
          <w:rFonts w:ascii="楷體-繁" w:eastAsia="楷體-繁" w:hAnsi="楷體-繁" w:hint="eastAsia"/>
          <w:color w:val="000000" w:themeColor="text1"/>
        </w:rPr>
        <w:t>一個當前的理解是至關重要的</w:t>
      </w:r>
      <w:r w:rsidRPr="00AA08A1">
        <w:rPr>
          <w:rFonts w:ascii="楷體-繁" w:eastAsia="楷體-繁" w:hAnsi="楷體-繁"/>
          <w:color w:val="000000" w:themeColor="text1"/>
        </w:rPr>
        <w:t>。記住這一點並在四個類別（</w:t>
      </w:r>
      <w:r w:rsidRPr="00AA08A1">
        <w:rPr>
          <w:rFonts w:ascii="楷體-繁" w:eastAsia="楷體-繁" w:hAnsi="楷體-繁" w:hint="eastAsia"/>
          <w:color w:val="000000" w:themeColor="text1"/>
        </w:rPr>
        <w:t>初級</w:t>
      </w:r>
      <w:r w:rsidRPr="00AA08A1">
        <w:rPr>
          <w:rFonts w:ascii="楷體-繁" w:eastAsia="楷體-繁" w:hAnsi="楷體-繁"/>
          <w:color w:val="000000" w:themeColor="text1"/>
        </w:rPr>
        <w:t>CI</w:t>
      </w:r>
      <w:r w:rsidRPr="00AA08A1">
        <w:rPr>
          <w:rFonts w:ascii="楷體-繁" w:eastAsia="楷體-繁" w:hAnsi="楷體-繁"/>
          <w:color w:val="000000" w:themeColor="text1"/>
        </w:rPr>
        <w:t>、次</w:t>
      </w:r>
      <w:r w:rsidRPr="00AA08A1">
        <w:rPr>
          <w:rFonts w:ascii="楷體-繁" w:eastAsia="楷體-繁" w:hAnsi="楷體-繁" w:hint="eastAsia"/>
          <w:color w:val="000000" w:themeColor="text1"/>
        </w:rPr>
        <w:t>級C</w:t>
      </w:r>
      <w:r w:rsidRPr="00AA08A1">
        <w:rPr>
          <w:rFonts w:ascii="楷體-繁" w:eastAsia="楷體-繁" w:hAnsi="楷體-繁"/>
          <w:color w:val="000000" w:themeColor="text1"/>
        </w:rPr>
        <w:t>I</w:t>
      </w:r>
      <w:r w:rsidRPr="00AA08A1">
        <w:rPr>
          <w:rFonts w:ascii="楷體-繁" w:eastAsia="楷體-繁" w:hAnsi="楷體-繁"/>
          <w:color w:val="000000" w:themeColor="text1"/>
        </w:rPr>
        <w:t>、TPP和CS）中表現出色的公司，成功</w:t>
      </w:r>
      <w:r w:rsidRPr="00AA08A1">
        <w:rPr>
          <w:rFonts w:ascii="楷體-繁" w:eastAsia="楷體-繁" w:hAnsi="楷體-繁" w:hint="eastAsia"/>
          <w:color w:val="000000" w:themeColor="text1"/>
        </w:rPr>
        <w:t>的機</w:t>
      </w:r>
      <w:r w:rsidRPr="00AA08A1">
        <w:rPr>
          <w:rFonts w:ascii="楷體-繁" w:eastAsia="楷體-繁" w:hAnsi="楷體-繁"/>
          <w:color w:val="000000" w:themeColor="text1"/>
        </w:rPr>
        <w:t>率最大。</w:t>
      </w:r>
    </w:p>
    <w:p w14:paraId="73BE5978" w14:textId="53C39BFC" w:rsidR="00E558F8" w:rsidRPr="0083772A" w:rsidRDefault="00AA5B80" w:rsidP="00F709FF">
      <w:pPr>
        <w:pStyle w:val="item"/>
        <w:spacing w:beforeLines="50" w:before="180" w:beforeAutospacing="0" w:after="0" w:afterAutospacing="0" w:line="0" w:lineRule="atLeast"/>
        <w:rPr>
          <w:rFonts w:ascii="Kaiti TC" w:eastAsia="Kaiti TC" w:hAnsi="Kaiti TC" w:cs="Arial"/>
          <w:color w:val="000000" w:themeColor="text1"/>
        </w:rPr>
      </w:pPr>
      <w:r w:rsidRPr="0083772A">
        <w:rPr>
          <w:rFonts w:ascii="Kaiti TC" w:eastAsia="Kaiti TC" w:hAnsi="Kaiti TC" w:cs="Arial" w:hint="eastAsia"/>
          <w:color w:val="000000" w:themeColor="text1"/>
        </w:rPr>
        <w:t>(</w:t>
      </w:r>
      <w:r w:rsidR="00394B8A">
        <w:rPr>
          <w:rFonts w:ascii="Kaiti TC" w:eastAsia="Kaiti TC" w:hAnsi="Kaiti TC" w:cs="Arial" w:hint="eastAsia"/>
          <w:color w:val="000000" w:themeColor="text1"/>
        </w:rPr>
        <w:t>資料來源</w:t>
      </w:r>
      <w:r w:rsidR="00394B8A" w:rsidRPr="00D455E5">
        <w:rPr>
          <w:rFonts w:ascii="Kaiti TC" w:eastAsia="Kaiti TC" w:hAnsi="Kaiti TC" w:cs="PingFang TC" w:hint="eastAsia"/>
          <w:color w:val="000000"/>
        </w:rPr>
        <w:t>：</w:t>
      </w:r>
      <w:r w:rsidR="00521B5B">
        <w:rPr>
          <w:rFonts w:ascii="Kaiti TC" w:eastAsia="Kaiti TC" w:hAnsi="Kaiti TC" w:cs="PingFang TC"/>
          <w:color w:val="000000"/>
          <w:lang w:eastAsia="ja-JP"/>
        </w:rPr>
        <w:t>PMLiVE</w:t>
      </w:r>
      <w:r w:rsidRPr="0083772A">
        <w:rPr>
          <w:rFonts w:ascii="Kaiti TC" w:eastAsia="Kaiti TC" w:hAnsi="Kaiti TC" w:cs="Arial" w:hint="eastAsia"/>
          <w:color w:val="000000" w:themeColor="text1"/>
          <w:lang w:eastAsia="ja-JP"/>
        </w:rPr>
        <w:t>)</w:t>
      </w:r>
    </w:p>
    <w:p w14:paraId="0B5B7B49" w14:textId="2D1E985A" w:rsidR="00D269C2" w:rsidRPr="0083772A" w:rsidRDefault="001B0AF3" w:rsidP="00CD55D1">
      <w:pPr>
        <w:shd w:val="clear" w:color="auto" w:fill="FFFFFF"/>
        <w:spacing w:before="240" w:line="0" w:lineRule="atLeast"/>
        <w:jc w:val="right"/>
        <w:rPr>
          <w:rFonts w:ascii="Kaiti TC" w:eastAsia="Kaiti TC" w:hAnsi="Kaiti TC" w:cs="RyuminPro-Light"/>
          <w:color w:val="000000" w:themeColor="text1"/>
        </w:rPr>
      </w:pPr>
      <w:r w:rsidRPr="0083772A">
        <w:rPr>
          <w:rFonts w:ascii="Kaiti TC" w:eastAsia="Kaiti TC" w:hAnsi="Kaiti TC" w:cs="RyuminPro-Light"/>
          <w:color w:val="000000" w:themeColor="text1"/>
        </w:rPr>
        <w:t>–</w:t>
      </w:r>
      <w:r w:rsidRPr="0083772A">
        <w:rPr>
          <w:rFonts w:ascii="Kaiti TC" w:eastAsia="Kaiti TC" w:hAnsi="Kaiti TC" w:cs="RyuminPro-Light" w:hint="eastAsia"/>
          <w:color w:val="000000" w:themeColor="text1"/>
        </w:rPr>
        <w:t>End</w:t>
      </w:r>
      <w:r w:rsidR="00B00EFD">
        <w:rPr>
          <w:rFonts w:ascii="Kaiti TC" w:eastAsia="Kaiti TC" w:hAnsi="Kaiti TC" w:cs="RyuminPro-Light"/>
          <w:color w:val="000000" w:themeColor="text1"/>
        </w:rPr>
        <w:t>s</w:t>
      </w:r>
      <w:r w:rsidRPr="0083772A">
        <w:rPr>
          <w:rFonts w:ascii="Kaiti TC" w:eastAsia="Kaiti TC" w:hAnsi="Kaiti TC" w:cs="RyuminPro-Light"/>
          <w:color w:val="000000" w:themeColor="text1"/>
        </w:rPr>
        <w:t>–</w:t>
      </w:r>
    </w:p>
    <w:sectPr w:rsidR="00D269C2" w:rsidRPr="0083772A"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AB6F5" w14:textId="77777777" w:rsidR="0056072D" w:rsidRDefault="0056072D" w:rsidP="00D432A3">
      <w:pPr>
        <w:spacing w:before="120"/>
      </w:pPr>
      <w:r>
        <w:separator/>
      </w:r>
    </w:p>
  </w:endnote>
  <w:endnote w:type="continuationSeparator" w:id="0">
    <w:p w14:paraId="7838D2F1" w14:textId="77777777" w:rsidR="0056072D" w:rsidRDefault="0056072D"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PingFang TC">
    <w:altName w:val="﷽﷽﷽﷽﷽﷽﷽﷽ TC"/>
    <w:panose1 w:val="020B0400000000000000"/>
    <w:charset w:val="88"/>
    <w:family w:val="swiss"/>
    <w:pitch w:val="variable"/>
    <w:sig w:usb0="A00002FF" w:usb1="7ACFFDFB" w:usb2="00000017" w:usb3="00000000" w:csb0="00100001" w:csb1="00000000"/>
  </w:font>
  <w:font w:name="楷體-繁">
    <w:panose1 w:val="02010600040101010101"/>
    <w:charset w:val="88"/>
    <w:family w:val="auto"/>
    <w:pitch w:val="variable"/>
    <w:sig w:usb0="80000287" w:usb1="280F3C52" w:usb2="00000016" w:usb3="00000000" w:csb0="0014001F" w:csb1="00000000"/>
  </w:font>
  <w:font w:name="Georgia">
    <w:altName w:val="﷽﷽﷽﷽﷽﷽﷽﷽"/>
    <w:panose1 w:val="02040502050405020303"/>
    <w:charset w:val="00"/>
    <w:family w:val="roman"/>
    <w:pitch w:val="variable"/>
    <w:sig w:usb0="00000287" w:usb1="00000000" w:usb2="00000000" w:usb3="00000000" w:csb0="0000009F" w:csb1="00000000"/>
  </w:font>
  <w:font w:name="Apple Color Emoji">
    <w:altName w:val="﷽﷽﷽﷽﷽﷽﷽﷽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RyuminPro-Light">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86544" w14:textId="77777777" w:rsidR="0056072D" w:rsidRDefault="0056072D" w:rsidP="00D432A3">
      <w:pPr>
        <w:spacing w:before="120"/>
      </w:pPr>
      <w:r>
        <w:separator/>
      </w:r>
    </w:p>
  </w:footnote>
  <w:footnote w:type="continuationSeparator" w:id="0">
    <w:p w14:paraId="084E31CB" w14:textId="77777777" w:rsidR="0056072D" w:rsidRDefault="0056072D" w:rsidP="00D432A3">
      <w:pPr>
        <w:spacing w:before="120"/>
      </w:pPr>
      <w:r>
        <w:continuationSeparator/>
      </w:r>
    </w:p>
  </w:footnote>
  <w:footnote w:id="1">
    <w:p w14:paraId="3F40D521" w14:textId="7D9FC66A" w:rsidR="00616D56" w:rsidRPr="00F21E8F" w:rsidRDefault="00616D56" w:rsidP="00616D56">
      <w:pPr>
        <w:spacing w:line="0" w:lineRule="atLeast"/>
        <w:jc w:val="both"/>
        <w:rPr>
          <w:rFonts w:ascii="楷體-繁" w:eastAsia="楷體-繁" w:hAnsi="楷體-繁"/>
        </w:rPr>
      </w:pPr>
      <w:r>
        <w:rPr>
          <w:rStyle w:val="af4"/>
        </w:rPr>
        <w:footnoteRef/>
      </w:r>
      <w:r>
        <w:t xml:space="preserve"> </w:t>
      </w:r>
      <w:r w:rsidRPr="00F21E8F">
        <w:rPr>
          <w:rFonts w:ascii="楷體-繁" w:eastAsia="楷體-繁" w:hAnsi="楷體-繁" w:hint="eastAsia"/>
          <w:color w:val="000000"/>
          <w:sz w:val="21"/>
          <w:szCs w:val="21"/>
        </w:rPr>
        <w:t>目標產品概述 (Target Product Profile, TPP)是新藥開發過程中一個有效的工具。美國FDA鼓勵藥廠在新藥研發過程中，利用TPP提供一個發展藍圖，做為藥廠在新藥研發各個階段與FDA對話的工具。TPP的精神為</w:t>
      </w:r>
      <w:r w:rsidR="00F21E8F" w:rsidRPr="00F21E8F">
        <w:rPr>
          <w:rFonts w:ascii="楷體-繁" w:eastAsia="楷體-繁" w:hAnsi="楷體-繁" w:cs="PingFang TC" w:hint="eastAsia"/>
          <w:color w:val="000000"/>
          <w:sz w:val="21"/>
          <w:szCs w:val="21"/>
        </w:rPr>
        <w:t>「</w:t>
      </w:r>
      <w:r w:rsidR="00F21E8F" w:rsidRPr="00F21E8F">
        <w:rPr>
          <w:rFonts w:ascii="楷體-繁" w:eastAsia="楷體-繁" w:hAnsi="楷體-繁" w:hint="eastAsia"/>
          <w:color w:val="000000"/>
          <w:sz w:val="21"/>
          <w:szCs w:val="21"/>
        </w:rPr>
        <w:t>beginning with the goal in mind</w:t>
      </w:r>
      <w:r w:rsidR="00F21E8F" w:rsidRPr="00F21E8F">
        <w:rPr>
          <w:rFonts w:ascii="楷體-繁" w:eastAsia="楷體-繁" w:hAnsi="楷體-繁" w:cs="PingFang TC" w:hint="eastAsia"/>
          <w:color w:val="000000"/>
          <w:sz w:val="21"/>
          <w:szCs w:val="21"/>
        </w:rPr>
        <w:t>」</w:t>
      </w:r>
      <w:r w:rsidRPr="00F21E8F">
        <w:rPr>
          <w:rFonts w:ascii="楷體-繁" w:eastAsia="楷體-繁" w:hAnsi="楷體-繁" w:hint="eastAsia"/>
          <w:color w:val="000000"/>
          <w:sz w:val="21"/>
          <w:szCs w:val="21"/>
        </w:rPr>
        <w:t>，藥廠將最終希望看到的仿單當作是新藥開發的目標，從而反推回完成此目標所需要規劃的試驗。藥廠理想中的產品及想要在仿單中聲稱的內容，藉由TPP的撰寫，將產品所需具備特性描述出來，並藉此引導整個新藥開發的過程。</w:t>
      </w:r>
    </w:p>
    <w:p w14:paraId="236A730D" w14:textId="353D3525" w:rsidR="00616D56" w:rsidRPr="00616D56" w:rsidRDefault="00616D56">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9"/>
  </w:num>
  <w:num w:numId="3">
    <w:abstractNumId w:val="1"/>
  </w:num>
  <w:num w:numId="4">
    <w:abstractNumId w:val="11"/>
  </w:num>
  <w:num w:numId="5">
    <w:abstractNumId w:val="6"/>
  </w:num>
  <w:num w:numId="6">
    <w:abstractNumId w:val="19"/>
  </w:num>
  <w:num w:numId="7">
    <w:abstractNumId w:val="12"/>
  </w:num>
  <w:num w:numId="8">
    <w:abstractNumId w:val="0"/>
  </w:num>
  <w:num w:numId="9">
    <w:abstractNumId w:val="3"/>
  </w:num>
  <w:num w:numId="10">
    <w:abstractNumId w:val="8"/>
  </w:num>
  <w:num w:numId="11">
    <w:abstractNumId w:val="2"/>
  </w:num>
  <w:num w:numId="12">
    <w:abstractNumId w:val="16"/>
  </w:num>
  <w:num w:numId="13">
    <w:abstractNumId w:val="10"/>
  </w:num>
  <w:num w:numId="14">
    <w:abstractNumId w:val="15"/>
  </w:num>
  <w:num w:numId="15">
    <w:abstractNumId w:val="13"/>
  </w:num>
  <w:num w:numId="16">
    <w:abstractNumId w:val="17"/>
  </w:num>
  <w:num w:numId="17">
    <w:abstractNumId w:val="18"/>
  </w:num>
  <w:num w:numId="18">
    <w:abstractNumId w:val="4"/>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79"/>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8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04"/>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74"/>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56"/>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2F6"/>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A09"/>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87E"/>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BA"/>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E1F"/>
    <w:rsid w:val="00133F4A"/>
    <w:rsid w:val="00134078"/>
    <w:rsid w:val="001341E1"/>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6C"/>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1D4"/>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3D6"/>
    <w:rsid w:val="001D541A"/>
    <w:rsid w:val="001D54CC"/>
    <w:rsid w:val="001D5511"/>
    <w:rsid w:val="001D5953"/>
    <w:rsid w:val="001D5AE3"/>
    <w:rsid w:val="001D5BA7"/>
    <w:rsid w:val="001D5D56"/>
    <w:rsid w:val="001D5F96"/>
    <w:rsid w:val="001D6339"/>
    <w:rsid w:val="001D6454"/>
    <w:rsid w:val="001D64D7"/>
    <w:rsid w:val="001D652C"/>
    <w:rsid w:val="001D66D2"/>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211"/>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722"/>
    <w:rsid w:val="00221D81"/>
    <w:rsid w:val="00221E6B"/>
    <w:rsid w:val="00221F31"/>
    <w:rsid w:val="00221FE4"/>
    <w:rsid w:val="00221FF4"/>
    <w:rsid w:val="0022203B"/>
    <w:rsid w:val="00222419"/>
    <w:rsid w:val="002226CC"/>
    <w:rsid w:val="00222916"/>
    <w:rsid w:val="00222D0A"/>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B17"/>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9A"/>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4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4E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3E7"/>
    <w:rsid w:val="002815F9"/>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58D"/>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4E9"/>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7A4"/>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9FD"/>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BA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22"/>
    <w:rsid w:val="00373BAC"/>
    <w:rsid w:val="00373BD1"/>
    <w:rsid w:val="0037420C"/>
    <w:rsid w:val="003744F6"/>
    <w:rsid w:val="00374509"/>
    <w:rsid w:val="003745EA"/>
    <w:rsid w:val="0037467B"/>
    <w:rsid w:val="0037488A"/>
    <w:rsid w:val="00374986"/>
    <w:rsid w:val="003749F8"/>
    <w:rsid w:val="00374B14"/>
    <w:rsid w:val="00374B33"/>
    <w:rsid w:val="00374D11"/>
    <w:rsid w:val="00374ECE"/>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2D"/>
    <w:rsid w:val="00397072"/>
    <w:rsid w:val="003970C0"/>
    <w:rsid w:val="00397414"/>
    <w:rsid w:val="00397497"/>
    <w:rsid w:val="003977E3"/>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3DB"/>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829"/>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C3C"/>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7C"/>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06C"/>
    <w:rsid w:val="004561AE"/>
    <w:rsid w:val="0045674F"/>
    <w:rsid w:val="00456814"/>
    <w:rsid w:val="00456874"/>
    <w:rsid w:val="00456938"/>
    <w:rsid w:val="0045699D"/>
    <w:rsid w:val="00456A30"/>
    <w:rsid w:val="00456A7D"/>
    <w:rsid w:val="00456B9D"/>
    <w:rsid w:val="00456C59"/>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4E5A"/>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BE2"/>
    <w:rsid w:val="00466CB8"/>
    <w:rsid w:val="00466D1A"/>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A85"/>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2B5"/>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7D9"/>
    <w:rsid w:val="004E69FF"/>
    <w:rsid w:val="004E6A0E"/>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5B"/>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5D28"/>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2D"/>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2FDB"/>
    <w:rsid w:val="00563170"/>
    <w:rsid w:val="00563189"/>
    <w:rsid w:val="00563420"/>
    <w:rsid w:val="00563755"/>
    <w:rsid w:val="005637FD"/>
    <w:rsid w:val="00563B2D"/>
    <w:rsid w:val="00563C8A"/>
    <w:rsid w:val="00563CF6"/>
    <w:rsid w:val="00564250"/>
    <w:rsid w:val="0056434F"/>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00C"/>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1A"/>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CF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D6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2D"/>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DF7"/>
    <w:rsid w:val="005C3EBB"/>
    <w:rsid w:val="005C4111"/>
    <w:rsid w:val="005C43B1"/>
    <w:rsid w:val="005C4715"/>
    <w:rsid w:val="005C47C9"/>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05"/>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8AE"/>
    <w:rsid w:val="005F59BD"/>
    <w:rsid w:val="005F5A54"/>
    <w:rsid w:val="005F5A90"/>
    <w:rsid w:val="005F5C17"/>
    <w:rsid w:val="005F5C20"/>
    <w:rsid w:val="005F5CD9"/>
    <w:rsid w:val="005F5D07"/>
    <w:rsid w:val="005F5E45"/>
    <w:rsid w:val="005F5F5D"/>
    <w:rsid w:val="005F6310"/>
    <w:rsid w:val="005F63BF"/>
    <w:rsid w:val="005F6473"/>
    <w:rsid w:val="005F65FE"/>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D56"/>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070"/>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292"/>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08"/>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E4"/>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DC1"/>
    <w:rsid w:val="006A7EFE"/>
    <w:rsid w:val="006B0019"/>
    <w:rsid w:val="006B001F"/>
    <w:rsid w:val="006B0021"/>
    <w:rsid w:val="006B00AD"/>
    <w:rsid w:val="006B0195"/>
    <w:rsid w:val="006B01EA"/>
    <w:rsid w:val="006B0324"/>
    <w:rsid w:val="006B0347"/>
    <w:rsid w:val="006B0AA5"/>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65F"/>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CCC"/>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88D"/>
    <w:rsid w:val="006E3A88"/>
    <w:rsid w:val="006E3A89"/>
    <w:rsid w:val="006E3B30"/>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9CF"/>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95D"/>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5073"/>
    <w:rsid w:val="007751DD"/>
    <w:rsid w:val="007753BD"/>
    <w:rsid w:val="00775477"/>
    <w:rsid w:val="00775525"/>
    <w:rsid w:val="00775569"/>
    <w:rsid w:val="00775690"/>
    <w:rsid w:val="007758FE"/>
    <w:rsid w:val="00775A51"/>
    <w:rsid w:val="00775AD8"/>
    <w:rsid w:val="00775B94"/>
    <w:rsid w:val="00775D2D"/>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9E1"/>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22E"/>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1C"/>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13"/>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A84"/>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B6D"/>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403D"/>
    <w:rsid w:val="00834114"/>
    <w:rsid w:val="00834239"/>
    <w:rsid w:val="008342A2"/>
    <w:rsid w:val="008342BB"/>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1F0B"/>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B33"/>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2B"/>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37"/>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982"/>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B3"/>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6C5"/>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B0F"/>
    <w:rsid w:val="00945D85"/>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03"/>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A6"/>
    <w:rsid w:val="00985029"/>
    <w:rsid w:val="009852A3"/>
    <w:rsid w:val="009852ED"/>
    <w:rsid w:val="00985354"/>
    <w:rsid w:val="00985760"/>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404"/>
    <w:rsid w:val="009B77C2"/>
    <w:rsid w:val="009B7940"/>
    <w:rsid w:val="009B7A32"/>
    <w:rsid w:val="009B7A81"/>
    <w:rsid w:val="009B7B1D"/>
    <w:rsid w:val="009B7E91"/>
    <w:rsid w:val="009C0041"/>
    <w:rsid w:val="009C012F"/>
    <w:rsid w:val="009C02C1"/>
    <w:rsid w:val="009C0388"/>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4D9"/>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B17"/>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429"/>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879"/>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44B"/>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A95"/>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09B"/>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39C"/>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BD"/>
    <w:rsid w:val="00A949F5"/>
    <w:rsid w:val="00A94A33"/>
    <w:rsid w:val="00A94AE8"/>
    <w:rsid w:val="00A94D52"/>
    <w:rsid w:val="00A94E19"/>
    <w:rsid w:val="00A94E95"/>
    <w:rsid w:val="00A94F5F"/>
    <w:rsid w:val="00A94F7D"/>
    <w:rsid w:val="00A94FEE"/>
    <w:rsid w:val="00A9506C"/>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8A1"/>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9FD"/>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8ED"/>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CC"/>
    <w:rsid w:val="00AE52DC"/>
    <w:rsid w:val="00AE53C5"/>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B25"/>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998"/>
    <w:rsid w:val="00B00BE0"/>
    <w:rsid w:val="00B00D0B"/>
    <w:rsid w:val="00B00D65"/>
    <w:rsid w:val="00B00E59"/>
    <w:rsid w:val="00B00EFD"/>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1A"/>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1E"/>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C9"/>
    <w:rsid w:val="00BE7E12"/>
    <w:rsid w:val="00BE7FF4"/>
    <w:rsid w:val="00BF02BA"/>
    <w:rsid w:val="00BF04F2"/>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77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1B3"/>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2E9"/>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B17"/>
    <w:rsid w:val="00CE7CCE"/>
    <w:rsid w:val="00CE7F4E"/>
    <w:rsid w:val="00CE7FF1"/>
    <w:rsid w:val="00CE7FF3"/>
    <w:rsid w:val="00CF00F1"/>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5FA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A7"/>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91"/>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1E7"/>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1E1"/>
    <w:rsid w:val="00D33213"/>
    <w:rsid w:val="00D333B1"/>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AE8"/>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72F"/>
    <w:rsid w:val="00D52802"/>
    <w:rsid w:val="00D5285E"/>
    <w:rsid w:val="00D528DD"/>
    <w:rsid w:val="00D528E4"/>
    <w:rsid w:val="00D5299D"/>
    <w:rsid w:val="00D52A5C"/>
    <w:rsid w:val="00D52DD2"/>
    <w:rsid w:val="00D52F6D"/>
    <w:rsid w:val="00D52FA0"/>
    <w:rsid w:val="00D53066"/>
    <w:rsid w:val="00D532E4"/>
    <w:rsid w:val="00D533BA"/>
    <w:rsid w:val="00D5356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4C1"/>
    <w:rsid w:val="00DA36A1"/>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6A"/>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91"/>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1F"/>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A40"/>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20"/>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2FBD"/>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DA"/>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D58"/>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BB6"/>
    <w:rsid w:val="00E67C7E"/>
    <w:rsid w:val="00E67D63"/>
    <w:rsid w:val="00E700F3"/>
    <w:rsid w:val="00E702E0"/>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02"/>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9EB"/>
    <w:rsid w:val="00EB7EC0"/>
    <w:rsid w:val="00EB7FAE"/>
    <w:rsid w:val="00EC01CE"/>
    <w:rsid w:val="00EC023F"/>
    <w:rsid w:val="00EC068A"/>
    <w:rsid w:val="00EC06F3"/>
    <w:rsid w:val="00EC08A7"/>
    <w:rsid w:val="00EC0D8D"/>
    <w:rsid w:val="00EC0DC7"/>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4ED"/>
    <w:rsid w:val="00ED55DF"/>
    <w:rsid w:val="00ED594D"/>
    <w:rsid w:val="00ED599F"/>
    <w:rsid w:val="00ED5B90"/>
    <w:rsid w:val="00ED5B97"/>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6F4"/>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A55"/>
    <w:rsid w:val="00EF3B9E"/>
    <w:rsid w:val="00EF3BFE"/>
    <w:rsid w:val="00EF3C4B"/>
    <w:rsid w:val="00EF3CBA"/>
    <w:rsid w:val="00EF3CDC"/>
    <w:rsid w:val="00EF3D26"/>
    <w:rsid w:val="00EF3DC0"/>
    <w:rsid w:val="00EF3E95"/>
    <w:rsid w:val="00EF3EFD"/>
    <w:rsid w:val="00EF3F0D"/>
    <w:rsid w:val="00EF4173"/>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E"/>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E8F"/>
    <w:rsid w:val="00F21F58"/>
    <w:rsid w:val="00F21FC5"/>
    <w:rsid w:val="00F2238A"/>
    <w:rsid w:val="00F2251C"/>
    <w:rsid w:val="00F226A0"/>
    <w:rsid w:val="00F227AE"/>
    <w:rsid w:val="00F227DA"/>
    <w:rsid w:val="00F22C11"/>
    <w:rsid w:val="00F22D85"/>
    <w:rsid w:val="00F22E0E"/>
    <w:rsid w:val="00F22E39"/>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B7A"/>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500"/>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24"/>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914"/>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3AA"/>
    <w:rsid w:val="00FC1895"/>
    <w:rsid w:val="00FC1952"/>
    <w:rsid w:val="00FC1EFC"/>
    <w:rsid w:val="00FC22EF"/>
    <w:rsid w:val="00FC2412"/>
    <w:rsid w:val="00FC2645"/>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AA08A1"/>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jlqj4b">
    <w:name w:val="jlqj4b"/>
    <w:basedOn w:val="a0"/>
    <w:rsid w:val="0037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536887">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1970672">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149480">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17725">
      <w:bodyDiv w:val="1"/>
      <w:marLeft w:val="0"/>
      <w:marRight w:val="0"/>
      <w:marTop w:val="0"/>
      <w:marBottom w:val="0"/>
      <w:divBdr>
        <w:top w:val="none" w:sz="0" w:space="0" w:color="auto"/>
        <w:left w:val="none" w:sz="0" w:space="0" w:color="auto"/>
        <w:bottom w:val="none" w:sz="0" w:space="0" w:color="auto"/>
        <w:right w:val="none" w:sz="0" w:space="0" w:color="auto"/>
      </w:divBdr>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3640129">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8780">
      <w:bodyDiv w:val="1"/>
      <w:marLeft w:val="0"/>
      <w:marRight w:val="0"/>
      <w:marTop w:val="0"/>
      <w:marBottom w:val="0"/>
      <w:divBdr>
        <w:top w:val="none" w:sz="0" w:space="0" w:color="auto"/>
        <w:left w:val="none" w:sz="0" w:space="0" w:color="auto"/>
        <w:bottom w:val="none" w:sz="0" w:space="0" w:color="auto"/>
        <w:right w:val="none" w:sz="0" w:space="0" w:color="auto"/>
      </w:divBdr>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6435">
      <w:bodyDiv w:val="1"/>
      <w:marLeft w:val="0"/>
      <w:marRight w:val="0"/>
      <w:marTop w:val="0"/>
      <w:marBottom w:val="0"/>
      <w:divBdr>
        <w:top w:val="none" w:sz="0" w:space="0" w:color="auto"/>
        <w:left w:val="none" w:sz="0" w:space="0" w:color="auto"/>
        <w:bottom w:val="none" w:sz="0" w:space="0" w:color="auto"/>
        <w:right w:val="none" w:sz="0" w:space="0" w:color="auto"/>
      </w:divBdr>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30707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3927">
      <w:bodyDiv w:val="1"/>
      <w:marLeft w:val="0"/>
      <w:marRight w:val="0"/>
      <w:marTop w:val="0"/>
      <w:marBottom w:val="0"/>
      <w:divBdr>
        <w:top w:val="none" w:sz="0" w:space="0" w:color="auto"/>
        <w:left w:val="none" w:sz="0" w:space="0" w:color="auto"/>
        <w:bottom w:val="none" w:sz="0" w:space="0" w:color="auto"/>
        <w:right w:val="none" w:sz="0" w:space="0" w:color="auto"/>
      </w:divBdr>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583982">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5783643">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680213">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175703">
      <w:bodyDiv w:val="1"/>
      <w:marLeft w:val="0"/>
      <w:marRight w:val="0"/>
      <w:marTop w:val="0"/>
      <w:marBottom w:val="0"/>
      <w:divBdr>
        <w:top w:val="none" w:sz="0" w:space="0" w:color="auto"/>
        <w:left w:val="none" w:sz="0" w:space="0" w:color="auto"/>
        <w:bottom w:val="none" w:sz="0" w:space="0" w:color="auto"/>
        <w:right w:val="none" w:sz="0" w:space="0" w:color="auto"/>
      </w:divBdr>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4509882">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3971080">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6287">
      <w:bodyDiv w:val="1"/>
      <w:marLeft w:val="0"/>
      <w:marRight w:val="0"/>
      <w:marTop w:val="0"/>
      <w:marBottom w:val="0"/>
      <w:divBdr>
        <w:top w:val="none" w:sz="0" w:space="0" w:color="auto"/>
        <w:left w:val="none" w:sz="0" w:space="0" w:color="auto"/>
        <w:bottom w:val="none" w:sz="0" w:space="0" w:color="auto"/>
        <w:right w:val="none" w:sz="0" w:space="0" w:color="auto"/>
      </w:divBdr>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525608">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490692">
      <w:bodyDiv w:val="1"/>
      <w:marLeft w:val="0"/>
      <w:marRight w:val="0"/>
      <w:marTop w:val="0"/>
      <w:marBottom w:val="0"/>
      <w:divBdr>
        <w:top w:val="none" w:sz="0" w:space="0" w:color="auto"/>
        <w:left w:val="none" w:sz="0" w:space="0" w:color="auto"/>
        <w:bottom w:val="none" w:sz="0" w:space="0" w:color="auto"/>
        <w:right w:val="none" w:sz="0" w:space="0" w:color="auto"/>
      </w:divBdr>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375">
      <w:bodyDiv w:val="1"/>
      <w:marLeft w:val="0"/>
      <w:marRight w:val="0"/>
      <w:marTop w:val="0"/>
      <w:marBottom w:val="0"/>
      <w:divBdr>
        <w:top w:val="none" w:sz="0" w:space="0" w:color="auto"/>
        <w:left w:val="none" w:sz="0" w:space="0" w:color="auto"/>
        <w:bottom w:val="none" w:sz="0" w:space="0" w:color="auto"/>
        <w:right w:val="none" w:sz="0" w:space="0" w:color="auto"/>
      </w:divBdr>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420">
      <w:bodyDiv w:val="1"/>
      <w:marLeft w:val="0"/>
      <w:marRight w:val="0"/>
      <w:marTop w:val="0"/>
      <w:marBottom w:val="0"/>
      <w:divBdr>
        <w:top w:val="none" w:sz="0" w:space="0" w:color="auto"/>
        <w:left w:val="none" w:sz="0" w:space="0" w:color="auto"/>
        <w:bottom w:val="none" w:sz="0" w:space="0" w:color="auto"/>
        <w:right w:val="none" w:sz="0" w:space="0" w:color="auto"/>
      </w:divBdr>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1454">
      <w:bodyDiv w:val="1"/>
      <w:marLeft w:val="0"/>
      <w:marRight w:val="0"/>
      <w:marTop w:val="0"/>
      <w:marBottom w:val="0"/>
      <w:divBdr>
        <w:top w:val="none" w:sz="0" w:space="0" w:color="auto"/>
        <w:left w:val="none" w:sz="0" w:space="0" w:color="auto"/>
        <w:bottom w:val="none" w:sz="0" w:space="0" w:color="auto"/>
        <w:right w:val="none" w:sz="0" w:space="0" w:color="auto"/>
      </w:divBdr>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460275">
      <w:bodyDiv w:val="1"/>
      <w:marLeft w:val="0"/>
      <w:marRight w:val="0"/>
      <w:marTop w:val="0"/>
      <w:marBottom w:val="0"/>
      <w:divBdr>
        <w:top w:val="none" w:sz="0" w:space="0" w:color="auto"/>
        <w:left w:val="none" w:sz="0" w:space="0" w:color="auto"/>
        <w:bottom w:val="none" w:sz="0" w:space="0" w:color="auto"/>
        <w:right w:val="none" w:sz="0" w:space="0" w:color="auto"/>
      </w:divBdr>
      <w:divsChild>
        <w:div w:id="1282614159">
          <w:marLeft w:val="0"/>
          <w:marRight w:val="0"/>
          <w:marTop w:val="0"/>
          <w:marBottom w:val="0"/>
          <w:divBdr>
            <w:top w:val="none" w:sz="0" w:space="0" w:color="auto"/>
            <w:left w:val="none" w:sz="0" w:space="0" w:color="auto"/>
            <w:bottom w:val="none" w:sz="0" w:space="0" w:color="auto"/>
            <w:right w:val="none" w:sz="0" w:space="0" w:color="auto"/>
          </w:divBdr>
          <w:divsChild>
            <w:div w:id="1888292633">
              <w:marLeft w:val="0"/>
              <w:marRight w:val="0"/>
              <w:marTop w:val="0"/>
              <w:marBottom w:val="0"/>
              <w:divBdr>
                <w:top w:val="none" w:sz="0" w:space="0" w:color="auto"/>
                <w:left w:val="none" w:sz="0" w:space="0" w:color="auto"/>
                <w:bottom w:val="none" w:sz="0" w:space="0" w:color="auto"/>
                <w:right w:val="none" w:sz="0" w:space="0" w:color="auto"/>
              </w:divBdr>
              <w:divsChild>
                <w:div w:id="2953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634177">
      <w:bodyDiv w:val="1"/>
      <w:marLeft w:val="0"/>
      <w:marRight w:val="0"/>
      <w:marTop w:val="0"/>
      <w:marBottom w:val="0"/>
      <w:divBdr>
        <w:top w:val="none" w:sz="0" w:space="0" w:color="auto"/>
        <w:left w:val="none" w:sz="0" w:space="0" w:color="auto"/>
        <w:bottom w:val="none" w:sz="0" w:space="0" w:color="auto"/>
        <w:right w:val="none" w:sz="0" w:space="0" w:color="auto"/>
      </w:divBdr>
      <w:divsChild>
        <w:div w:id="1651061605">
          <w:marLeft w:val="0"/>
          <w:marRight w:val="0"/>
          <w:marTop w:val="0"/>
          <w:marBottom w:val="0"/>
          <w:divBdr>
            <w:top w:val="none" w:sz="0" w:space="0" w:color="auto"/>
            <w:left w:val="none" w:sz="0" w:space="0" w:color="auto"/>
            <w:bottom w:val="none" w:sz="0" w:space="0" w:color="auto"/>
            <w:right w:val="none" w:sz="0" w:space="0" w:color="auto"/>
          </w:divBdr>
          <w:divsChild>
            <w:div w:id="1809201075">
              <w:marLeft w:val="0"/>
              <w:marRight w:val="0"/>
              <w:marTop w:val="0"/>
              <w:marBottom w:val="0"/>
              <w:divBdr>
                <w:top w:val="none" w:sz="0" w:space="0" w:color="auto"/>
                <w:left w:val="none" w:sz="0" w:space="0" w:color="auto"/>
                <w:bottom w:val="none" w:sz="0" w:space="0" w:color="auto"/>
                <w:right w:val="none" w:sz="0" w:space="0" w:color="auto"/>
              </w:divBdr>
              <w:divsChild>
                <w:div w:id="20861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497463">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295795">
      <w:bodyDiv w:val="1"/>
      <w:marLeft w:val="0"/>
      <w:marRight w:val="0"/>
      <w:marTop w:val="0"/>
      <w:marBottom w:val="0"/>
      <w:divBdr>
        <w:top w:val="none" w:sz="0" w:space="0" w:color="auto"/>
        <w:left w:val="none" w:sz="0" w:space="0" w:color="auto"/>
        <w:bottom w:val="none" w:sz="0" w:space="0" w:color="auto"/>
        <w:right w:val="none" w:sz="0" w:space="0" w:color="auto"/>
      </w:divBdr>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8778534">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49750363">
      <w:bodyDiv w:val="1"/>
      <w:marLeft w:val="0"/>
      <w:marRight w:val="0"/>
      <w:marTop w:val="0"/>
      <w:marBottom w:val="0"/>
      <w:divBdr>
        <w:top w:val="none" w:sz="0" w:space="0" w:color="auto"/>
        <w:left w:val="none" w:sz="0" w:space="0" w:color="auto"/>
        <w:bottom w:val="none" w:sz="0" w:space="0" w:color="auto"/>
        <w:right w:val="none" w:sz="0" w:space="0" w:color="auto"/>
      </w:divBdr>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3849941">
      <w:bodyDiv w:val="1"/>
      <w:marLeft w:val="0"/>
      <w:marRight w:val="0"/>
      <w:marTop w:val="0"/>
      <w:marBottom w:val="0"/>
      <w:divBdr>
        <w:top w:val="none" w:sz="0" w:space="0" w:color="auto"/>
        <w:left w:val="none" w:sz="0" w:space="0" w:color="auto"/>
        <w:bottom w:val="none" w:sz="0" w:space="0" w:color="auto"/>
        <w:right w:val="none" w:sz="0" w:space="0" w:color="auto"/>
      </w:divBdr>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8006">
      <w:bodyDiv w:val="1"/>
      <w:marLeft w:val="0"/>
      <w:marRight w:val="0"/>
      <w:marTop w:val="0"/>
      <w:marBottom w:val="0"/>
      <w:divBdr>
        <w:top w:val="none" w:sz="0" w:space="0" w:color="auto"/>
        <w:left w:val="none" w:sz="0" w:space="0" w:color="auto"/>
        <w:bottom w:val="none" w:sz="0" w:space="0" w:color="auto"/>
        <w:right w:val="none" w:sz="0" w:space="0" w:color="auto"/>
      </w:divBdr>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4942">
      <w:bodyDiv w:val="1"/>
      <w:marLeft w:val="0"/>
      <w:marRight w:val="0"/>
      <w:marTop w:val="0"/>
      <w:marBottom w:val="0"/>
      <w:divBdr>
        <w:top w:val="none" w:sz="0" w:space="0" w:color="auto"/>
        <w:left w:val="none" w:sz="0" w:space="0" w:color="auto"/>
        <w:bottom w:val="none" w:sz="0" w:space="0" w:color="auto"/>
        <w:right w:val="none" w:sz="0" w:space="0" w:color="auto"/>
      </w:divBdr>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5986369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094946">
      <w:bodyDiv w:val="1"/>
      <w:marLeft w:val="0"/>
      <w:marRight w:val="0"/>
      <w:marTop w:val="0"/>
      <w:marBottom w:val="0"/>
      <w:divBdr>
        <w:top w:val="none" w:sz="0" w:space="0" w:color="auto"/>
        <w:left w:val="none" w:sz="0" w:space="0" w:color="auto"/>
        <w:bottom w:val="none" w:sz="0" w:space="0" w:color="auto"/>
        <w:right w:val="none" w:sz="0" w:space="0" w:color="auto"/>
      </w:divBdr>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138757">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605307">
      <w:bodyDiv w:val="1"/>
      <w:marLeft w:val="0"/>
      <w:marRight w:val="0"/>
      <w:marTop w:val="0"/>
      <w:marBottom w:val="0"/>
      <w:divBdr>
        <w:top w:val="none" w:sz="0" w:space="0" w:color="auto"/>
        <w:left w:val="none" w:sz="0" w:space="0" w:color="auto"/>
        <w:bottom w:val="none" w:sz="0" w:space="0" w:color="auto"/>
        <w:right w:val="none" w:sz="0" w:space="0" w:color="auto"/>
      </w:divBdr>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6760">
      <w:bodyDiv w:val="1"/>
      <w:marLeft w:val="0"/>
      <w:marRight w:val="0"/>
      <w:marTop w:val="0"/>
      <w:marBottom w:val="0"/>
      <w:divBdr>
        <w:top w:val="none" w:sz="0" w:space="0" w:color="auto"/>
        <w:left w:val="none" w:sz="0" w:space="0" w:color="auto"/>
        <w:bottom w:val="none" w:sz="0" w:space="0" w:color="auto"/>
        <w:right w:val="none" w:sz="0" w:space="0" w:color="auto"/>
      </w:divBdr>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39535">
      <w:bodyDiv w:val="1"/>
      <w:marLeft w:val="0"/>
      <w:marRight w:val="0"/>
      <w:marTop w:val="0"/>
      <w:marBottom w:val="0"/>
      <w:divBdr>
        <w:top w:val="none" w:sz="0" w:space="0" w:color="auto"/>
        <w:left w:val="none" w:sz="0" w:space="0" w:color="auto"/>
        <w:bottom w:val="none" w:sz="0" w:space="0" w:color="auto"/>
        <w:right w:val="none" w:sz="0" w:space="0" w:color="auto"/>
      </w:divBdr>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4347103">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28489">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270455">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654223">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793329">
      <w:bodyDiv w:val="1"/>
      <w:marLeft w:val="0"/>
      <w:marRight w:val="0"/>
      <w:marTop w:val="0"/>
      <w:marBottom w:val="0"/>
      <w:divBdr>
        <w:top w:val="none" w:sz="0" w:space="0" w:color="auto"/>
        <w:left w:val="none" w:sz="0" w:space="0" w:color="auto"/>
        <w:bottom w:val="none" w:sz="0" w:space="0" w:color="auto"/>
        <w:right w:val="none" w:sz="0" w:space="0" w:color="auto"/>
      </w:divBdr>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8945262">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393238">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2243">
      <w:bodyDiv w:val="1"/>
      <w:marLeft w:val="0"/>
      <w:marRight w:val="0"/>
      <w:marTop w:val="0"/>
      <w:marBottom w:val="0"/>
      <w:divBdr>
        <w:top w:val="none" w:sz="0" w:space="0" w:color="auto"/>
        <w:left w:val="none" w:sz="0" w:space="0" w:color="auto"/>
        <w:bottom w:val="none" w:sz="0" w:space="0" w:color="auto"/>
        <w:right w:val="none" w:sz="0" w:space="0" w:color="auto"/>
      </w:divBdr>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2621">
      <w:bodyDiv w:val="1"/>
      <w:marLeft w:val="0"/>
      <w:marRight w:val="0"/>
      <w:marTop w:val="0"/>
      <w:marBottom w:val="0"/>
      <w:divBdr>
        <w:top w:val="none" w:sz="0" w:space="0" w:color="auto"/>
        <w:left w:val="none" w:sz="0" w:space="0" w:color="auto"/>
        <w:bottom w:val="none" w:sz="0" w:space="0" w:color="auto"/>
        <w:right w:val="none" w:sz="0" w:space="0" w:color="auto"/>
      </w:divBdr>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053329">
      <w:bodyDiv w:val="1"/>
      <w:marLeft w:val="0"/>
      <w:marRight w:val="0"/>
      <w:marTop w:val="0"/>
      <w:marBottom w:val="0"/>
      <w:divBdr>
        <w:top w:val="none" w:sz="0" w:space="0" w:color="auto"/>
        <w:left w:val="none" w:sz="0" w:space="0" w:color="auto"/>
        <w:bottom w:val="none" w:sz="0" w:space="0" w:color="auto"/>
        <w:right w:val="none" w:sz="0" w:space="0" w:color="auto"/>
      </w:divBdr>
      <w:divsChild>
        <w:div w:id="239288637">
          <w:marLeft w:val="0"/>
          <w:marRight w:val="0"/>
          <w:marTop w:val="0"/>
          <w:marBottom w:val="0"/>
          <w:divBdr>
            <w:top w:val="none" w:sz="0" w:space="0" w:color="auto"/>
            <w:left w:val="none" w:sz="0" w:space="0" w:color="auto"/>
            <w:bottom w:val="none" w:sz="0" w:space="0" w:color="auto"/>
            <w:right w:val="none" w:sz="0" w:space="0" w:color="auto"/>
          </w:divBdr>
          <w:divsChild>
            <w:div w:id="895699613">
              <w:marLeft w:val="0"/>
              <w:marRight w:val="0"/>
              <w:marTop w:val="0"/>
              <w:marBottom w:val="0"/>
              <w:divBdr>
                <w:top w:val="none" w:sz="0" w:space="0" w:color="auto"/>
                <w:left w:val="none" w:sz="0" w:space="0" w:color="auto"/>
                <w:bottom w:val="none" w:sz="0" w:space="0" w:color="auto"/>
                <w:right w:val="none" w:sz="0" w:space="0" w:color="auto"/>
              </w:divBdr>
              <w:divsChild>
                <w:div w:id="12963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89901599">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2740">
      <w:bodyDiv w:val="1"/>
      <w:marLeft w:val="0"/>
      <w:marRight w:val="0"/>
      <w:marTop w:val="0"/>
      <w:marBottom w:val="0"/>
      <w:divBdr>
        <w:top w:val="none" w:sz="0" w:space="0" w:color="auto"/>
        <w:left w:val="none" w:sz="0" w:space="0" w:color="auto"/>
        <w:bottom w:val="none" w:sz="0" w:space="0" w:color="auto"/>
        <w:right w:val="none" w:sz="0" w:space="0" w:color="auto"/>
      </w:divBdr>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347183">
      <w:bodyDiv w:val="1"/>
      <w:marLeft w:val="0"/>
      <w:marRight w:val="0"/>
      <w:marTop w:val="0"/>
      <w:marBottom w:val="0"/>
      <w:divBdr>
        <w:top w:val="none" w:sz="0" w:space="0" w:color="auto"/>
        <w:left w:val="none" w:sz="0" w:space="0" w:color="auto"/>
        <w:bottom w:val="none" w:sz="0" w:space="0" w:color="auto"/>
        <w:right w:val="none" w:sz="0" w:space="0" w:color="auto"/>
      </w:divBdr>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134541">
      <w:bodyDiv w:val="1"/>
      <w:marLeft w:val="0"/>
      <w:marRight w:val="0"/>
      <w:marTop w:val="0"/>
      <w:marBottom w:val="0"/>
      <w:divBdr>
        <w:top w:val="none" w:sz="0" w:space="0" w:color="auto"/>
        <w:left w:val="none" w:sz="0" w:space="0" w:color="auto"/>
        <w:bottom w:val="none" w:sz="0" w:space="0" w:color="auto"/>
        <w:right w:val="none" w:sz="0" w:space="0" w:color="auto"/>
      </w:divBdr>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3877899">
      <w:bodyDiv w:val="1"/>
      <w:marLeft w:val="0"/>
      <w:marRight w:val="0"/>
      <w:marTop w:val="0"/>
      <w:marBottom w:val="0"/>
      <w:divBdr>
        <w:top w:val="none" w:sz="0" w:space="0" w:color="auto"/>
        <w:left w:val="none" w:sz="0" w:space="0" w:color="auto"/>
        <w:bottom w:val="none" w:sz="0" w:space="0" w:color="auto"/>
        <w:right w:val="none" w:sz="0" w:space="0" w:color="auto"/>
      </w:divBdr>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9083">
      <w:bodyDiv w:val="1"/>
      <w:marLeft w:val="0"/>
      <w:marRight w:val="0"/>
      <w:marTop w:val="0"/>
      <w:marBottom w:val="0"/>
      <w:divBdr>
        <w:top w:val="none" w:sz="0" w:space="0" w:color="auto"/>
        <w:left w:val="none" w:sz="0" w:space="0" w:color="auto"/>
        <w:bottom w:val="none" w:sz="0" w:space="0" w:color="auto"/>
        <w:right w:val="none" w:sz="0" w:space="0" w:color="auto"/>
      </w:divBdr>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425156">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288759">
      <w:bodyDiv w:val="1"/>
      <w:marLeft w:val="0"/>
      <w:marRight w:val="0"/>
      <w:marTop w:val="0"/>
      <w:marBottom w:val="0"/>
      <w:divBdr>
        <w:top w:val="none" w:sz="0" w:space="0" w:color="auto"/>
        <w:left w:val="none" w:sz="0" w:space="0" w:color="auto"/>
        <w:bottom w:val="none" w:sz="0" w:space="0" w:color="auto"/>
        <w:right w:val="none" w:sz="0" w:space="0" w:color="auto"/>
      </w:divBdr>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4736">
      <w:bodyDiv w:val="1"/>
      <w:marLeft w:val="0"/>
      <w:marRight w:val="0"/>
      <w:marTop w:val="0"/>
      <w:marBottom w:val="0"/>
      <w:divBdr>
        <w:top w:val="none" w:sz="0" w:space="0" w:color="auto"/>
        <w:left w:val="none" w:sz="0" w:space="0" w:color="auto"/>
        <w:bottom w:val="none" w:sz="0" w:space="0" w:color="auto"/>
        <w:right w:val="none" w:sz="0" w:space="0" w:color="auto"/>
      </w:divBdr>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452961">
      <w:bodyDiv w:val="1"/>
      <w:marLeft w:val="0"/>
      <w:marRight w:val="0"/>
      <w:marTop w:val="0"/>
      <w:marBottom w:val="0"/>
      <w:divBdr>
        <w:top w:val="none" w:sz="0" w:space="0" w:color="auto"/>
        <w:left w:val="none" w:sz="0" w:space="0" w:color="auto"/>
        <w:bottom w:val="none" w:sz="0" w:space="0" w:color="auto"/>
        <w:right w:val="none" w:sz="0" w:space="0" w:color="auto"/>
      </w:divBdr>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873609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382438">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8926802">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7279">
      <w:bodyDiv w:val="1"/>
      <w:marLeft w:val="0"/>
      <w:marRight w:val="0"/>
      <w:marTop w:val="0"/>
      <w:marBottom w:val="0"/>
      <w:divBdr>
        <w:top w:val="none" w:sz="0" w:space="0" w:color="auto"/>
        <w:left w:val="none" w:sz="0" w:space="0" w:color="auto"/>
        <w:bottom w:val="none" w:sz="0" w:space="0" w:color="auto"/>
        <w:right w:val="none" w:sz="0" w:space="0" w:color="auto"/>
      </w:divBdr>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255571">
      <w:bodyDiv w:val="1"/>
      <w:marLeft w:val="0"/>
      <w:marRight w:val="0"/>
      <w:marTop w:val="0"/>
      <w:marBottom w:val="0"/>
      <w:divBdr>
        <w:top w:val="none" w:sz="0" w:space="0" w:color="auto"/>
        <w:left w:val="none" w:sz="0" w:space="0" w:color="auto"/>
        <w:bottom w:val="none" w:sz="0" w:space="0" w:color="auto"/>
        <w:right w:val="none" w:sz="0" w:space="0" w:color="auto"/>
      </w:divBdr>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10254">
      <w:bodyDiv w:val="1"/>
      <w:marLeft w:val="0"/>
      <w:marRight w:val="0"/>
      <w:marTop w:val="0"/>
      <w:marBottom w:val="0"/>
      <w:divBdr>
        <w:top w:val="none" w:sz="0" w:space="0" w:color="auto"/>
        <w:left w:val="none" w:sz="0" w:space="0" w:color="auto"/>
        <w:bottom w:val="none" w:sz="0" w:space="0" w:color="auto"/>
        <w:right w:val="none" w:sz="0" w:space="0" w:color="auto"/>
      </w:divBdr>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87828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85</cp:revision>
  <cp:lastPrinted>2020-12-26T12:48:00Z</cp:lastPrinted>
  <dcterms:created xsi:type="dcterms:W3CDTF">2020-12-14T04:23:00Z</dcterms:created>
  <dcterms:modified xsi:type="dcterms:W3CDTF">2020-12-26T13:34:00Z</dcterms:modified>
</cp:coreProperties>
</file>