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0B0D" w14:textId="6C535806" w:rsidR="00345C13"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w:t>
      </w:r>
      <w:r w:rsidR="00587963">
        <w:rPr>
          <w:rFonts w:ascii="Kaiti TC" w:eastAsia="Kaiti TC" w:hAnsi="Kaiti TC"/>
          <w:color w:val="000000" w:themeColor="text1"/>
        </w:rPr>
        <w:t>20</w:t>
      </w:r>
      <w:r w:rsidRPr="0083772A">
        <w:rPr>
          <w:rFonts w:ascii="Kaiti TC" w:eastAsia="Kaiti TC" w:hAnsi="Kaiti TC" w:hint="eastAsia"/>
          <w:color w:val="000000" w:themeColor="text1"/>
        </w:rPr>
        <w:t>-</w:t>
      </w:r>
      <w:r w:rsidR="004D7C1F" w:rsidRPr="0083772A">
        <w:rPr>
          <w:rFonts w:ascii="Kaiti TC" w:eastAsia="Kaiti TC" w:hAnsi="Kaiti TC"/>
          <w:color w:val="000000" w:themeColor="text1"/>
        </w:rPr>
        <w:t>0</w:t>
      </w:r>
      <w:r w:rsidR="00587963">
        <w:rPr>
          <w:rFonts w:ascii="Kaiti TC" w:eastAsia="Kaiti TC" w:hAnsi="Kaiti TC"/>
          <w:color w:val="000000" w:themeColor="text1"/>
        </w:rPr>
        <w:t>9</w:t>
      </w:r>
      <w:r w:rsidR="00C649C7" w:rsidRPr="0083772A">
        <w:rPr>
          <w:rFonts w:ascii="Kaiti TC" w:eastAsia="Kaiti TC" w:hAnsi="Kaiti TC" w:hint="eastAsia"/>
          <w:color w:val="000000" w:themeColor="text1"/>
        </w:rPr>
        <w:t>-</w:t>
      </w:r>
      <w:r w:rsidR="00587963">
        <w:rPr>
          <w:rFonts w:ascii="Kaiti TC" w:eastAsia="Kaiti TC" w:hAnsi="Kaiti TC"/>
          <w:color w:val="000000" w:themeColor="text1"/>
        </w:rPr>
        <w:t>07</w:t>
      </w:r>
    </w:p>
    <w:p w14:paraId="13CB33E9" w14:textId="77777777" w:rsidR="000D6011" w:rsidRPr="0083772A" w:rsidRDefault="000D6011" w:rsidP="00EF2797">
      <w:pPr>
        <w:spacing w:beforeLines="50" w:before="180" w:line="0" w:lineRule="atLeast"/>
        <w:ind w:leftChars="100" w:left="240"/>
        <w:jc w:val="right"/>
        <w:rPr>
          <w:rFonts w:ascii="Kaiti TC" w:eastAsia="Kaiti TC" w:hAnsi="Kaiti TC"/>
          <w:color w:val="000000" w:themeColor="text1"/>
        </w:rPr>
      </w:pPr>
      <w:r w:rsidRPr="0083772A">
        <w:rPr>
          <w:rFonts w:ascii="Kaiti TC" w:eastAsia="Kaiti TC" w:hAnsi="Kaiti TC" w:hint="eastAsia"/>
          <w:b/>
          <w:color w:val="000000" w:themeColor="text1"/>
        </w:rPr>
        <w:t xml:space="preserve">陳如月 </w:t>
      </w:r>
    </w:p>
    <w:p w14:paraId="07460A02" w14:textId="15A93C45" w:rsidR="00DD2F38" w:rsidRPr="00587963" w:rsidRDefault="00587963" w:rsidP="00587963">
      <w:pPr>
        <w:rPr>
          <w:rFonts w:ascii="Kaiti TC" w:eastAsia="Kaiti TC" w:hAnsi="Kaiti TC"/>
          <w:b/>
          <w:bCs/>
          <w:color w:val="000000" w:themeColor="text1"/>
          <w:sz w:val="32"/>
          <w:szCs w:val="32"/>
        </w:rPr>
      </w:pPr>
      <w:r w:rsidRPr="00587963">
        <w:rPr>
          <w:rFonts w:ascii="Kaiti TC" w:eastAsia="Kaiti TC" w:hAnsi="Kaiti TC"/>
          <w:b/>
          <w:bCs/>
          <w:color w:val="000000" w:themeColor="text1"/>
          <w:sz w:val="32"/>
          <w:szCs w:val="32"/>
        </w:rPr>
        <w:t>下一步是什麼？行為科學如何支</w:t>
      </w:r>
      <w:r w:rsidR="00483160">
        <w:rPr>
          <w:rFonts w:ascii="Kaiti TC" w:eastAsia="Kaiti TC" w:hAnsi="Kaiti TC" w:hint="eastAsia"/>
          <w:b/>
          <w:bCs/>
          <w:color w:val="000000" w:themeColor="text1"/>
          <w:sz w:val="32"/>
          <w:szCs w:val="32"/>
        </w:rPr>
        <w:t>援</w:t>
      </w:r>
      <w:r w:rsidRPr="00587963">
        <w:rPr>
          <w:rFonts w:ascii="Kaiti TC" w:eastAsia="Kaiti TC" w:hAnsi="Kaiti TC"/>
          <w:b/>
          <w:bCs/>
          <w:color w:val="000000" w:themeColor="text1"/>
          <w:sz w:val="32"/>
          <w:szCs w:val="32"/>
        </w:rPr>
        <w:t>藥業的未來</w:t>
      </w:r>
    </w:p>
    <w:p w14:paraId="61FE79A1" w14:textId="5A0484CB" w:rsidR="00704819" w:rsidRDefault="001B74B2" w:rsidP="002071A7">
      <w:pPr>
        <w:spacing w:beforeLines="50" w:before="180" w:line="0" w:lineRule="atLeast"/>
        <w:ind w:firstLineChars="100" w:firstLine="240"/>
        <w:jc w:val="both"/>
        <w:rPr>
          <w:rFonts w:ascii="Kaiti TC" w:eastAsia="Kaiti TC" w:hAnsi="Kaiti TC" w:cs="PingFang TC"/>
          <w:color w:val="000000"/>
        </w:rPr>
      </w:pPr>
      <w:r w:rsidRPr="00704819">
        <w:rPr>
          <w:rFonts w:ascii="Kaiti TC" w:eastAsia="Kaiti TC" w:hAnsi="Kaiti TC" w:cs="PingFang TC"/>
          <w:color w:val="000000"/>
        </w:rPr>
        <w:t>對於許多人來說，這是一</w:t>
      </w:r>
      <w:r>
        <w:rPr>
          <w:rFonts w:ascii="Kaiti TC" w:eastAsia="Kaiti TC" w:hAnsi="Kaiti TC" w:cs="PingFang TC" w:hint="eastAsia"/>
          <w:color w:val="000000"/>
        </w:rPr>
        <w:t>段</w:t>
      </w:r>
      <w:r w:rsidRPr="00704819">
        <w:rPr>
          <w:rFonts w:ascii="Kaiti TC" w:eastAsia="Kaiti TC" w:hAnsi="Kaiti TC" w:cs="PingFang TC"/>
          <w:color w:val="000000"/>
        </w:rPr>
        <w:t>痛苦的時</w:t>
      </w:r>
      <w:r>
        <w:rPr>
          <w:rFonts w:ascii="Kaiti TC" w:eastAsia="Kaiti TC" w:hAnsi="Kaiti TC" w:cs="PingFang TC" w:hint="eastAsia"/>
          <w:color w:val="000000"/>
        </w:rPr>
        <w:t>光</w:t>
      </w:r>
      <w:r w:rsidRPr="00704819">
        <w:rPr>
          <w:rFonts w:ascii="Kaiti TC" w:eastAsia="Kaiti TC" w:hAnsi="Kaiti TC" w:cs="PingFang TC"/>
          <w:color w:val="000000"/>
        </w:rPr>
        <w:t>。</w:t>
      </w:r>
      <w:r w:rsidR="008D156A" w:rsidRPr="00704819">
        <w:rPr>
          <w:rFonts w:ascii="Kaiti TC" w:eastAsia="Kaiti TC" w:hAnsi="Kaiti TC" w:cs="PingFang TC"/>
          <w:color w:val="000000"/>
        </w:rPr>
        <w:t>經濟前景黯淡，醫療保健系統不堪重負，客</w:t>
      </w:r>
      <w:r w:rsidR="000B6D66">
        <w:rPr>
          <w:rFonts w:ascii="Kaiti TC" w:eastAsia="Kaiti TC" w:hAnsi="Kaiti TC" w:cs="PingFang TC" w:hint="eastAsia"/>
          <w:color w:val="000000"/>
        </w:rPr>
        <w:t>戶</w:t>
      </w:r>
      <w:r w:rsidR="008D156A" w:rsidRPr="00704819">
        <w:rPr>
          <w:rFonts w:ascii="Kaiti TC" w:eastAsia="Kaiti TC" w:hAnsi="Kaiti TC" w:cs="PingFang TC"/>
          <w:color w:val="000000"/>
        </w:rPr>
        <w:t>仍在適應</w:t>
      </w:r>
      <w:r w:rsidR="00AB27BC" w:rsidRPr="00D455E5">
        <w:rPr>
          <w:rFonts w:ascii="Kaiti TC" w:eastAsia="Kaiti TC" w:hAnsi="Kaiti TC" w:cs="PingFang TC" w:hint="eastAsia"/>
          <w:color w:val="000000"/>
        </w:rPr>
        <w:t>「</w:t>
      </w:r>
      <w:r w:rsidR="00AB27BC" w:rsidRPr="00704819">
        <w:rPr>
          <w:rFonts w:ascii="Kaiti TC" w:eastAsia="Kaiti TC" w:hAnsi="Kaiti TC" w:cs="PingFang TC"/>
          <w:color w:val="000000"/>
        </w:rPr>
        <w:t>新常態</w:t>
      </w:r>
      <w:r w:rsidR="00AB27BC" w:rsidRPr="00D455E5">
        <w:rPr>
          <w:rFonts w:ascii="Kaiti TC" w:eastAsia="Kaiti TC" w:hAnsi="Kaiti TC" w:cs="PingFang TC" w:hint="eastAsia"/>
          <w:color w:val="000000"/>
        </w:rPr>
        <w:t>」</w:t>
      </w:r>
      <w:r w:rsidR="008D156A" w:rsidRPr="00704819">
        <w:rPr>
          <w:rFonts w:ascii="Kaiti TC" w:eastAsia="Kaiti TC" w:hAnsi="Kaiti TC" w:cs="PingFang TC"/>
          <w:color w:val="000000"/>
        </w:rPr>
        <w:t>。行銷人員在這些不確定的時期感到不安</w:t>
      </w:r>
      <w:r w:rsidR="008D156A">
        <w:rPr>
          <w:rFonts w:ascii="Kaiti TC" w:eastAsia="Kaiti TC" w:hAnsi="Kaiti TC" w:cs="PingFang TC" w:hint="eastAsia"/>
          <w:color w:val="000000"/>
        </w:rPr>
        <w:t>是情有可原的</w:t>
      </w:r>
      <w:r w:rsidR="008D156A" w:rsidRPr="008D156A">
        <w:rPr>
          <w:rFonts w:ascii="Kaiti TC" w:eastAsia="Kaiti TC" w:hAnsi="Kaiti TC" w:cs="PingFang TC" w:hint="eastAsia"/>
          <w:color w:val="000000"/>
        </w:rPr>
        <w:t>……但未来可能是光明的。</w:t>
      </w:r>
    </w:p>
    <w:p w14:paraId="21BE4430" w14:textId="3A532369" w:rsidR="00110BA2" w:rsidRPr="0068576B" w:rsidRDefault="00110BA2" w:rsidP="002071A7">
      <w:pPr>
        <w:pStyle w:val="a7"/>
        <w:numPr>
          <w:ilvl w:val="0"/>
          <w:numId w:val="20"/>
        </w:numPr>
        <w:spacing w:before="180" w:line="0" w:lineRule="atLeast"/>
        <w:ind w:leftChars="0"/>
        <w:jc w:val="both"/>
        <w:rPr>
          <w:b/>
          <w:bCs/>
          <w:sz w:val="28"/>
          <w:szCs w:val="28"/>
        </w:rPr>
      </w:pPr>
      <w:r w:rsidRPr="0068576B">
        <w:rPr>
          <w:rFonts w:cs="PingFang TC" w:hint="eastAsia"/>
          <w:b/>
          <w:bCs/>
          <w:color w:val="000000"/>
          <w:sz w:val="28"/>
          <w:szCs w:val="28"/>
        </w:rPr>
        <w:t>苦盡甘來？</w:t>
      </w:r>
    </w:p>
    <w:p w14:paraId="22823635" w14:textId="773EA754" w:rsidR="0079677C" w:rsidRDefault="0079677C" w:rsidP="002071A7">
      <w:pPr>
        <w:spacing w:beforeLines="50" w:before="180" w:line="0" w:lineRule="atLeast"/>
        <w:jc w:val="both"/>
        <w:rPr>
          <w:rFonts w:ascii="Kaiti TC" w:eastAsia="Kaiti TC" w:hAnsi="Kaiti TC"/>
          <w:color w:val="000000" w:themeColor="text1"/>
        </w:rPr>
      </w:pPr>
      <w:r>
        <w:rPr>
          <w:rFonts w:hint="eastAsia"/>
        </w:rPr>
        <w:t xml:space="preserve"> </w:t>
      </w:r>
      <w:r>
        <w:t xml:space="preserve"> </w:t>
      </w:r>
      <w:r w:rsidRPr="008C2C85">
        <w:rPr>
          <w:rFonts w:ascii="Kaiti TC" w:eastAsia="Kaiti TC" w:hAnsi="Kaiti TC"/>
          <w:color w:val="000000" w:themeColor="text1"/>
        </w:rPr>
        <w:t>行銷人員的目標是鼓勵客</w:t>
      </w:r>
      <w:r w:rsidR="000B6D66" w:rsidRPr="008C2C85">
        <w:rPr>
          <w:rFonts w:ascii="Kaiti TC" w:eastAsia="Kaiti TC" w:hAnsi="Kaiti TC" w:hint="eastAsia"/>
          <w:color w:val="000000" w:themeColor="text1"/>
        </w:rPr>
        <w:t>戶</w:t>
      </w:r>
      <w:r w:rsidRPr="008C2C85">
        <w:rPr>
          <w:rFonts w:ascii="Kaiti TC" w:eastAsia="Kaiti TC" w:hAnsi="Kaiti TC"/>
          <w:color w:val="000000" w:themeColor="text1"/>
        </w:rPr>
        <w:t>改變他們的行為並採用品牌。這可能是一個</w:t>
      </w:r>
      <w:r w:rsidR="000B6D66" w:rsidRPr="008C2C85">
        <w:rPr>
          <w:rFonts w:ascii="Kaiti TC" w:eastAsia="Kaiti TC" w:hAnsi="Kaiti TC" w:hint="eastAsia"/>
          <w:color w:val="000000" w:themeColor="text1"/>
        </w:rPr>
        <w:t>艱鉅</w:t>
      </w:r>
      <w:r w:rsidRPr="008C2C85">
        <w:rPr>
          <w:rFonts w:ascii="Kaiti TC" w:eastAsia="Kaiti TC" w:hAnsi="Kaiti TC"/>
          <w:color w:val="000000" w:themeColor="text1"/>
        </w:rPr>
        <w:t>的挑戰。</w:t>
      </w:r>
      <w:r w:rsidR="000B6D66" w:rsidRPr="008C2C85">
        <w:rPr>
          <w:rFonts w:ascii="Kaiti TC" w:eastAsia="Kaiti TC" w:hAnsi="Kaiti TC"/>
          <w:color w:val="000000" w:themeColor="text1"/>
        </w:rPr>
        <w:t>然而，這</w:t>
      </w:r>
      <w:r w:rsidR="000B6D66" w:rsidRPr="008C2C85">
        <w:rPr>
          <w:rFonts w:ascii="Kaiti TC" w:eastAsia="Kaiti TC" w:hAnsi="Kaiti TC" w:hint="eastAsia"/>
          <w:color w:val="000000" w:themeColor="text1"/>
        </w:rPr>
        <w:t>疫情</w:t>
      </w:r>
      <w:r w:rsidR="000B6D66" w:rsidRPr="008C2C85">
        <w:rPr>
          <w:rFonts w:ascii="Kaiti TC" w:eastAsia="Kaiti TC" w:hAnsi="Kaiti TC"/>
          <w:color w:val="000000" w:themeColor="text1"/>
        </w:rPr>
        <w:t>需要數十億人在眨眼之間改變他們的行為。現實情況是</w:t>
      </w:r>
      <w:r w:rsidR="000B6D66" w:rsidRPr="008C2C85">
        <w:rPr>
          <w:rFonts w:ascii="Kaiti TC" w:eastAsia="Kaiti TC" w:hAnsi="Kaiti TC" w:cs="PingFang TC" w:hint="eastAsia"/>
          <w:color w:val="000000" w:themeColor="text1"/>
        </w:rPr>
        <w:t>，</w:t>
      </w:r>
      <w:r w:rsidR="000B6D66" w:rsidRPr="008C2C85">
        <w:rPr>
          <w:rFonts w:ascii="Kaiti TC" w:eastAsia="Kaiti TC" w:hAnsi="Kaiti TC"/>
          <w:color w:val="000000" w:themeColor="text1"/>
        </w:rPr>
        <w:t>客戶從未</w:t>
      </w:r>
      <w:r w:rsidR="000B6D66" w:rsidRPr="008C2C85">
        <w:rPr>
          <w:rFonts w:ascii="Kaiti TC" w:eastAsia="Kaiti TC" w:hAnsi="Kaiti TC" w:hint="eastAsia"/>
          <w:color w:val="000000" w:themeColor="text1"/>
        </w:rPr>
        <w:t>像現在這樣對變化保持開放態度</w:t>
      </w:r>
      <w:r w:rsidR="000B6D66" w:rsidRPr="008C2C85">
        <w:rPr>
          <w:rFonts w:ascii="Kaiti TC" w:eastAsia="Kaiti TC" w:hAnsi="Kaiti TC"/>
          <w:color w:val="000000" w:themeColor="text1"/>
        </w:rPr>
        <w:t>。</w:t>
      </w:r>
      <w:r w:rsidR="008C2C85" w:rsidRPr="008C2C85">
        <w:rPr>
          <w:rFonts w:ascii="Kaiti TC" w:eastAsia="Kaiti TC" w:hAnsi="Kaiti TC"/>
          <w:color w:val="000000" w:themeColor="text1"/>
        </w:rPr>
        <w:t>對於藥</w:t>
      </w:r>
      <w:r w:rsidR="008C2C85" w:rsidRPr="008C2C85">
        <w:rPr>
          <w:rFonts w:ascii="Kaiti TC" w:eastAsia="Kaiti TC" w:hAnsi="Kaiti TC" w:hint="eastAsia"/>
          <w:color w:val="000000" w:themeColor="text1"/>
        </w:rPr>
        <w:t>業</w:t>
      </w:r>
      <w:r w:rsidR="008C2C85" w:rsidRPr="008C2C85">
        <w:rPr>
          <w:rFonts w:ascii="Kaiti TC" w:eastAsia="Kaiti TC" w:hAnsi="Kaiti TC"/>
          <w:color w:val="000000" w:themeColor="text1"/>
        </w:rPr>
        <w:t>行銷人員來說，理解和塑造這些不斷變化的行為可能是區分和優化其品牌潜力的關鍵。</w:t>
      </w:r>
    </w:p>
    <w:p w14:paraId="39A64311" w14:textId="5630CFA8" w:rsidR="0099214F" w:rsidRDefault="0099214F" w:rsidP="002071A7">
      <w:pPr>
        <w:spacing w:beforeLines="50" w:before="180" w:line="0" w:lineRule="atLeast"/>
        <w:jc w:val="both"/>
        <w:rPr>
          <w:rFonts w:ascii="Kaiti TC" w:eastAsia="Kaiti TC" w:hAnsi="Kaiti TC" w:cs="PingFang TC"/>
          <w:color w:val="000000" w:themeColor="text1"/>
        </w:rPr>
      </w:pPr>
      <w:r>
        <w:rPr>
          <w:rFonts w:ascii="Kaiti TC" w:eastAsia="Kaiti TC" w:hAnsi="Kaiti TC" w:hint="eastAsia"/>
          <w:color w:val="000000" w:themeColor="text1"/>
        </w:rPr>
        <w:t xml:space="preserve"> </w:t>
      </w:r>
      <w:r>
        <w:rPr>
          <w:rFonts w:ascii="Kaiti TC" w:eastAsia="Kaiti TC" w:hAnsi="Kaiti TC"/>
          <w:color w:val="000000" w:themeColor="text1"/>
        </w:rPr>
        <w:t xml:space="preserve"> </w:t>
      </w:r>
      <w:r w:rsidRPr="009A3BCC">
        <w:rPr>
          <w:rFonts w:ascii="Kaiti TC" w:eastAsia="Kaiti TC" w:hAnsi="Kaiti TC"/>
          <w:color w:val="000000" w:themeColor="text1"/>
        </w:rPr>
        <w:t>這是一個擁抱行為科學的好時機，近年來，行為科學已被政府和私營企業成功地採用和使用，作為使品牌受益的有利行為的手段。</w:t>
      </w:r>
      <w:r w:rsidR="00031A04" w:rsidRPr="009A3BCC">
        <w:rPr>
          <w:rStyle w:val="text-node"/>
          <w:rFonts w:ascii="Kaiti TC" w:eastAsia="Kaiti TC" w:hAnsi="Kaiti TC"/>
          <w:color w:val="000000" w:themeColor="text1"/>
        </w:rPr>
        <w:t>本質上是要利用我們</w:t>
      </w:r>
      <w:r w:rsidR="00031A04" w:rsidRPr="009A3BCC">
        <w:rPr>
          <w:rStyle w:val="text-node"/>
          <w:rFonts w:ascii="Kaiti TC" w:eastAsia="Kaiti TC" w:hAnsi="Kaiti TC" w:hint="eastAsia"/>
          <w:color w:val="000000" w:themeColor="text1"/>
        </w:rPr>
        <w:t>每個人在做決定時</w:t>
      </w:r>
      <w:r w:rsidR="00031A04" w:rsidRPr="009A3BCC">
        <w:rPr>
          <w:rStyle w:val="text-node"/>
          <w:rFonts w:ascii="Kaiti TC" w:eastAsia="Kaiti TC" w:hAnsi="Kaiti TC"/>
          <w:color w:val="000000" w:themeColor="text1"/>
        </w:rPr>
        <w:t>存在的</w:t>
      </w:r>
      <w:r w:rsidR="00031A04" w:rsidRPr="009A3BCC">
        <w:rPr>
          <w:rFonts w:ascii="Kaiti TC" w:eastAsia="Kaiti TC" w:hAnsi="Kaiti TC"/>
          <w:color w:val="000000" w:themeColor="text1"/>
        </w:rPr>
        <w:t>無意識的</w:t>
      </w:r>
      <w:r w:rsidR="00031A04" w:rsidRPr="009A3BCC">
        <w:rPr>
          <w:rFonts w:ascii="Kaiti TC" w:eastAsia="Kaiti TC" w:hAnsi="Kaiti TC" w:hint="eastAsia"/>
          <w:color w:val="000000" w:themeColor="text1"/>
        </w:rPr>
        <w:t>偏見和啟發式方法</w:t>
      </w:r>
      <w:r w:rsidR="00031A04" w:rsidRPr="009A3BCC">
        <w:rPr>
          <w:rFonts w:ascii="Kaiti TC" w:eastAsia="Kaiti TC" w:hAnsi="Kaiti TC" w:cs="PingFang TC" w:hint="eastAsia"/>
          <w:color w:val="000000" w:themeColor="text1"/>
        </w:rPr>
        <w:t>。</w:t>
      </w:r>
      <w:r w:rsidR="004441D7" w:rsidRPr="009A3BCC">
        <w:rPr>
          <w:rStyle w:val="text-node"/>
          <w:rFonts w:ascii="Kaiti TC" w:eastAsia="Kaiti TC" w:hAnsi="Kaiti TC"/>
          <w:color w:val="000000" w:themeColor="text1"/>
        </w:rPr>
        <w:t>如果我們能夠理解這些偏見，那麼我們</w:t>
      </w:r>
      <w:r w:rsidR="004441D7" w:rsidRPr="009A3BCC">
        <w:rPr>
          <w:rStyle w:val="text-node"/>
          <w:rFonts w:ascii="Kaiti TC" w:eastAsia="Kaiti TC" w:hAnsi="Kaiti TC" w:hint="eastAsia"/>
          <w:color w:val="000000" w:themeColor="text1"/>
        </w:rPr>
        <w:t>就</w:t>
      </w:r>
      <w:r w:rsidR="004441D7" w:rsidRPr="009A3BCC">
        <w:rPr>
          <w:rStyle w:val="text-node"/>
          <w:rFonts w:ascii="Kaiti TC" w:eastAsia="Kaiti TC" w:hAnsi="Kaiti TC"/>
          <w:color w:val="000000" w:themeColor="text1"/>
        </w:rPr>
        <w:t>可以</w:t>
      </w:r>
      <w:r w:rsidR="009A3BCC" w:rsidRPr="009A3BCC">
        <w:rPr>
          <w:rStyle w:val="text-node"/>
          <w:rFonts w:ascii="Kaiti TC" w:eastAsia="Kaiti TC" w:hAnsi="Kaiti TC" w:hint="eastAsia"/>
          <w:color w:val="000000" w:themeColor="text1"/>
        </w:rPr>
        <w:t>為行為的積極改變提供推力</w:t>
      </w:r>
      <w:r w:rsidR="004441D7" w:rsidRPr="009A3BCC">
        <w:rPr>
          <w:rFonts w:ascii="Kaiti TC" w:eastAsia="Kaiti TC" w:hAnsi="Kaiti TC" w:cs="PingFang TC" w:hint="eastAsia"/>
          <w:color w:val="000000" w:themeColor="text1"/>
        </w:rPr>
        <w:t>。</w:t>
      </w:r>
    </w:p>
    <w:p w14:paraId="2332F65F" w14:textId="75DD28A9" w:rsidR="004E1658" w:rsidRPr="0068576B" w:rsidRDefault="004E1658" w:rsidP="002071A7">
      <w:pPr>
        <w:pStyle w:val="added-to-list1"/>
        <w:numPr>
          <w:ilvl w:val="0"/>
          <w:numId w:val="20"/>
        </w:numPr>
        <w:spacing w:beforeLines="50" w:before="180" w:beforeAutospacing="0" w:after="0" w:afterAutospacing="0" w:line="0" w:lineRule="atLeast"/>
        <w:jc w:val="both"/>
        <w:rPr>
          <w:rStyle w:val="text-node"/>
          <w:b/>
          <w:bCs/>
          <w:color w:val="222222"/>
          <w:sz w:val="28"/>
          <w:szCs w:val="28"/>
        </w:rPr>
      </w:pPr>
      <w:r w:rsidRPr="0068576B">
        <w:rPr>
          <w:rStyle w:val="text-node"/>
          <w:b/>
          <w:bCs/>
          <w:color w:val="222222"/>
          <w:sz w:val="28"/>
          <w:szCs w:val="28"/>
        </w:rPr>
        <w:t>EAST架</w:t>
      </w:r>
      <w:r w:rsidR="00451DD0" w:rsidRPr="0068576B">
        <w:rPr>
          <w:rStyle w:val="text-node"/>
          <w:rFonts w:hint="eastAsia"/>
          <w:b/>
          <w:bCs/>
          <w:color w:val="222222"/>
          <w:sz w:val="28"/>
          <w:szCs w:val="28"/>
        </w:rPr>
        <w:t>構</w:t>
      </w:r>
    </w:p>
    <w:p w14:paraId="0F467AF8" w14:textId="49C91846" w:rsidR="00494949" w:rsidRDefault="00537F0A" w:rsidP="002071A7">
      <w:pPr>
        <w:pStyle w:val="a7"/>
        <w:spacing w:before="180" w:line="0" w:lineRule="atLeast"/>
        <w:ind w:leftChars="0" w:left="0" w:firstLineChars="100" w:firstLine="240"/>
        <w:jc w:val="both"/>
      </w:pPr>
      <w:r w:rsidRPr="00EF4AE9">
        <w:t>在Research Partnership的行為科學工作中，利用EAST架</w:t>
      </w:r>
      <w:r w:rsidR="00451DD0">
        <w:rPr>
          <w:rFonts w:hint="eastAsia"/>
        </w:rPr>
        <w:t>構</w:t>
      </w:r>
      <w:r w:rsidRPr="00EF4AE9">
        <w:t>，這是一個簡單的模型，提出要使一種行為</w:t>
      </w:r>
      <w:r w:rsidR="00533508" w:rsidRPr="00EF4AE9">
        <w:rPr>
          <w:rFonts w:hint="eastAsia"/>
        </w:rPr>
        <w:t>成為可能</w:t>
      </w:r>
      <w:r w:rsidR="00533508" w:rsidRPr="00EF4AE9">
        <w:rPr>
          <w:rFonts w:cs="PingFang TC" w:hint="eastAsia"/>
        </w:rPr>
        <w:t>，它</w:t>
      </w:r>
      <w:r w:rsidRPr="00EF4AE9">
        <w:t>必須</w:t>
      </w:r>
      <w:r w:rsidR="00533508" w:rsidRPr="00EF4AE9">
        <w:rPr>
          <w:rFonts w:hint="eastAsia"/>
        </w:rPr>
        <w:t>是</w:t>
      </w:r>
      <w:r w:rsidR="002071A7">
        <w:rPr>
          <w:rFonts w:hint="eastAsia"/>
        </w:rPr>
        <w:t>簡單</w:t>
      </w:r>
      <w:r w:rsidR="00533508" w:rsidRPr="00EF4AE9">
        <w:rPr>
          <w:rFonts w:hint="eastAsia"/>
        </w:rPr>
        <w:t>的</w:t>
      </w:r>
      <w:r w:rsidR="00533508" w:rsidRPr="00EF4AE9">
        <w:t>、有吸引力</w:t>
      </w:r>
      <w:r w:rsidR="00533508" w:rsidRPr="00EF4AE9">
        <w:rPr>
          <w:rFonts w:hint="eastAsia"/>
        </w:rPr>
        <w:t>的</w:t>
      </w:r>
      <w:r w:rsidR="00533508" w:rsidRPr="00EF4AE9">
        <w:t>、社交</w:t>
      </w:r>
      <w:r w:rsidR="00533508" w:rsidRPr="00EF4AE9">
        <w:rPr>
          <w:rFonts w:hint="eastAsia"/>
        </w:rPr>
        <w:t>的</w:t>
      </w:r>
      <w:r w:rsidR="00533508" w:rsidRPr="00EF4AE9">
        <w:t>和</w:t>
      </w:r>
      <w:r w:rsidR="002071A7">
        <w:rPr>
          <w:rFonts w:hint="eastAsia"/>
        </w:rPr>
        <w:t>適</w:t>
      </w:r>
      <w:r w:rsidR="00533508" w:rsidRPr="00EF4AE9">
        <w:t>時</w:t>
      </w:r>
      <w:r w:rsidR="00533508" w:rsidRPr="00EF4AE9">
        <w:rPr>
          <w:rFonts w:hint="eastAsia"/>
        </w:rPr>
        <w:t>的</w:t>
      </w:r>
      <w:r w:rsidRPr="00EF4AE9">
        <w:t>。</w:t>
      </w:r>
      <w:r w:rsidR="00EF4AE9" w:rsidRPr="00EF4AE9">
        <w:t>以遠</w:t>
      </w:r>
      <w:r w:rsidR="00EF4AE9" w:rsidRPr="00EF4AE9">
        <w:rPr>
          <w:rFonts w:hint="eastAsia"/>
        </w:rPr>
        <w:t>距</w:t>
      </w:r>
      <w:r w:rsidR="00EF4AE9" w:rsidRPr="00EF4AE9">
        <w:t>醫療為例。儘管有其好處</w:t>
      </w:r>
      <w:r w:rsidR="00EF4AE9" w:rsidRPr="00EF4AE9">
        <w:rPr>
          <w:rFonts w:cs="PingFang TC" w:hint="eastAsia"/>
        </w:rPr>
        <w:t>，</w:t>
      </w:r>
      <w:r w:rsidR="00EF4AE9" w:rsidRPr="00EF4AE9">
        <w:t>但許多人長期以來一直拒絕轉用遠</w:t>
      </w:r>
      <w:r w:rsidR="00EF4AE9" w:rsidRPr="00EF4AE9">
        <w:rPr>
          <w:rFonts w:hint="eastAsia"/>
        </w:rPr>
        <w:t>距</w:t>
      </w:r>
      <w:r w:rsidR="00EF4AE9" w:rsidRPr="00EF4AE9">
        <w:t>醫療。</w:t>
      </w:r>
    </w:p>
    <w:p w14:paraId="72BB9419" w14:textId="23571CA2" w:rsidR="00494949" w:rsidRDefault="00494949" w:rsidP="00494949">
      <w:pPr>
        <w:spacing w:beforeLines="50" w:before="180" w:line="0" w:lineRule="atLeast"/>
        <w:ind w:firstLineChars="100" w:firstLine="240"/>
        <w:jc w:val="both"/>
        <w:rPr>
          <w:rFonts w:ascii="Kaiti TC" w:eastAsia="Kaiti TC" w:hAnsi="Kaiti TC" w:cs="PingFang TC"/>
          <w:color w:val="000000"/>
        </w:rPr>
      </w:pPr>
      <w:r w:rsidRPr="00494949">
        <w:rPr>
          <w:rStyle w:val="text-node"/>
          <w:rFonts w:ascii="Kaiti TC" w:eastAsia="Kaiti TC" w:hAnsi="Kaiti TC"/>
          <w:color w:val="000000" w:themeColor="text1"/>
        </w:rPr>
        <w:t>許多行為偏見</w:t>
      </w:r>
      <w:r w:rsidRPr="00494949">
        <w:rPr>
          <w:rStyle w:val="text-node"/>
          <w:rFonts w:ascii="Kaiti TC" w:eastAsia="Kaiti TC" w:hAnsi="Kaiti TC" w:hint="eastAsia"/>
          <w:color w:val="000000" w:themeColor="text1"/>
        </w:rPr>
        <w:t>阻礙</w:t>
      </w:r>
      <w:r w:rsidRPr="00494949">
        <w:rPr>
          <w:rStyle w:val="text-node"/>
          <w:rFonts w:ascii="Kaiti TC" w:eastAsia="Kaiti TC" w:hAnsi="Kaiti TC"/>
          <w:color w:val="000000" w:themeColor="text1"/>
        </w:rPr>
        <w:t>了這種採</w:t>
      </w:r>
      <w:r w:rsidRPr="00494949">
        <w:rPr>
          <w:rStyle w:val="text-node"/>
          <w:rFonts w:ascii="Kaiti TC" w:eastAsia="Kaiti TC" w:hAnsi="Kaiti TC" w:hint="eastAsia"/>
          <w:color w:val="000000" w:themeColor="text1"/>
        </w:rPr>
        <w:t>納</w:t>
      </w:r>
      <w:r w:rsidRPr="00494949">
        <w:rPr>
          <w:rStyle w:val="text-node"/>
          <w:rFonts w:ascii="Kaiti TC" w:eastAsia="Kaiti TC" w:hAnsi="Kaiti TC"/>
          <w:color w:val="000000" w:themeColor="text1"/>
        </w:rPr>
        <w:t>。</w:t>
      </w:r>
      <w:r w:rsidRPr="00494949">
        <w:rPr>
          <w:rFonts w:ascii="Kaiti TC" w:eastAsia="Kaiti TC" w:hAnsi="Kaiti TC"/>
          <w:color w:val="000000" w:themeColor="text1"/>
        </w:rPr>
        <w:t>一個例子是</w:t>
      </w:r>
      <w:r w:rsidR="00AB27BC" w:rsidRPr="00D455E5">
        <w:rPr>
          <w:rFonts w:ascii="Kaiti TC" w:eastAsia="Kaiti TC" w:hAnsi="Kaiti TC" w:cs="PingFang TC" w:hint="eastAsia"/>
          <w:color w:val="000000"/>
        </w:rPr>
        <w:t>「</w:t>
      </w:r>
      <w:r w:rsidR="00AB27BC" w:rsidRPr="00494949">
        <w:rPr>
          <w:rFonts w:ascii="Kaiti TC" w:eastAsia="Kaiti TC" w:hAnsi="Kaiti TC"/>
          <w:color w:val="000000" w:themeColor="text1"/>
        </w:rPr>
        <w:t>滿意</w:t>
      </w:r>
      <w:r w:rsidR="00AB27BC" w:rsidRPr="00494949">
        <w:rPr>
          <w:rFonts w:ascii="Kaiti TC" w:eastAsia="Kaiti TC" w:hAnsi="Kaiti TC" w:hint="eastAsia"/>
          <w:color w:val="000000" w:themeColor="text1"/>
        </w:rPr>
        <w:t>度</w:t>
      </w:r>
      <w:r w:rsidR="00AB27BC" w:rsidRPr="00D455E5">
        <w:rPr>
          <w:rFonts w:ascii="Kaiti TC" w:eastAsia="Kaiti TC" w:hAnsi="Kaiti TC" w:cs="PingFang TC" w:hint="eastAsia"/>
          <w:color w:val="000000"/>
        </w:rPr>
        <w:t>」</w:t>
      </w:r>
      <w:r w:rsidRPr="00494949">
        <w:rPr>
          <w:rFonts w:ascii="Kaiti TC" w:eastAsia="Kaiti TC" w:hAnsi="Kaiti TC"/>
          <w:color w:val="000000" w:themeColor="text1"/>
        </w:rPr>
        <w:t>，即傾向於</w:t>
      </w:r>
      <w:r w:rsidR="00AB27BC" w:rsidRPr="00D455E5">
        <w:rPr>
          <w:rFonts w:ascii="Kaiti TC" w:eastAsia="Kaiti TC" w:hAnsi="Kaiti TC" w:cs="PingFang TC" w:hint="eastAsia"/>
          <w:color w:val="000000"/>
        </w:rPr>
        <w:t>「</w:t>
      </w:r>
      <w:r w:rsidR="00AB27BC" w:rsidRPr="00494949">
        <w:rPr>
          <w:rFonts w:ascii="Kaiti TC" w:eastAsia="Kaiti TC" w:hAnsi="Kaiti TC"/>
          <w:color w:val="000000" w:themeColor="text1"/>
        </w:rPr>
        <w:t>足夠好</w:t>
      </w:r>
      <w:r w:rsidR="00AB27BC" w:rsidRPr="00D455E5">
        <w:rPr>
          <w:rFonts w:ascii="Kaiti TC" w:eastAsia="Kaiti TC" w:hAnsi="Kaiti TC" w:cs="PingFang TC" w:hint="eastAsia"/>
          <w:color w:val="000000"/>
        </w:rPr>
        <w:t>」</w:t>
      </w:r>
      <w:r w:rsidRPr="00494949">
        <w:rPr>
          <w:rFonts w:ascii="Kaiti TC" w:eastAsia="Kaiti TC" w:hAnsi="Kaiti TC"/>
          <w:color w:val="000000" w:themeColor="text1"/>
        </w:rPr>
        <w:t>而不是最好的</w:t>
      </w:r>
      <w:r w:rsidRPr="00494949">
        <w:rPr>
          <w:rFonts w:ascii="Kaiti TC" w:eastAsia="Kaiti TC" w:hAnsi="Kaiti TC" w:hint="eastAsia"/>
          <w:color w:val="000000" w:themeColor="text1"/>
        </w:rPr>
        <w:t>可能</w:t>
      </w:r>
      <w:r w:rsidRPr="00494949">
        <w:rPr>
          <w:rFonts w:ascii="Kaiti TC" w:eastAsia="Kaiti TC" w:hAnsi="Kaiti TC"/>
          <w:color w:val="000000" w:themeColor="text1"/>
        </w:rPr>
        <w:t>結果。</w:t>
      </w:r>
      <w:r w:rsidRPr="00494949">
        <w:rPr>
          <w:rStyle w:val="text-node"/>
          <w:rFonts w:ascii="Kaiti TC" w:eastAsia="Kaiti TC" w:hAnsi="Kaiti TC"/>
          <w:color w:val="000000" w:themeColor="text1"/>
        </w:rPr>
        <w:t>另一個是</w:t>
      </w:r>
      <w:r w:rsidR="00AB27BC" w:rsidRPr="00D455E5">
        <w:rPr>
          <w:rFonts w:ascii="Kaiti TC" w:eastAsia="Kaiti TC" w:hAnsi="Kaiti TC" w:cs="PingFang TC" w:hint="eastAsia"/>
          <w:color w:val="000000"/>
        </w:rPr>
        <w:t>「</w:t>
      </w:r>
      <w:r w:rsidR="00AB27BC" w:rsidRPr="00494949">
        <w:rPr>
          <w:rStyle w:val="text-node"/>
          <w:rFonts w:ascii="Kaiti TC" w:eastAsia="Kaiti TC" w:hAnsi="Kaiti TC"/>
          <w:color w:val="000000" w:themeColor="text1"/>
        </w:rPr>
        <w:t>損失厭惡</w:t>
      </w:r>
      <w:r w:rsidR="00AB27BC" w:rsidRPr="00494949">
        <w:rPr>
          <w:rStyle w:val="text-node"/>
          <w:rFonts w:ascii="Kaiti TC" w:eastAsia="Kaiti TC" w:hAnsi="Kaiti TC" w:hint="eastAsia"/>
          <w:color w:val="000000" w:themeColor="text1"/>
        </w:rPr>
        <w:t>偏見</w:t>
      </w:r>
      <w:r w:rsidR="00AB27BC" w:rsidRPr="00D455E5">
        <w:rPr>
          <w:rFonts w:ascii="Kaiti TC" w:eastAsia="Kaiti TC" w:hAnsi="Kaiti TC" w:cs="PingFang TC" w:hint="eastAsia"/>
          <w:color w:val="000000"/>
        </w:rPr>
        <w:t>」</w:t>
      </w:r>
      <w:r w:rsidRPr="00494949">
        <w:rPr>
          <w:rStyle w:val="text-node"/>
          <w:rFonts w:ascii="Kaiti TC" w:eastAsia="Kaiti TC" w:hAnsi="Kaiti TC"/>
          <w:color w:val="000000" w:themeColor="text1"/>
        </w:rPr>
        <w:t xml:space="preserve">， </w:t>
      </w:r>
      <w:r w:rsidRPr="00494949">
        <w:rPr>
          <w:rStyle w:val="text-node"/>
          <w:rFonts w:ascii="Kaiti TC" w:eastAsia="Kaiti TC" w:hAnsi="Kaiti TC" w:hint="eastAsia"/>
          <w:color w:val="000000" w:themeColor="text1"/>
        </w:rPr>
        <w:t>即</w:t>
      </w:r>
      <w:r w:rsidRPr="00494949">
        <w:rPr>
          <w:rStyle w:val="text-node"/>
          <w:rFonts w:ascii="Kaiti TC" w:eastAsia="Kaiti TC" w:hAnsi="Kaiti TC"/>
          <w:color w:val="000000" w:themeColor="text1"/>
        </w:rPr>
        <w:t>損失</w:t>
      </w:r>
      <w:r w:rsidRPr="00494949">
        <w:rPr>
          <w:rStyle w:val="text-node"/>
          <w:rFonts w:ascii="Kaiti TC" w:eastAsia="Kaiti TC" w:hAnsi="Kaiti TC" w:hint="eastAsia"/>
          <w:color w:val="000000" w:themeColor="text1"/>
        </w:rPr>
        <w:t>帶來</w:t>
      </w:r>
      <w:r w:rsidRPr="00494949">
        <w:rPr>
          <w:rStyle w:val="text-node"/>
          <w:rFonts w:ascii="Kaiti TC" w:eastAsia="Kaiti TC" w:hAnsi="Kaiti TC"/>
          <w:color w:val="000000" w:themeColor="text1"/>
        </w:rPr>
        <w:t>的痛苦大於</w:t>
      </w:r>
      <w:r w:rsidRPr="00494949">
        <w:rPr>
          <w:rStyle w:val="text-node"/>
          <w:rFonts w:ascii="Kaiti TC" w:eastAsia="Kaiti TC" w:hAnsi="Kaiti TC" w:hint="eastAsia"/>
          <w:color w:val="000000" w:themeColor="text1"/>
        </w:rPr>
        <w:t>收</w:t>
      </w:r>
      <w:r w:rsidRPr="00494949">
        <w:rPr>
          <w:rStyle w:val="text-node"/>
          <w:rFonts w:ascii="Kaiti TC" w:eastAsia="Kaiti TC" w:hAnsi="Kaiti TC"/>
          <w:color w:val="000000" w:themeColor="text1"/>
        </w:rPr>
        <w:t>獲的回報。</w:t>
      </w:r>
      <w:r w:rsidRPr="00494949">
        <w:rPr>
          <w:rFonts w:ascii="Kaiti TC" w:eastAsia="Kaiti TC" w:hAnsi="Kaiti TC"/>
          <w:color w:val="000000" w:themeColor="text1"/>
        </w:rPr>
        <w:t>第三個例子是</w:t>
      </w:r>
      <w:r w:rsidR="00AB27BC" w:rsidRPr="00D455E5">
        <w:rPr>
          <w:rFonts w:ascii="Kaiti TC" w:eastAsia="Kaiti TC" w:hAnsi="Kaiti TC" w:cs="PingFang TC" w:hint="eastAsia"/>
          <w:color w:val="000000"/>
        </w:rPr>
        <w:t>「</w:t>
      </w:r>
      <w:r w:rsidR="00AB27BC" w:rsidRPr="00494949">
        <w:rPr>
          <w:rFonts w:ascii="Kaiti TC" w:eastAsia="Kaiti TC" w:hAnsi="Kaiti TC"/>
          <w:color w:val="000000" w:themeColor="text1"/>
        </w:rPr>
        <w:t>社會規範偏見</w:t>
      </w:r>
      <w:r w:rsidR="00AB27BC" w:rsidRPr="00D455E5">
        <w:rPr>
          <w:rFonts w:ascii="Kaiti TC" w:eastAsia="Kaiti TC" w:hAnsi="Kaiti TC" w:cs="PingFang TC" w:hint="eastAsia"/>
          <w:color w:val="000000"/>
        </w:rPr>
        <w:t>」</w:t>
      </w:r>
      <w:r w:rsidRPr="00494949">
        <w:rPr>
          <w:rFonts w:ascii="Kaiti TC" w:eastAsia="Kaiti TC" w:hAnsi="Kaiti TC" w:cs="PingFang TC" w:hint="eastAsia"/>
          <w:color w:val="000000" w:themeColor="text1"/>
        </w:rPr>
        <w:t>，</w:t>
      </w:r>
      <w:r w:rsidRPr="00494949">
        <w:rPr>
          <w:rFonts w:ascii="Kaiti TC" w:eastAsia="Kaiti TC" w:hAnsi="Kaiti TC"/>
          <w:color w:val="000000" w:themeColor="text1"/>
        </w:rPr>
        <w:t>即我們符合同行的觀點。沒有人採用遠</w:t>
      </w:r>
      <w:r w:rsidRPr="00494949">
        <w:rPr>
          <w:rFonts w:ascii="Kaiti TC" w:eastAsia="Kaiti TC" w:hAnsi="Kaiti TC" w:hint="eastAsia"/>
          <w:color w:val="000000" w:themeColor="text1"/>
        </w:rPr>
        <w:t>距</w:t>
      </w:r>
      <w:r w:rsidRPr="00494949">
        <w:rPr>
          <w:rFonts w:ascii="Kaiti TC" w:eastAsia="Kaiti TC" w:hAnsi="Kaiti TC"/>
          <w:color w:val="000000" w:themeColor="text1"/>
        </w:rPr>
        <w:t>醫療，沒有</w:t>
      </w:r>
      <w:r w:rsidRPr="00494949">
        <w:rPr>
          <w:rFonts w:ascii="Kaiti TC" w:eastAsia="Kaiti TC" w:hAnsi="Kaiti TC" w:hint="eastAsia"/>
          <w:color w:val="000000" w:themeColor="text1"/>
        </w:rPr>
        <w:t>倡議</w:t>
      </w:r>
      <w:r w:rsidRPr="00494949">
        <w:rPr>
          <w:rFonts w:ascii="Kaiti TC" w:eastAsia="Kaiti TC" w:hAnsi="Kaiti TC"/>
          <w:color w:val="000000" w:themeColor="text1"/>
        </w:rPr>
        <w:t>者，</w:t>
      </w:r>
      <w:r w:rsidRPr="00494949">
        <w:rPr>
          <w:rFonts w:ascii="Kaiti TC" w:eastAsia="Kaiti TC" w:hAnsi="Kaiti TC" w:hint="eastAsia"/>
          <w:color w:val="000000" w:themeColor="text1"/>
        </w:rPr>
        <w:t>這動向缺乏牽引力</w:t>
      </w:r>
      <w:r w:rsidRPr="00D455E5">
        <w:rPr>
          <w:rFonts w:ascii="Kaiti TC" w:eastAsia="Kaiti TC" w:hAnsi="Kaiti TC" w:cs="PingFang TC" w:hint="eastAsia"/>
          <w:color w:val="000000"/>
        </w:rPr>
        <w:t>。</w:t>
      </w:r>
    </w:p>
    <w:p w14:paraId="2F14305C" w14:textId="4B2EB46D" w:rsidR="00FB1760" w:rsidRDefault="00FB1760" w:rsidP="00451DD0">
      <w:pPr>
        <w:spacing w:beforeLines="50" w:before="180" w:line="0" w:lineRule="atLeast"/>
        <w:ind w:firstLineChars="100" w:firstLine="240"/>
        <w:jc w:val="both"/>
        <w:rPr>
          <w:rFonts w:ascii="Kaiti TC" w:eastAsia="Kaiti TC" w:hAnsi="Kaiti TC"/>
          <w:color w:val="000000" w:themeColor="text1"/>
        </w:rPr>
      </w:pPr>
      <w:r w:rsidRPr="00451DD0">
        <w:rPr>
          <w:rFonts w:ascii="Kaiti TC" w:eastAsia="Kaiti TC" w:hAnsi="Kaiti TC"/>
          <w:color w:val="000000" w:themeColor="text1"/>
        </w:rPr>
        <w:t>然而，儘管存在這種根深蒂固的行為，預計到2020年底，全球將完成10億次遠</w:t>
      </w:r>
      <w:r w:rsidRPr="00451DD0">
        <w:rPr>
          <w:rFonts w:ascii="Kaiti TC" w:eastAsia="Kaiti TC" w:hAnsi="Kaiti TC" w:hint="eastAsia"/>
          <w:color w:val="000000" w:themeColor="text1"/>
        </w:rPr>
        <w:t>距</w:t>
      </w:r>
      <w:r w:rsidRPr="00451DD0">
        <w:rPr>
          <w:rFonts w:ascii="Kaiti TC" w:eastAsia="Kaiti TC" w:hAnsi="Kaiti TC"/>
          <w:color w:val="000000" w:themeColor="text1"/>
        </w:rPr>
        <w:t>醫療預約。</w:t>
      </w:r>
      <w:r w:rsidR="0018596B" w:rsidRPr="00451DD0">
        <w:rPr>
          <w:rFonts w:ascii="Kaiti TC" w:eastAsia="Kaiti TC" w:hAnsi="Kaiti TC" w:hint="eastAsia"/>
          <w:color w:val="000000" w:themeColor="text1"/>
        </w:rPr>
        <w:t>利</w:t>
      </w:r>
      <w:r w:rsidR="0018596B" w:rsidRPr="00451DD0">
        <w:rPr>
          <w:rFonts w:ascii="Kaiti TC" w:eastAsia="Kaiti TC" w:hAnsi="Kaiti TC"/>
          <w:color w:val="000000" w:themeColor="text1"/>
        </w:rPr>
        <w:t>用該架</w:t>
      </w:r>
      <w:r w:rsidR="00451DD0">
        <w:rPr>
          <w:rFonts w:ascii="Kaiti TC" w:eastAsia="Kaiti TC" w:hAnsi="Kaiti TC" w:hint="eastAsia"/>
          <w:color w:val="000000" w:themeColor="text1"/>
        </w:rPr>
        <w:t>構</w:t>
      </w:r>
      <w:r w:rsidR="0018596B" w:rsidRPr="00451DD0">
        <w:rPr>
          <w:rFonts w:ascii="Kaiti TC" w:eastAsia="Kaiti TC" w:hAnsi="Kaiti TC" w:cs="PingFang TC" w:hint="eastAsia"/>
          <w:color w:val="000000" w:themeColor="text1"/>
        </w:rPr>
        <w:t>，</w:t>
      </w:r>
      <w:r w:rsidR="0018596B" w:rsidRPr="00451DD0">
        <w:rPr>
          <w:rFonts w:ascii="Kaiti TC" w:eastAsia="Kaiti TC" w:hAnsi="Kaiti TC"/>
          <w:color w:val="000000" w:themeColor="text1"/>
        </w:rPr>
        <w:t>我們可以考慮那些有助於使遠</w:t>
      </w:r>
      <w:r w:rsidR="0018596B" w:rsidRPr="00451DD0">
        <w:rPr>
          <w:rFonts w:ascii="Kaiti TC" w:eastAsia="Kaiti TC" w:hAnsi="Kaiti TC" w:hint="eastAsia"/>
          <w:color w:val="000000" w:themeColor="text1"/>
        </w:rPr>
        <w:t>距</w:t>
      </w:r>
      <w:r w:rsidR="0018596B" w:rsidRPr="00451DD0">
        <w:rPr>
          <w:rFonts w:ascii="Kaiti TC" w:eastAsia="Kaiti TC" w:hAnsi="Kaiti TC"/>
          <w:color w:val="000000" w:themeColor="text1"/>
        </w:rPr>
        <w:t>醫療的採用如此迅速和廣泛</w:t>
      </w:r>
      <w:r w:rsidR="00451DD0" w:rsidRPr="00451DD0">
        <w:rPr>
          <w:rFonts w:ascii="Kaiti TC" w:eastAsia="Kaiti TC" w:hAnsi="Kaiti TC" w:hint="eastAsia"/>
          <w:color w:val="000000" w:themeColor="text1"/>
        </w:rPr>
        <w:t>普及</w:t>
      </w:r>
      <w:r w:rsidR="0018596B" w:rsidRPr="00451DD0">
        <w:rPr>
          <w:rFonts w:ascii="Kaiti TC" w:eastAsia="Kaiti TC" w:hAnsi="Kaiti TC"/>
          <w:color w:val="000000" w:themeColor="text1"/>
        </w:rPr>
        <w:t>的因素:</w:t>
      </w:r>
    </w:p>
    <w:p w14:paraId="5D4EDBCC" w14:textId="0D324945" w:rsidR="00AB27BC" w:rsidRPr="00AB27BC" w:rsidRDefault="00AB27BC" w:rsidP="00AB27BC">
      <w:pPr>
        <w:pStyle w:val="a7"/>
        <w:numPr>
          <w:ilvl w:val="1"/>
          <w:numId w:val="20"/>
        </w:numPr>
        <w:spacing w:before="180" w:line="0" w:lineRule="atLeast"/>
        <w:ind w:leftChars="0"/>
        <w:jc w:val="both"/>
        <w:rPr>
          <w:b/>
          <w:bCs/>
        </w:rPr>
      </w:pPr>
      <w:r w:rsidRPr="00AB27BC">
        <w:rPr>
          <w:rFonts w:hint="eastAsia"/>
        </w:rPr>
        <w:t>讓它變得簡單</w:t>
      </w:r>
      <w:r w:rsidRPr="00AB27BC">
        <w:rPr>
          <w:rFonts w:cs="PingFang TC" w:hint="eastAsia"/>
        </w:rPr>
        <w:t>：</w:t>
      </w:r>
      <w:r w:rsidRPr="003A6B2C">
        <w:rPr>
          <w:rFonts w:ascii="Verdana" w:hAnsi="Verdana"/>
        </w:rPr>
        <w:t>拿起電話就行了，哪兒也不用去</w:t>
      </w:r>
      <w:r w:rsidRPr="003A6B2C">
        <w:rPr>
          <w:rFonts w:cs="PingFang TC" w:hint="eastAsia"/>
        </w:rPr>
        <w:t>。</w:t>
      </w:r>
    </w:p>
    <w:p w14:paraId="04FBE8C8" w14:textId="0707EA4D" w:rsidR="00AB27BC" w:rsidRPr="00AB27BC" w:rsidRDefault="00AB27BC" w:rsidP="00AB27BC">
      <w:pPr>
        <w:pStyle w:val="a7"/>
        <w:numPr>
          <w:ilvl w:val="1"/>
          <w:numId w:val="20"/>
        </w:numPr>
        <w:spacing w:before="180" w:line="0" w:lineRule="atLeast"/>
        <w:ind w:leftChars="0"/>
        <w:jc w:val="both"/>
        <w:rPr>
          <w:b/>
          <w:bCs/>
        </w:rPr>
      </w:pPr>
      <w:r w:rsidRPr="00AB27BC">
        <w:rPr>
          <w:rFonts w:hint="eastAsia"/>
        </w:rPr>
        <w:lastRenderedPageBreak/>
        <w:t>讓它變得</w:t>
      </w:r>
      <w:r w:rsidRPr="00AB27BC">
        <w:rPr>
          <w:rFonts w:ascii="Georgia" w:hAnsi="Georgia"/>
        </w:rPr>
        <w:t>有吸引力</w:t>
      </w:r>
      <w:r w:rsidRPr="00AB27BC">
        <w:rPr>
          <w:rFonts w:cs="PingFang TC" w:hint="eastAsia"/>
        </w:rPr>
        <w:t>：</w:t>
      </w:r>
      <w:r w:rsidRPr="00AB27BC">
        <w:rPr>
          <w:rFonts w:ascii="Verdana" w:hAnsi="Verdana" w:hint="eastAsia"/>
        </w:rPr>
        <w:t>透</w:t>
      </w:r>
      <w:r w:rsidRPr="00AB27BC">
        <w:rPr>
          <w:rFonts w:ascii="Verdana" w:hAnsi="Verdana"/>
        </w:rPr>
        <w:t>過提高效率節省金錢；</w:t>
      </w:r>
      <w:r w:rsidRPr="00AB27BC">
        <w:rPr>
          <w:rFonts w:cs="PingFang TC" w:hint="eastAsia"/>
        </w:rPr>
        <w:t>「</w:t>
      </w:r>
      <w:r w:rsidRPr="00AB27BC">
        <w:rPr>
          <w:rFonts w:ascii="Verdana" w:hAnsi="Verdana"/>
        </w:rPr>
        <w:t>做</w:t>
      </w:r>
      <w:r w:rsidRPr="00AB27BC">
        <w:rPr>
          <w:rFonts w:ascii="Verdana" w:hAnsi="Verdana" w:hint="eastAsia"/>
        </w:rPr>
        <w:t>吧，</w:t>
      </w:r>
      <w:r w:rsidRPr="00AB27BC">
        <w:rPr>
          <w:rFonts w:ascii="Verdana" w:hAnsi="Verdana"/>
        </w:rPr>
        <w:t>否則冠狀病毒傳播</w:t>
      </w:r>
      <w:r w:rsidRPr="00AB27BC">
        <w:rPr>
          <w:rFonts w:cs="PingFang TC" w:hint="eastAsia"/>
        </w:rPr>
        <w:t>。」</w:t>
      </w:r>
    </w:p>
    <w:p w14:paraId="52DB90A2" w14:textId="469403FB" w:rsidR="00D83537" w:rsidRPr="00D83537" w:rsidRDefault="00D83537" w:rsidP="00D83537">
      <w:pPr>
        <w:pStyle w:val="a7"/>
        <w:numPr>
          <w:ilvl w:val="1"/>
          <w:numId w:val="20"/>
        </w:numPr>
        <w:spacing w:before="180" w:line="0" w:lineRule="atLeast"/>
        <w:ind w:leftChars="0"/>
        <w:jc w:val="both"/>
        <w:rPr>
          <w:b/>
          <w:bCs/>
        </w:rPr>
      </w:pPr>
      <w:r w:rsidRPr="00AB27BC">
        <w:rPr>
          <w:rFonts w:hint="eastAsia"/>
        </w:rPr>
        <w:t>讓它變</w:t>
      </w:r>
      <w:r>
        <w:rPr>
          <w:rFonts w:hint="eastAsia"/>
        </w:rPr>
        <w:t>成社交媒體</w:t>
      </w:r>
      <w:r w:rsidRPr="00AB27BC">
        <w:rPr>
          <w:rFonts w:cs="PingFang TC" w:hint="eastAsia"/>
        </w:rPr>
        <w:t>：</w:t>
      </w:r>
      <w:r w:rsidRPr="00D83537">
        <w:rPr>
          <w:rFonts w:ascii="Verdana" w:hAnsi="Verdana"/>
        </w:rPr>
        <w:t>待在家裡，保護</w:t>
      </w:r>
      <w:r w:rsidRPr="00D83537">
        <w:rPr>
          <w:rFonts w:ascii="Verdana" w:hAnsi="Verdana" w:hint="eastAsia"/>
        </w:rPr>
        <w:t>全民健康保險系統</w:t>
      </w:r>
      <w:r w:rsidRPr="00D83537">
        <w:rPr>
          <w:rFonts w:ascii="Verdana" w:hAnsi="Verdana"/>
        </w:rPr>
        <w:t>，拯救生命</w:t>
      </w:r>
      <w:r w:rsidRPr="00D83537">
        <w:rPr>
          <w:rFonts w:cs="PingFang TC" w:hint="eastAsia"/>
        </w:rPr>
        <w:t>。</w:t>
      </w:r>
    </w:p>
    <w:p w14:paraId="76E78E18" w14:textId="6F831605" w:rsidR="00076DF6" w:rsidRPr="00076DF6" w:rsidRDefault="00A17C92" w:rsidP="00076DF6">
      <w:pPr>
        <w:pStyle w:val="a7"/>
        <w:numPr>
          <w:ilvl w:val="1"/>
          <w:numId w:val="20"/>
        </w:numPr>
        <w:spacing w:before="180" w:line="0" w:lineRule="atLeast"/>
        <w:ind w:leftChars="0"/>
        <w:jc w:val="both"/>
      </w:pPr>
      <w:r w:rsidRPr="00584BDF">
        <w:rPr>
          <w:rFonts w:hint="eastAsia"/>
        </w:rPr>
        <w:t>做到</w:t>
      </w:r>
      <w:r w:rsidR="002071A7">
        <w:rPr>
          <w:rFonts w:hint="eastAsia"/>
        </w:rPr>
        <w:t>適</w:t>
      </w:r>
      <w:r w:rsidRPr="00584BDF">
        <w:rPr>
          <w:rFonts w:hint="eastAsia"/>
        </w:rPr>
        <w:t>時</w:t>
      </w:r>
      <w:r w:rsidRPr="00584BDF">
        <w:rPr>
          <w:rFonts w:cs="PingFang TC" w:hint="eastAsia"/>
        </w:rPr>
        <w:t>：</w:t>
      </w:r>
      <w:r w:rsidR="00584BDF" w:rsidRPr="00584BDF">
        <w:rPr>
          <w:rFonts w:ascii="Verdana" w:hAnsi="Verdana"/>
        </w:rPr>
        <w:t>還有什麼比</w:t>
      </w:r>
      <w:r w:rsidR="00584BDF" w:rsidRPr="00584BDF">
        <w:rPr>
          <w:rFonts w:ascii="Verdana" w:hAnsi="Verdana" w:hint="eastAsia"/>
        </w:rPr>
        <w:t>全球</w:t>
      </w:r>
      <w:r w:rsidR="00555C07">
        <w:rPr>
          <w:rFonts w:ascii="Verdana" w:hAnsi="Verdana" w:hint="eastAsia"/>
        </w:rPr>
        <w:t>大流行</w:t>
      </w:r>
      <w:r w:rsidR="00584BDF" w:rsidRPr="00584BDF">
        <w:rPr>
          <w:rFonts w:ascii="Verdana" w:hAnsi="Verdana" w:hint="eastAsia"/>
        </w:rPr>
        <w:t>更合適的時機呢</w:t>
      </w:r>
      <w:r w:rsidR="00584BDF" w:rsidRPr="00584BDF">
        <w:rPr>
          <w:rFonts w:cs="PingFang TC" w:hint="eastAsia"/>
        </w:rPr>
        <w:t>？</w:t>
      </w:r>
    </w:p>
    <w:p w14:paraId="63668589" w14:textId="11CE356F" w:rsidR="003F78CE" w:rsidRDefault="00076DF6" w:rsidP="003F78CE">
      <w:pPr>
        <w:pStyle w:val="a7"/>
        <w:spacing w:before="180" w:line="0" w:lineRule="atLeast"/>
        <w:ind w:leftChars="0" w:left="0" w:firstLineChars="100" w:firstLine="240"/>
        <w:jc w:val="both"/>
      </w:pPr>
      <w:r>
        <w:rPr>
          <w:rFonts w:hint="eastAsia"/>
        </w:rPr>
        <w:t>後大流行期間</w:t>
      </w:r>
      <w:r w:rsidRPr="00076DF6">
        <w:rPr>
          <w:rFonts w:cs="PingFang TC" w:hint="eastAsia"/>
          <w:color w:val="000000"/>
        </w:rPr>
        <w:t>，</w:t>
      </w:r>
      <w:r w:rsidRPr="00076DF6">
        <w:rPr>
          <w:rFonts w:ascii="Verdana" w:hAnsi="Verdana"/>
        </w:rPr>
        <w:t>藥業面臨的挑戰將是確定實現持續行為改變所需的潛在驅動因素和</w:t>
      </w:r>
      <w:r w:rsidRPr="00584BDF">
        <w:t>激勵因素。</w:t>
      </w:r>
      <w:r w:rsidR="00B816FA" w:rsidRPr="003F78CE">
        <w:rPr>
          <w:rFonts w:ascii="Verdana" w:hAnsi="Verdana"/>
        </w:rPr>
        <w:t>市場調查在發掘這些</w:t>
      </w:r>
      <w:r w:rsidR="00B816FA" w:rsidRPr="003F78CE">
        <w:rPr>
          <w:rFonts w:ascii="Verdana" w:hAnsi="Verdana" w:hint="eastAsia"/>
        </w:rPr>
        <w:t>洞察力</w:t>
      </w:r>
      <w:r w:rsidR="002071A7">
        <w:rPr>
          <w:rFonts w:ascii="Verdana" w:hAnsi="Verdana" w:hint="eastAsia"/>
        </w:rPr>
        <w:t>方</w:t>
      </w:r>
      <w:r w:rsidR="00B816FA" w:rsidRPr="003F78CE">
        <w:rPr>
          <w:rFonts w:ascii="Verdana" w:hAnsi="Verdana"/>
        </w:rPr>
        <w:t>面</w:t>
      </w:r>
      <w:r w:rsidR="00B816FA" w:rsidRPr="003F78CE">
        <w:rPr>
          <w:rFonts w:ascii="Verdana" w:hAnsi="Verdana" w:hint="eastAsia"/>
        </w:rPr>
        <w:t>發揮</w:t>
      </w:r>
      <w:r w:rsidR="00B816FA" w:rsidRPr="003F78CE">
        <w:rPr>
          <w:rFonts w:ascii="Verdana" w:hAnsi="Verdana"/>
        </w:rPr>
        <w:t>關鍵作用。</w:t>
      </w:r>
      <w:r w:rsidR="003F78CE" w:rsidRPr="003F78CE">
        <w:rPr>
          <w:rFonts w:hint="eastAsia"/>
        </w:rPr>
        <w:t>透</w:t>
      </w:r>
      <w:r w:rsidR="003F78CE" w:rsidRPr="003F78CE">
        <w:t>過確定推動和抑制客戶行為的偏見</w:t>
      </w:r>
      <w:r w:rsidR="003F78CE" w:rsidRPr="00D455E5">
        <w:rPr>
          <w:rFonts w:cs="PingFang TC" w:hint="eastAsia"/>
          <w:color w:val="000000"/>
        </w:rPr>
        <w:t>，</w:t>
      </w:r>
      <w:r w:rsidR="003F78CE" w:rsidRPr="003F78CE">
        <w:t>並利用EAST架</w:t>
      </w:r>
      <w:r w:rsidR="003F78CE">
        <w:rPr>
          <w:rFonts w:hint="eastAsia"/>
        </w:rPr>
        <w:t>構</w:t>
      </w:r>
      <w:r w:rsidR="003F78CE" w:rsidRPr="00D455E5">
        <w:rPr>
          <w:rFonts w:cs="PingFang TC" w:hint="eastAsia"/>
          <w:color w:val="000000"/>
        </w:rPr>
        <w:t>，</w:t>
      </w:r>
      <w:r w:rsidR="003F78CE" w:rsidRPr="003F78CE">
        <w:t>行銷人員可以制定</w:t>
      </w:r>
      <w:r w:rsidR="003F78CE">
        <w:rPr>
          <w:rFonts w:hint="eastAsia"/>
        </w:rPr>
        <w:t>介入</w:t>
      </w:r>
      <w:r w:rsidR="003F78CE" w:rsidRPr="003F78CE">
        <w:t>措施</w:t>
      </w:r>
      <w:r w:rsidR="003F78CE" w:rsidRPr="00D455E5">
        <w:rPr>
          <w:rFonts w:cs="PingFang TC" w:hint="eastAsia"/>
          <w:color w:val="000000"/>
        </w:rPr>
        <w:t>，</w:t>
      </w:r>
      <w:r w:rsidR="003F78CE" w:rsidRPr="003F78CE">
        <w:t>為品牌帶來</w:t>
      </w:r>
      <w:r w:rsidR="003F78CE">
        <w:rPr>
          <w:rFonts w:hint="eastAsia"/>
        </w:rPr>
        <w:t>正向效</w:t>
      </w:r>
      <w:r w:rsidR="003F78CE" w:rsidRPr="003F78CE">
        <w:t>果。</w:t>
      </w:r>
    </w:p>
    <w:p w14:paraId="210499CC" w14:textId="77777777" w:rsidR="000B214B" w:rsidRPr="0068576B" w:rsidRDefault="000B214B" w:rsidP="000B214B">
      <w:pPr>
        <w:pStyle w:val="added-to-list1"/>
        <w:numPr>
          <w:ilvl w:val="0"/>
          <w:numId w:val="20"/>
        </w:numPr>
        <w:spacing w:beforeLines="50" w:before="180" w:beforeAutospacing="0" w:after="0" w:afterAutospacing="0" w:line="0" w:lineRule="atLeast"/>
        <w:rPr>
          <w:rStyle w:val="text-node"/>
          <w:rFonts w:ascii="Georgia" w:hAnsi="Georgia"/>
          <w:b/>
          <w:bCs/>
          <w:color w:val="222222"/>
          <w:sz w:val="28"/>
          <w:szCs w:val="28"/>
          <w:lang w:eastAsia="zh-CN"/>
        </w:rPr>
      </w:pPr>
      <w:r w:rsidRPr="0068576B">
        <w:rPr>
          <w:rStyle w:val="text-node"/>
          <w:rFonts w:ascii="Georgia" w:hAnsi="Georgia"/>
          <w:b/>
          <w:bCs/>
          <w:color w:val="222222"/>
          <w:sz w:val="28"/>
          <w:szCs w:val="28"/>
          <w:lang w:eastAsia="zh-CN"/>
        </w:rPr>
        <w:t>改變行為</w:t>
      </w:r>
    </w:p>
    <w:p w14:paraId="5A046931" w14:textId="3C16459A" w:rsidR="000B214B" w:rsidRDefault="00CC6613" w:rsidP="00CC6613">
      <w:pPr>
        <w:pStyle w:val="a7"/>
        <w:spacing w:before="180" w:line="0" w:lineRule="atLeast"/>
        <w:ind w:leftChars="0" w:left="0" w:firstLineChars="100" w:firstLine="240"/>
        <w:jc w:val="both"/>
        <w:rPr>
          <w:rFonts w:ascii="Verdana" w:hAnsi="Verdana"/>
        </w:rPr>
      </w:pPr>
      <w:r w:rsidRPr="00CC6613">
        <w:rPr>
          <w:rFonts w:ascii="Verdana" w:hAnsi="Verdana"/>
        </w:rPr>
        <w:t>下</w:t>
      </w:r>
      <w:r w:rsidRPr="00CC6613">
        <w:rPr>
          <w:rFonts w:ascii="Verdana" w:hAnsi="Verdana" w:hint="eastAsia"/>
        </w:rPr>
        <w:t>面</w:t>
      </w:r>
      <w:r w:rsidRPr="00CC6613">
        <w:rPr>
          <w:rFonts w:ascii="Verdana" w:hAnsi="Verdana"/>
        </w:rPr>
        <w:t>將探討在大流行期間醫療保健可能出現的一些行為變化，並考慮需要哪些</w:t>
      </w:r>
      <w:r w:rsidRPr="00CC6613">
        <w:rPr>
          <w:rFonts w:ascii="Verdana" w:hAnsi="Verdana" w:hint="eastAsia"/>
        </w:rPr>
        <w:t>洞察</w:t>
      </w:r>
      <w:r w:rsidRPr="00CC6613">
        <w:rPr>
          <w:rFonts w:ascii="Verdana" w:hAnsi="Verdana"/>
        </w:rPr>
        <w:t>支持品牌發展。</w:t>
      </w:r>
    </w:p>
    <w:p w14:paraId="74A18B74" w14:textId="602B6E44" w:rsidR="003A1A7D" w:rsidRDefault="003A1A7D" w:rsidP="009F0248">
      <w:pPr>
        <w:spacing w:beforeLines="50" w:before="180" w:line="0" w:lineRule="atLeast"/>
        <w:jc w:val="both"/>
        <w:rPr>
          <w:rFonts w:ascii="Kaiti TC" w:eastAsia="Kaiti TC" w:hAnsi="Kaiti TC"/>
          <w:color w:val="000000" w:themeColor="text1"/>
        </w:rPr>
      </w:pPr>
      <w:r w:rsidRPr="0068576B">
        <w:rPr>
          <w:rFonts w:ascii="Kaiti TC" w:eastAsia="Kaiti TC" w:hAnsi="Kaiti TC"/>
          <w:b/>
          <w:bCs/>
          <w:color w:val="000000" w:themeColor="text1"/>
          <w:u w:val="single"/>
        </w:rPr>
        <w:t>市場變化</w:t>
      </w:r>
      <w:r w:rsidRPr="0068576B">
        <w:rPr>
          <w:rFonts w:ascii="Kaiti TC" w:eastAsia="Kaiti TC" w:hAnsi="Kaiti TC" w:cs="PingFang TC" w:hint="eastAsia"/>
          <w:b/>
          <w:bCs/>
          <w:color w:val="000000"/>
          <w:u w:val="single"/>
        </w:rPr>
        <w:t>：</w:t>
      </w:r>
      <w:r w:rsidRPr="003A1A7D">
        <w:rPr>
          <w:rFonts w:ascii="Kaiti TC" w:eastAsia="Kaiti TC" w:hAnsi="Kaiti TC"/>
          <w:color w:val="000000" w:themeColor="text1"/>
        </w:rPr>
        <w:t>關於疫苗接種重要性的大規模態度轉變</w:t>
      </w:r>
      <w:r w:rsidR="00777B5C" w:rsidRPr="00554830">
        <w:rPr>
          <w:rFonts w:ascii="Kaiti TC" w:eastAsia="Kaiti TC" w:hAnsi="Kaiti TC" w:cs="PingFang TC" w:hint="eastAsia"/>
          <w:color w:val="000000" w:themeColor="text1"/>
        </w:rPr>
        <w:t>，</w:t>
      </w:r>
      <w:r w:rsidRPr="003A1A7D">
        <w:rPr>
          <w:rFonts w:ascii="Kaiti TC" w:eastAsia="Kaiti TC" w:hAnsi="Kaiti TC"/>
          <w:color w:val="000000" w:themeColor="text1"/>
        </w:rPr>
        <w:t>以及對感染或傳播其他疾病的憂慮加劇</w:t>
      </w:r>
      <w:r w:rsidR="0034191B" w:rsidRPr="00554830">
        <w:rPr>
          <w:rFonts w:ascii="Kaiti TC" w:eastAsia="Kaiti TC" w:hAnsi="Kaiti TC" w:cs="PingFang TC" w:hint="eastAsia"/>
          <w:color w:val="000000" w:themeColor="text1"/>
        </w:rPr>
        <w:t>，</w:t>
      </w:r>
      <w:r w:rsidRPr="003A1A7D">
        <w:rPr>
          <w:rFonts w:ascii="Kaiti TC" w:eastAsia="Kaiti TC" w:hAnsi="Kaiti TC"/>
          <w:color w:val="000000" w:themeColor="text1"/>
        </w:rPr>
        <w:t>意味著疫苗接種已成為一種更容易、更具吸引力和社會可接受的行為。</w:t>
      </w:r>
      <w:r w:rsidR="009F0248" w:rsidRPr="009F0248">
        <w:rPr>
          <w:rFonts w:ascii="Kaiti TC" w:eastAsia="Kaiti TC" w:hAnsi="Kaiti TC"/>
          <w:color w:val="000000" w:themeColor="text1"/>
        </w:rPr>
        <w:t>所有類型</w:t>
      </w:r>
      <w:r w:rsidR="009F0248">
        <w:rPr>
          <w:rFonts w:ascii="Kaiti TC" w:eastAsia="Kaiti TC" w:hAnsi="Kaiti TC" w:hint="eastAsia"/>
          <w:color w:val="000000" w:themeColor="text1"/>
        </w:rPr>
        <w:t>的</w:t>
      </w:r>
      <w:r w:rsidR="009F0248" w:rsidRPr="009F0248">
        <w:rPr>
          <w:rFonts w:ascii="Kaiti TC" w:eastAsia="Kaiti TC" w:hAnsi="Kaiti TC"/>
          <w:color w:val="000000" w:themeColor="text1"/>
        </w:rPr>
        <w:t>客戶都可能更廣泛、更快地採用預防</w:t>
      </w:r>
      <w:r w:rsidR="009F0248">
        <w:rPr>
          <w:rFonts w:ascii="Kaiti TC" w:eastAsia="Kaiti TC" w:hAnsi="Kaiti TC" w:hint="eastAsia"/>
          <w:color w:val="000000" w:themeColor="text1"/>
        </w:rPr>
        <w:t>多</w:t>
      </w:r>
      <w:r w:rsidR="009F0248" w:rsidRPr="009F0248">
        <w:rPr>
          <w:rFonts w:ascii="Kaiti TC" w:eastAsia="Kaiti TC" w:hAnsi="Kaiti TC"/>
          <w:color w:val="000000" w:themeColor="text1"/>
        </w:rPr>
        <w:t>種疾病的疫苗。</w:t>
      </w:r>
    </w:p>
    <w:p w14:paraId="1715FF3B" w14:textId="068195AD" w:rsidR="003E539C" w:rsidRDefault="003E539C" w:rsidP="00554830">
      <w:pPr>
        <w:spacing w:beforeLines="50" w:before="180" w:line="0" w:lineRule="atLeast"/>
        <w:jc w:val="both"/>
        <w:rPr>
          <w:rFonts w:ascii="Kaiti TC" w:eastAsia="Kaiti TC" w:hAnsi="Kaiti TC"/>
          <w:color w:val="000000" w:themeColor="text1"/>
        </w:rPr>
      </w:pPr>
      <w:r w:rsidRPr="0068576B">
        <w:rPr>
          <w:rFonts w:ascii="Kaiti TC" w:eastAsia="Kaiti TC" w:hAnsi="Kaiti TC"/>
          <w:b/>
          <w:bCs/>
          <w:color w:val="000000" w:themeColor="text1"/>
          <w:u w:val="single"/>
        </w:rPr>
        <w:t>醫師的行為：</w:t>
      </w:r>
      <w:r w:rsidRPr="00554830">
        <w:rPr>
          <w:rFonts w:ascii="Kaiti TC" w:eastAsia="Kaiti TC" w:hAnsi="Kaiti TC"/>
          <w:color w:val="000000" w:themeColor="text1"/>
        </w:rPr>
        <w:t>由於許多</w:t>
      </w:r>
      <w:r w:rsidR="00554830" w:rsidRPr="00D455E5">
        <w:rPr>
          <w:rFonts w:ascii="Kaiti TC" w:eastAsia="Kaiti TC" w:hAnsi="Kaiti TC" w:cs="PingFang TC" w:hint="eastAsia"/>
          <w:color w:val="000000"/>
        </w:rPr>
        <w:t>「</w:t>
      </w:r>
      <w:r w:rsidRPr="00554830">
        <w:rPr>
          <w:rFonts w:ascii="Kaiti TC" w:eastAsia="Kaiti TC" w:hAnsi="Kaiti TC"/>
          <w:color w:val="000000" w:themeColor="text1"/>
        </w:rPr>
        <w:t>非必要</w:t>
      </w:r>
      <w:r w:rsidR="00554830" w:rsidRPr="00D455E5">
        <w:rPr>
          <w:rFonts w:ascii="Kaiti TC" w:eastAsia="Kaiti TC" w:hAnsi="Kaiti TC" w:cs="PingFang TC" w:hint="eastAsia"/>
          <w:color w:val="000000"/>
        </w:rPr>
        <w:t>」</w:t>
      </w:r>
      <w:r w:rsidRPr="00554830">
        <w:rPr>
          <w:rFonts w:ascii="Kaiti TC" w:eastAsia="Kaiti TC" w:hAnsi="Kaiti TC"/>
          <w:color w:val="000000" w:themeColor="text1"/>
        </w:rPr>
        <w:t>的治療</w:t>
      </w:r>
      <w:r w:rsidRPr="00554830">
        <w:rPr>
          <w:rFonts w:ascii="Kaiti TC" w:eastAsia="Kaiti TC" w:hAnsi="Kaiti TC" w:hint="eastAsia"/>
          <w:color w:val="000000" w:themeColor="text1"/>
        </w:rPr>
        <w:t>被延後</w:t>
      </w:r>
      <w:r w:rsidRPr="00554830">
        <w:rPr>
          <w:rFonts w:ascii="Kaiti TC" w:eastAsia="Kaiti TC" w:hAnsi="Kaiti TC" w:cs="PingFang TC" w:hint="eastAsia"/>
          <w:color w:val="000000" w:themeColor="text1"/>
        </w:rPr>
        <w:t>，</w:t>
      </w:r>
      <w:r w:rsidRPr="00554830">
        <w:rPr>
          <w:rStyle w:val="text-node"/>
          <w:rFonts w:ascii="Kaiti TC" w:eastAsia="Kaiti TC" w:hAnsi="Kaiti TC"/>
          <w:color w:val="000000" w:themeColor="text1"/>
        </w:rPr>
        <w:t>醫</w:t>
      </w:r>
      <w:r w:rsidRPr="00554830">
        <w:rPr>
          <w:rStyle w:val="text-node"/>
          <w:rFonts w:ascii="Kaiti TC" w:eastAsia="Kaiti TC" w:hAnsi="Kaiti TC" w:hint="eastAsia"/>
          <w:color w:val="000000" w:themeColor="text1"/>
        </w:rPr>
        <w:t>師</w:t>
      </w:r>
      <w:r w:rsidRPr="00554830">
        <w:rPr>
          <w:rStyle w:val="text-node"/>
          <w:rFonts w:ascii="Kaiti TC" w:eastAsia="Kaiti TC" w:hAnsi="Kaiti TC"/>
          <w:color w:val="000000" w:themeColor="text1"/>
        </w:rPr>
        <w:t>現在可</w:t>
      </w:r>
      <w:r w:rsidRPr="00554830">
        <w:rPr>
          <w:rStyle w:val="text-node"/>
          <w:rFonts w:ascii="Kaiti TC" w:eastAsia="Kaiti TC" w:hAnsi="Kaiti TC" w:hint="eastAsia"/>
          <w:color w:val="000000" w:themeColor="text1"/>
        </w:rPr>
        <w:t>能會</w:t>
      </w:r>
      <w:r w:rsidRPr="00554830">
        <w:rPr>
          <w:rStyle w:val="text-node"/>
          <w:rFonts w:ascii="Kaiti TC" w:eastAsia="Kaiti TC" w:hAnsi="Kaiti TC"/>
          <w:color w:val="000000" w:themeColor="text1"/>
        </w:rPr>
        <w:t>開始更積極地治療</w:t>
      </w:r>
      <w:r w:rsidRPr="00554830">
        <w:rPr>
          <w:rStyle w:val="text-node"/>
          <w:rFonts w:ascii="Kaiti TC" w:eastAsia="Kaiti TC" w:hAnsi="Kaiti TC" w:hint="eastAsia"/>
          <w:color w:val="000000" w:themeColor="text1"/>
        </w:rPr>
        <w:t>病人</w:t>
      </w:r>
      <w:r w:rsidRPr="00554830">
        <w:rPr>
          <w:rStyle w:val="text-node"/>
          <w:rFonts w:ascii="Kaiti TC" w:eastAsia="Kaiti TC" w:hAnsi="Kaiti TC"/>
          <w:color w:val="000000" w:themeColor="text1"/>
        </w:rPr>
        <w:t>以</w:t>
      </w:r>
      <w:r w:rsidRPr="00554830">
        <w:rPr>
          <w:rStyle w:val="text-node"/>
          <w:rFonts w:ascii="Kaiti TC" w:eastAsia="Kaiti TC" w:hAnsi="Kaiti TC" w:hint="eastAsia"/>
          <w:color w:val="000000" w:themeColor="text1"/>
        </w:rPr>
        <w:t>便</w:t>
      </w:r>
      <w:r w:rsidRPr="00554830">
        <w:rPr>
          <w:rFonts w:ascii="Kaiti TC" w:eastAsia="Kaiti TC" w:hAnsi="Kaiti TC" w:cs="PingFang TC" w:hint="eastAsia"/>
          <w:color w:val="000000" w:themeColor="text1"/>
        </w:rPr>
        <w:t>「趕上」</w:t>
      </w:r>
      <w:r w:rsidRPr="00554830">
        <w:rPr>
          <w:rStyle w:val="text-node"/>
          <w:rFonts w:ascii="Kaiti TC" w:eastAsia="Kaiti TC" w:hAnsi="Kaiti TC"/>
          <w:color w:val="000000" w:themeColor="text1"/>
        </w:rPr>
        <w:t>。相反，醫</w:t>
      </w:r>
      <w:r w:rsidRPr="00554830">
        <w:rPr>
          <w:rStyle w:val="text-node"/>
          <w:rFonts w:ascii="Kaiti TC" w:eastAsia="Kaiti TC" w:hAnsi="Kaiti TC" w:hint="eastAsia"/>
          <w:color w:val="000000" w:themeColor="text1"/>
        </w:rPr>
        <w:t>師</w:t>
      </w:r>
      <w:r w:rsidRPr="00554830">
        <w:rPr>
          <w:rStyle w:val="text-node"/>
          <w:rFonts w:ascii="Kaiti TC" w:eastAsia="Kaiti TC" w:hAnsi="Kaiti TC"/>
          <w:color w:val="000000" w:themeColor="text1"/>
        </w:rPr>
        <w:t>可能會選擇半衰期更長的產品，或者選擇</w:t>
      </w:r>
      <w:r w:rsidRPr="00554830">
        <w:rPr>
          <w:rFonts w:ascii="Kaiti TC" w:eastAsia="Kaiti TC" w:hAnsi="Kaiti TC" w:cs="PingFang TC" w:hint="eastAsia"/>
          <w:color w:val="000000" w:themeColor="text1"/>
        </w:rPr>
        <w:t>「</w:t>
      </w:r>
      <w:r w:rsidRPr="00554830">
        <w:rPr>
          <w:rStyle w:val="text-node"/>
          <w:rFonts w:ascii="Kaiti TC" w:eastAsia="Kaiti TC" w:hAnsi="Kaiti TC"/>
          <w:color w:val="000000" w:themeColor="text1"/>
        </w:rPr>
        <w:t>更安全</w:t>
      </w:r>
      <w:r w:rsidRPr="00554830">
        <w:rPr>
          <w:rFonts w:ascii="Kaiti TC" w:eastAsia="Kaiti TC" w:hAnsi="Kaiti TC" w:cs="PingFang TC" w:hint="eastAsia"/>
          <w:color w:val="000000" w:themeColor="text1"/>
        </w:rPr>
        <w:t>」</w:t>
      </w:r>
      <w:r w:rsidRPr="00554830">
        <w:rPr>
          <w:rStyle w:val="text-node"/>
          <w:rFonts w:ascii="Kaiti TC" w:eastAsia="Kaiti TC" w:hAnsi="Kaiti TC"/>
          <w:color w:val="000000" w:themeColor="text1"/>
        </w:rPr>
        <w:t>的選項</w:t>
      </w:r>
      <w:r w:rsidRPr="00554830">
        <w:rPr>
          <w:rFonts w:ascii="Kaiti TC" w:eastAsia="Kaiti TC" w:hAnsi="Kaiti TC" w:cs="PingFang TC" w:hint="eastAsia"/>
          <w:color w:val="000000" w:themeColor="text1"/>
        </w:rPr>
        <w:t>，以儘量減少之後的就診次數。</w:t>
      </w:r>
      <w:r w:rsidR="006032AE" w:rsidRPr="00554830">
        <w:rPr>
          <w:rStyle w:val="text-node"/>
          <w:rFonts w:ascii="Kaiti TC" w:eastAsia="Kaiti TC" w:hAnsi="Kaiti TC"/>
          <w:color w:val="000000" w:themeColor="text1"/>
        </w:rPr>
        <w:t>我們如何克服這種風險規避，</w:t>
      </w:r>
      <w:r w:rsidR="006032AE" w:rsidRPr="00554830">
        <w:rPr>
          <w:rFonts w:ascii="Kaiti TC" w:eastAsia="Kaiti TC" w:hAnsi="Kaiti TC"/>
          <w:color w:val="000000" w:themeColor="text1"/>
        </w:rPr>
        <w:t>或</w:t>
      </w:r>
      <w:r w:rsidR="006032AE" w:rsidRPr="00554830">
        <w:rPr>
          <w:rFonts w:ascii="Kaiti TC" w:eastAsia="Kaiti TC" w:hAnsi="Kaiti TC" w:hint="eastAsia"/>
          <w:color w:val="000000" w:themeColor="text1"/>
        </w:rPr>
        <w:t>者</w:t>
      </w:r>
      <w:r w:rsidR="006032AE" w:rsidRPr="00554830">
        <w:rPr>
          <w:rFonts w:ascii="Kaiti TC" w:eastAsia="Kaiti TC" w:hAnsi="Kaiti TC"/>
          <w:color w:val="000000" w:themeColor="text1"/>
        </w:rPr>
        <w:t>從中受益？</w:t>
      </w:r>
      <w:r w:rsidR="002C5BF8" w:rsidRPr="00554830">
        <w:rPr>
          <w:rStyle w:val="text-node"/>
          <w:rFonts w:ascii="Kaiti TC" w:eastAsia="Kaiti TC" w:hAnsi="Kaiti TC"/>
          <w:color w:val="000000" w:themeColor="text1"/>
        </w:rPr>
        <w:t>我們將看到哪些途徑和治療選擇</w:t>
      </w:r>
      <w:r w:rsidR="002C5BF8" w:rsidRPr="00554830">
        <w:rPr>
          <w:rStyle w:val="text-node"/>
          <w:rFonts w:ascii="Kaiti TC" w:eastAsia="Kaiti TC" w:hAnsi="Kaiti TC" w:hint="eastAsia"/>
          <w:color w:val="000000" w:themeColor="text1"/>
        </w:rPr>
        <w:t>的</w:t>
      </w:r>
      <w:r w:rsidR="002C5BF8" w:rsidRPr="00554830">
        <w:rPr>
          <w:rStyle w:val="text-node"/>
          <w:rFonts w:ascii="Kaiti TC" w:eastAsia="Kaiti TC" w:hAnsi="Kaiti TC"/>
          <w:color w:val="000000" w:themeColor="text1"/>
        </w:rPr>
        <w:t>轉變？</w:t>
      </w:r>
      <w:r w:rsidR="00554830" w:rsidRPr="00554830">
        <w:rPr>
          <w:rFonts w:ascii="Kaiti TC" w:eastAsia="Kaiti TC" w:hAnsi="Kaiti TC"/>
          <w:color w:val="000000" w:themeColor="text1"/>
        </w:rPr>
        <w:t>決策會受到怎樣的影響？它會把你的品牌留在哪裡？瞭解醫</w:t>
      </w:r>
      <w:r w:rsidR="00554830" w:rsidRPr="00554830">
        <w:rPr>
          <w:rFonts w:ascii="Kaiti TC" w:eastAsia="Kaiti TC" w:hAnsi="Kaiti TC" w:hint="eastAsia"/>
          <w:color w:val="000000" w:themeColor="text1"/>
        </w:rPr>
        <w:t>師</w:t>
      </w:r>
      <w:r w:rsidR="00554830" w:rsidRPr="00554830">
        <w:rPr>
          <w:rFonts w:ascii="Kaiti TC" w:eastAsia="Kaiti TC" w:hAnsi="Kaiti TC"/>
          <w:color w:val="000000" w:themeColor="text1"/>
        </w:rPr>
        <w:t>的行為至關重要的。</w:t>
      </w:r>
    </w:p>
    <w:p w14:paraId="3787F623" w14:textId="74C7CE28" w:rsidR="004868A6" w:rsidRDefault="004B78F8" w:rsidP="004868A6">
      <w:pPr>
        <w:spacing w:beforeLines="50" w:before="180" w:line="0" w:lineRule="atLeast"/>
        <w:jc w:val="both"/>
        <w:rPr>
          <w:rFonts w:ascii="Kaiti TC" w:eastAsia="Kaiti TC" w:hAnsi="Kaiti TC"/>
          <w:color w:val="000000" w:themeColor="text1"/>
        </w:rPr>
      </w:pPr>
      <w:r w:rsidRPr="0068576B">
        <w:rPr>
          <w:rFonts w:ascii="Kaiti TC" w:eastAsia="Kaiti TC" w:hAnsi="Kaiti TC"/>
          <w:b/>
          <w:bCs/>
          <w:color w:val="000000" w:themeColor="text1"/>
          <w:u w:val="single"/>
        </w:rPr>
        <w:t>溝通</w:t>
      </w:r>
      <w:r w:rsidRPr="0068576B">
        <w:rPr>
          <w:rFonts w:ascii="Kaiti TC" w:eastAsia="Kaiti TC" w:hAnsi="Kaiti TC" w:hint="eastAsia"/>
          <w:b/>
          <w:bCs/>
          <w:color w:val="000000" w:themeColor="text1"/>
          <w:u w:val="single"/>
        </w:rPr>
        <w:t>渠道</w:t>
      </w:r>
      <w:r w:rsidRPr="0068576B">
        <w:rPr>
          <w:rFonts w:ascii="Kaiti TC" w:eastAsia="Kaiti TC" w:hAnsi="Kaiti TC"/>
          <w:b/>
          <w:bCs/>
          <w:color w:val="000000" w:themeColor="text1"/>
          <w:u w:val="single"/>
        </w:rPr>
        <w:t>：</w:t>
      </w:r>
      <w:r w:rsidRPr="004868A6">
        <w:rPr>
          <w:rFonts w:ascii="Kaiti TC" w:eastAsia="Kaiti TC" w:hAnsi="Kaiti TC"/>
          <w:color w:val="000000" w:themeColor="text1"/>
        </w:rPr>
        <w:t>隨著</w:t>
      </w:r>
      <w:r w:rsidRPr="004868A6">
        <w:rPr>
          <w:rFonts w:ascii="Kaiti TC" w:eastAsia="Kaiti TC" w:hAnsi="Kaiti TC" w:cs="Songti TC" w:hint="eastAsia"/>
          <w:color w:val="000000" w:themeColor="text1"/>
        </w:rPr>
        <w:t>醫療保健專業人士</w:t>
      </w:r>
      <w:r w:rsidR="004868A6" w:rsidRPr="004868A6">
        <w:rPr>
          <w:rFonts w:ascii="Kaiti TC" w:eastAsia="Kaiti TC" w:hAnsi="Kaiti TC" w:cs="Songti TC"/>
          <w:color w:val="000000" w:themeColor="text1"/>
        </w:rPr>
        <w:t>(HCP)</w:t>
      </w:r>
      <w:r w:rsidRPr="004868A6">
        <w:rPr>
          <w:rFonts w:ascii="Kaiti TC" w:eastAsia="Kaiti TC" w:hAnsi="Kaiti TC"/>
          <w:color w:val="000000" w:themeColor="text1"/>
        </w:rPr>
        <w:t>在</w:t>
      </w:r>
      <w:r w:rsidRPr="004868A6">
        <w:rPr>
          <w:rFonts w:ascii="Kaiti TC" w:eastAsia="Kaiti TC" w:hAnsi="Kaiti TC" w:hint="eastAsia"/>
          <w:color w:val="000000" w:themeColor="text1"/>
        </w:rPr>
        <w:t>疫情</w:t>
      </w:r>
      <w:r w:rsidRPr="004868A6">
        <w:rPr>
          <w:rFonts w:ascii="Kaiti TC" w:eastAsia="Kaiti TC" w:hAnsi="Kaiti TC"/>
          <w:color w:val="000000" w:themeColor="text1"/>
        </w:rPr>
        <w:t>期間越來越多地採用數位健康介面，我們將看到這些些渠道</w:t>
      </w:r>
      <w:r w:rsidRPr="004868A6">
        <w:rPr>
          <w:rFonts w:ascii="Kaiti TC" w:eastAsia="Kaiti TC" w:hAnsi="Kaiti TC" w:hint="eastAsia"/>
          <w:color w:val="000000" w:themeColor="text1"/>
        </w:rPr>
        <w:t>在</w:t>
      </w:r>
      <w:r w:rsidRPr="004868A6">
        <w:rPr>
          <w:rFonts w:ascii="Kaiti TC" w:eastAsia="Kaiti TC" w:hAnsi="Kaiti TC"/>
          <w:color w:val="000000" w:themeColor="text1"/>
        </w:rPr>
        <w:t>促銷和非促銷服務方面的接受度會越來越高。</w:t>
      </w:r>
      <w:r w:rsidR="006219DB" w:rsidRPr="004868A6">
        <w:rPr>
          <w:rFonts w:ascii="Kaiti TC" w:eastAsia="Kaiti TC" w:hAnsi="Kaiti TC"/>
          <w:color w:val="000000" w:themeColor="text1"/>
        </w:rPr>
        <w:t>客戶希望如何互動？</w:t>
      </w:r>
      <w:r w:rsidR="006219DB" w:rsidRPr="004868A6">
        <w:rPr>
          <w:rFonts w:ascii="Kaiti TC" w:eastAsia="Kaiti TC" w:hAnsi="Kaiti TC" w:hint="eastAsia"/>
          <w:color w:val="000000" w:themeColor="text1"/>
        </w:rPr>
        <w:t>哪些訊息的表現最好</w:t>
      </w:r>
      <w:r w:rsidR="006219DB" w:rsidRPr="004868A6">
        <w:rPr>
          <w:rFonts w:ascii="Kaiti TC" w:eastAsia="Kaiti TC" w:hAnsi="Kaiti TC" w:cs="PingFang TC" w:hint="eastAsia"/>
          <w:color w:val="000000" w:themeColor="text1"/>
        </w:rPr>
        <w:t>？</w:t>
      </w:r>
      <w:r w:rsidR="004868A6" w:rsidRPr="004868A6">
        <w:rPr>
          <w:rFonts w:ascii="Kaiti TC" w:eastAsia="Kaiti TC" w:hAnsi="Kaiti TC"/>
          <w:color w:val="000000" w:themeColor="text1"/>
        </w:rPr>
        <w:t>哪些情感和潛意識驅動因素可以在數位平臺上發揮作用？客戶越來越依賴互聯網獲取資訊和互動：數位HCP檔案</w:t>
      </w:r>
      <w:r w:rsidR="004868A6" w:rsidRPr="004868A6">
        <w:rPr>
          <w:rFonts w:ascii="Kaiti TC" w:eastAsia="Kaiti TC" w:hAnsi="Kaiti TC" w:hint="eastAsia"/>
          <w:color w:val="000000" w:themeColor="text1"/>
        </w:rPr>
        <w:t>資料</w:t>
      </w:r>
      <w:r w:rsidR="004868A6" w:rsidRPr="004868A6">
        <w:rPr>
          <w:rFonts w:ascii="Kaiti TC" w:eastAsia="Kaiti TC" w:hAnsi="Kaiti TC"/>
          <w:color w:val="000000" w:themeColor="text1"/>
        </w:rPr>
        <w:t>如何</w:t>
      </w:r>
      <w:r w:rsidR="004868A6" w:rsidRPr="004868A6">
        <w:rPr>
          <w:rFonts w:ascii="Kaiti TC" w:eastAsia="Kaiti TC" w:hAnsi="Kaiti TC" w:hint="eastAsia"/>
          <w:color w:val="000000" w:themeColor="text1"/>
        </w:rPr>
        <w:t>更改</w:t>
      </w:r>
      <w:r w:rsidR="004868A6" w:rsidRPr="004868A6">
        <w:rPr>
          <w:rFonts w:ascii="Kaiti TC" w:eastAsia="Kaiti TC" w:hAnsi="Kaiti TC"/>
          <w:color w:val="000000" w:themeColor="text1"/>
        </w:rPr>
        <w:t>？它會開闢新的</w:t>
      </w:r>
      <w:r w:rsidR="004868A6" w:rsidRPr="004868A6">
        <w:rPr>
          <w:rFonts w:ascii="Kaiti TC" w:eastAsia="Kaiti TC" w:hAnsi="Kaiti TC" w:hint="eastAsia"/>
          <w:color w:val="000000" w:themeColor="text1"/>
        </w:rPr>
        <w:t>受</w:t>
      </w:r>
      <w:r w:rsidR="004868A6" w:rsidRPr="004868A6">
        <w:rPr>
          <w:rFonts w:ascii="Kaiti TC" w:eastAsia="Kaiti TC" w:hAnsi="Kaiti TC"/>
          <w:color w:val="000000" w:themeColor="text1"/>
        </w:rPr>
        <w:t>眾群嗎？</w:t>
      </w:r>
      <w:r w:rsidR="004868A6" w:rsidRPr="004868A6">
        <w:rPr>
          <w:rFonts w:ascii="Kaiti TC" w:eastAsia="Kaiti TC" w:hAnsi="Kaiti TC" w:hint="eastAsia"/>
          <w:color w:val="000000" w:themeColor="text1"/>
        </w:rPr>
        <w:t>病人</w:t>
      </w:r>
      <w:r w:rsidR="004868A6" w:rsidRPr="004868A6">
        <w:rPr>
          <w:rFonts w:ascii="Kaiti TC" w:eastAsia="Kaiti TC" w:hAnsi="Kaiti TC"/>
          <w:color w:val="000000" w:themeColor="text1"/>
        </w:rPr>
        <w:t>的數位化參與也發生變化：他們參與的是什麼？怎樣？他們現在在哪裡找到資訊？</w:t>
      </w:r>
    </w:p>
    <w:p w14:paraId="6B6F51C9" w14:textId="7C129B3A" w:rsidR="00EF7846" w:rsidRDefault="00EF7846" w:rsidP="00EF7846">
      <w:pPr>
        <w:pStyle w:val="added-to-list1"/>
        <w:spacing w:beforeLines="50" w:before="180" w:beforeAutospacing="0" w:after="0" w:afterAutospacing="0" w:line="0" w:lineRule="atLeast"/>
        <w:jc w:val="both"/>
      </w:pPr>
      <w:r w:rsidRPr="0068576B">
        <w:rPr>
          <w:rFonts w:hint="eastAsia"/>
          <w:b/>
          <w:bCs/>
          <w:u w:val="single"/>
        </w:rPr>
        <w:t>病人</w:t>
      </w:r>
      <w:r w:rsidRPr="0068576B">
        <w:rPr>
          <w:b/>
          <w:bCs/>
          <w:u w:val="single"/>
        </w:rPr>
        <w:t>行為</w:t>
      </w:r>
      <w:r w:rsidRPr="0068576B">
        <w:rPr>
          <w:rFonts w:cs="PingFang TC" w:hint="eastAsia"/>
          <w:b/>
          <w:bCs/>
          <w:u w:val="single"/>
        </w:rPr>
        <w:t>：</w:t>
      </w:r>
      <w:r w:rsidRPr="00EF7846">
        <w:rPr>
          <w:rFonts w:cs="PingFang TC" w:hint="eastAsia"/>
        </w:rPr>
        <w:t>病</w:t>
      </w:r>
      <w:r w:rsidRPr="00EF7846">
        <w:t>患旅程和行為無疑將受到影響。</w:t>
      </w:r>
      <w:r w:rsidRPr="00EF7846">
        <w:rPr>
          <w:rStyle w:val="text-node"/>
          <w:rFonts w:hint="eastAsia"/>
        </w:rPr>
        <w:t>氣喘</w:t>
      </w:r>
      <w:r w:rsidRPr="00EF7846">
        <w:rPr>
          <w:rStyle w:val="text-node"/>
        </w:rPr>
        <w:t>是</w:t>
      </w:r>
      <w:r w:rsidRPr="00EF7846">
        <w:rPr>
          <w:rStyle w:val="text-node"/>
          <w:rFonts w:hint="eastAsia"/>
        </w:rPr>
        <w:t>最能說明</w:t>
      </w:r>
      <w:r w:rsidRPr="00EF7846">
        <w:rPr>
          <w:rStyle w:val="text-node"/>
        </w:rPr>
        <w:t>依從性顯著提高的例子。</w:t>
      </w:r>
      <w:r w:rsidRPr="00EF7846">
        <w:t>行為是如何變化的</w:t>
      </w:r>
      <w:r w:rsidRPr="004868A6">
        <w:t>？</w:t>
      </w:r>
      <w:r w:rsidRPr="00EF7846">
        <w:t>我們如何幫助維持這些</w:t>
      </w:r>
      <w:r w:rsidRPr="004868A6">
        <w:t>？</w:t>
      </w:r>
      <w:r w:rsidRPr="00EF7846">
        <w:rPr>
          <w:rFonts w:hint="eastAsia"/>
        </w:rPr>
        <w:t>哪些接觸點是我們應該參與的</w:t>
      </w:r>
      <w:r w:rsidRPr="00EF7846">
        <w:rPr>
          <w:rFonts w:cs="PingFang TC" w:hint="eastAsia"/>
        </w:rPr>
        <w:t>，</w:t>
      </w:r>
      <w:r w:rsidRPr="00EF7846">
        <w:rPr>
          <w:rStyle w:val="text-node"/>
        </w:rPr>
        <w:t>我們應該使用哪</w:t>
      </w:r>
      <w:r w:rsidRPr="00EF7846">
        <w:rPr>
          <w:rStyle w:val="text-node"/>
          <w:rFonts w:hint="eastAsia"/>
        </w:rPr>
        <w:t>些訊息</w:t>
      </w:r>
      <w:r w:rsidRPr="00EF7846">
        <w:rPr>
          <w:rStyle w:val="text-node"/>
        </w:rPr>
        <w:t>和</w:t>
      </w:r>
      <w:r w:rsidRPr="00EF7846">
        <w:rPr>
          <w:rStyle w:val="text-node"/>
          <w:rFonts w:hint="eastAsia"/>
        </w:rPr>
        <w:t>介入</w:t>
      </w:r>
      <w:r w:rsidRPr="004868A6">
        <w:t>？</w:t>
      </w:r>
    </w:p>
    <w:p w14:paraId="154FA34C" w14:textId="77777777" w:rsidR="0068576B" w:rsidRDefault="0068576B">
      <w:pPr>
        <w:rPr>
          <w:rFonts w:ascii="Kaiti TC" w:eastAsia="Kaiti TC" w:hAnsi="Kaiti TC"/>
          <w:b/>
          <w:bCs/>
          <w:color w:val="000000" w:themeColor="text1"/>
          <w:sz w:val="28"/>
          <w:szCs w:val="28"/>
        </w:rPr>
      </w:pPr>
      <w:r>
        <w:rPr>
          <w:b/>
          <w:bCs/>
          <w:sz w:val="28"/>
          <w:szCs w:val="28"/>
        </w:rPr>
        <w:br w:type="page"/>
      </w:r>
    </w:p>
    <w:p w14:paraId="70D9E85E" w14:textId="1569C24C" w:rsidR="00F628EA" w:rsidRPr="0068576B" w:rsidRDefault="00F628EA" w:rsidP="00F628EA">
      <w:pPr>
        <w:pStyle w:val="added-to-list1"/>
        <w:numPr>
          <w:ilvl w:val="0"/>
          <w:numId w:val="21"/>
        </w:numPr>
        <w:spacing w:beforeLines="50" w:before="180" w:beforeAutospacing="0" w:after="0" w:afterAutospacing="0" w:line="0" w:lineRule="atLeast"/>
        <w:jc w:val="both"/>
        <w:rPr>
          <w:b/>
          <w:bCs/>
          <w:sz w:val="28"/>
          <w:szCs w:val="28"/>
        </w:rPr>
      </w:pPr>
      <w:r w:rsidRPr="0068576B">
        <w:rPr>
          <w:rFonts w:hint="eastAsia"/>
          <w:b/>
          <w:bCs/>
          <w:sz w:val="28"/>
          <w:szCs w:val="28"/>
        </w:rPr>
        <w:lastRenderedPageBreak/>
        <w:t>行為洞察</w:t>
      </w:r>
    </w:p>
    <w:p w14:paraId="140FA595" w14:textId="77777777" w:rsidR="00495EA2" w:rsidRPr="00495EA2" w:rsidRDefault="00BA2AFF" w:rsidP="00495EA2">
      <w:pPr>
        <w:pStyle w:val="a7"/>
        <w:spacing w:before="180" w:line="0" w:lineRule="atLeast"/>
        <w:ind w:leftChars="0" w:left="0" w:firstLineChars="100" w:firstLine="240"/>
        <w:jc w:val="both"/>
        <w:rPr>
          <w:rFonts w:ascii="Verdana" w:hAnsi="Verdana"/>
        </w:rPr>
      </w:pPr>
      <w:r w:rsidRPr="00495EA2">
        <w:rPr>
          <w:rFonts w:ascii="Verdana" w:hAnsi="Verdana"/>
        </w:rPr>
        <w:t>我們</w:t>
      </w:r>
      <w:r w:rsidRPr="00495EA2">
        <w:rPr>
          <w:rFonts w:ascii="Verdana" w:hAnsi="Verdana" w:hint="eastAsia"/>
        </w:rPr>
        <w:t>預計</w:t>
      </w:r>
      <w:r w:rsidRPr="00495EA2">
        <w:rPr>
          <w:rFonts w:ascii="Verdana" w:hAnsi="Verdana"/>
        </w:rPr>
        <w:t>會有一些變化源於</w:t>
      </w:r>
      <w:r w:rsidRPr="00495EA2">
        <w:rPr>
          <w:rFonts w:ascii="Verdana" w:hAnsi="Verdana" w:hint="eastAsia"/>
        </w:rPr>
        <w:t>疫情</w:t>
      </w:r>
      <w:r w:rsidRPr="00495EA2">
        <w:rPr>
          <w:rFonts w:ascii="Verdana" w:hAnsi="Verdana"/>
        </w:rPr>
        <w:t>，但許多我們無法預測。</w:t>
      </w:r>
    </w:p>
    <w:p w14:paraId="1A90CEAD" w14:textId="51E64ADC" w:rsidR="00BA2AFF" w:rsidRPr="00495EA2" w:rsidRDefault="00495EA2" w:rsidP="00495EA2">
      <w:pPr>
        <w:pStyle w:val="a7"/>
        <w:spacing w:before="180" w:line="0" w:lineRule="atLeast"/>
        <w:ind w:leftChars="0" w:left="0" w:firstLineChars="100" w:firstLine="240"/>
        <w:jc w:val="both"/>
        <w:rPr>
          <w:rFonts w:ascii="新細明體" w:eastAsia="新細明體" w:hAnsi="新細明體"/>
        </w:rPr>
      </w:pPr>
      <w:r w:rsidRPr="00495EA2">
        <w:rPr>
          <w:rFonts w:ascii="Verdana" w:hAnsi="Verdana"/>
        </w:rPr>
        <w:t>洞察力將是指引前進的關鍵，但必須以對行為科學的深刻理解為基礎</w:t>
      </w:r>
      <w:r w:rsidRPr="00495EA2">
        <w:rPr>
          <w:rFonts w:cs="PingFang TC" w:hint="eastAsia"/>
        </w:rPr>
        <w:t>。</w:t>
      </w:r>
      <w:r w:rsidRPr="00495EA2">
        <w:rPr>
          <w:rStyle w:val="text-node"/>
          <w:rFonts w:ascii="Georgia" w:hAnsi="Georgia"/>
        </w:rPr>
        <w:t>我們正處於一個充滿不確定性的時代，但</w:t>
      </w:r>
      <w:r w:rsidRPr="00495EA2">
        <w:rPr>
          <w:rStyle w:val="text-node"/>
          <w:rFonts w:ascii="Georgia" w:hAnsi="Georgia" w:hint="eastAsia"/>
        </w:rPr>
        <w:t>黑暗隧道的盡頭有光明和機會</w:t>
      </w:r>
      <w:r w:rsidRPr="00495EA2">
        <w:rPr>
          <w:rFonts w:cs="PingFang TC" w:hint="eastAsia"/>
        </w:rPr>
        <w:t>。</w:t>
      </w:r>
    </w:p>
    <w:p w14:paraId="73BE5978" w14:textId="70C0FCB7" w:rsidR="00E558F8" w:rsidRPr="0083772A" w:rsidRDefault="00AA5B80" w:rsidP="00F709FF">
      <w:pPr>
        <w:pStyle w:val="item"/>
        <w:spacing w:beforeLines="50" w:before="180" w:beforeAutospacing="0" w:after="0" w:afterAutospacing="0" w:line="0" w:lineRule="atLeast"/>
        <w:rPr>
          <w:rFonts w:ascii="Kaiti TC" w:eastAsia="Kaiti TC" w:hAnsi="Kaiti TC" w:cs="Arial"/>
          <w:color w:val="000000" w:themeColor="text1"/>
        </w:rPr>
      </w:pPr>
      <w:r w:rsidRPr="0083772A">
        <w:rPr>
          <w:rFonts w:ascii="Kaiti TC" w:eastAsia="Kaiti TC" w:hAnsi="Kaiti TC" w:cs="Arial" w:hint="eastAsia"/>
          <w:color w:val="000000" w:themeColor="text1"/>
        </w:rPr>
        <w:t>(</w:t>
      </w:r>
      <w:r w:rsidR="00394B8A">
        <w:rPr>
          <w:rFonts w:ascii="Kaiti TC" w:eastAsia="Kaiti TC" w:hAnsi="Kaiti TC" w:cs="Arial" w:hint="eastAsia"/>
          <w:color w:val="000000" w:themeColor="text1"/>
        </w:rPr>
        <w:t>資料來源</w:t>
      </w:r>
      <w:r w:rsidR="00394B8A" w:rsidRPr="00D455E5">
        <w:rPr>
          <w:rFonts w:ascii="Kaiti TC" w:eastAsia="Kaiti TC" w:hAnsi="Kaiti TC" w:cs="PingFang TC" w:hint="eastAsia"/>
          <w:color w:val="000000"/>
        </w:rPr>
        <w:t>：</w:t>
      </w:r>
      <w:r w:rsidR="00394B8A">
        <w:rPr>
          <w:rFonts w:ascii="Kaiti TC" w:eastAsia="Kaiti TC" w:hAnsi="Kaiti TC" w:cs="Arial" w:hint="eastAsia"/>
          <w:color w:val="000000" w:themeColor="text1"/>
        </w:rPr>
        <w:t>P</w:t>
      </w:r>
      <w:r w:rsidR="00394B8A">
        <w:rPr>
          <w:rFonts w:ascii="Kaiti TC" w:eastAsia="Kaiti TC" w:hAnsi="Kaiti TC" w:cs="Arial"/>
          <w:color w:val="000000" w:themeColor="text1"/>
        </w:rPr>
        <w:t>MLiVE</w:t>
      </w:r>
      <w:r w:rsidRPr="0083772A">
        <w:rPr>
          <w:rFonts w:ascii="Kaiti TC" w:eastAsia="Kaiti TC" w:hAnsi="Kaiti TC" w:cs="Arial" w:hint="eastAsia"/>
          <w:color w:val="000000" w:themeColor="text1"/>
        </w:rPr>
        <w:t>)</w:t>
      </w:r>
    </w:p>
    <w:p w14:paraId="0B5B7B49" w14:textId="258FB306" w:rsidR="00D269C2" w:rsidRPr="0083772A" w:rsidRDefault="001B0AF3" w:rsidP="00CD55D1">
      <w:pPr>
        <w:shd w:val="clear" w:color="auto" w:fill="FFFFFF"/>
        <w:spacing w:before="240" w:line="0" w:lineRule="atLeast"/>
        <w:jc w:val="right"/>
        <w:rPr>
          <w:rFonts w:ascii="Kaiti TC" w:eastAsia="Kaiti TC" w:hAnsi="Kaiti TC" w:cs="RyuminPro-Light"/>
          <w:color w:val="000000" w:themeColor="text1"/>
        </w:rPr>
      </w:pPr>
      <w:r w:rsidRPr="0083772A">
        <w:rPr>
          <w:rFonts w:ascii="Kaiti TC" w:eastAsia="Kaiti TC" w:hAnsi="Kaiti TC" w:cs="RyuminPro-Light"/>
          <w:color w:val="000000" w:themeColor="text1"/>
        </w:rPr>
        <w:t>–</w:t>
      </w:r>
      <w:r w:rsidRPr="0083772A">
        <w:rPr>
          <w:rFonts w:ascii="Kaiti TC" w:eastAsia="Kaiti TC" w:hAnsi="Kaiti TC" w:cs="RyuminPro-Light" w:hint="eastAsia"/>
          <w:color w:val="000000" w:themeColor="text1"/>
        </w:rPr>
        <w:t>End</w:t>
      </w:r>
      <w:r w:rsidRPr="0083772A">
        <w:rPr>
          <w:rFonts w:ascii="Kaiti TC" w:eastAsia="Kaiti TC" w:hAnsi="Kaiti TC" w:cs="RyuminPro-Light"/>
          <w:color w:val="000000" w:themeColor="text1"/>
        </w:rPr>
        <w:t>–</w:t>
      </w:r>
    </w:p>
    <w:sectPr w:rsidR="00D269C2" w:rsidRPr="0083772A"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AF88" w14:textId="77777777" w:rsidR="00C14EC5" w:rsidRDefault="00C14EC5" w:rsidP="00D432A3">
      <w:pPr>
        <w:spacing w:before="120"/>
      </w:pPr>
      <w:r>
        <w:separator/>
      </w:r>
    </w:p>
  </w:endnote>
  <w:endnote w:type="continuationSeparator" w:id="0">
    <w:p w14:paraId="306A293A" w14:textId="77777777" w:rsidR="00C14EC5" w:rsidRDefault="00C14EC5"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PingFang TC">
    <w:panose1 w:val="020B0400000000000000"/>
    <w:charset w:val="88"/>
    <w:family w:val="swiss"/>
    <w:pitch w:val="variable"/>
    <w:sig w:usb0="A00002FF" w:usb1="7ACFFDFB" w:usb2="00000017" w:usb3="00000000" w:csb0="001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ongti TC">
    <w:panose1 w:val="02010600040101010101"/>
    <w:charset w:val="88"/>
    <w:family w:val="auto"/>
    <w:pitch w:val="variable"/>
    <w:sig w:usb0="00000287" w:usb1="080F0000" w:usb2="00000010" w:usb3="00000000" w:csb0="0014009F" w:csb1="00000000"/>
  </w:font>
  <w:font w:name="Arial">
    <w:panose1 w:val="020B0604020202020204"/>
    <w:charset w:val="00"/>
    <w:family w:val="swiss"/>
    <w:pitch w:val="variable"/>
    <w:sig w:usb0="E0002AFF" w:usb1="C0007843" w:usb2="00000009" w:usb3="00000000" w:csb0="000001F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6FFA6" w14:textId="77777777" w:rsidR="00C14EC5" w:rsidRDefault="00C14EC5" w:rsidP="00D432A3">
      <w:pPr>
        <w:spacing w:before="120"/>
      </w:pPr>
      <w:r>
        <w:separator/>
      </w:r>
    </w:p>
  </w:footnote>
  <w:footnote w:type="continuationSeparator" w:id="0">
    <w:p w14:paraId="49712709" w14:textId="77777777" w:rsidR="00C14EC5" w:rsidRDefault="00C14EC5"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261417"/>
    <w:multiLevelType w:val="hybridMultilevel"/>
    <w:tmpl w:val="EC867058"/>
    <w:lvl w:ilvl="0" w:tplc="B8AE91CA">
      <w:start w:val="1"/>
      <w:numFmt w:val="bullet"/>
      <w:lvlText w:val=""/>
      <w:lvlJc w:val="left"/>
      <w:pPr>
        <w:ind w:left="480" w:hanging="480"/>
      </w:pPr>
      <w:rPr>
        <w:rFonts w:ascii="Wingdings" w:hAnsi="Wingdings" w:hint="default"/>
        <w:b/>
        <w:i w:val="0"/>
        <w:sz w:val="24"/>
      </w:rPr>
    </w:lvl>
    <w:lvl w:ilvl="1" w:tplc="B5122A3E">
      <w:start w:val="1"/>
      <w:numFmt w:val="bullet"/>
      <w:lvlText w:val=""/>
      <w:lvlJc w:val="left"/>
      <w:pPr>
        <w:ind w:left="960" w:hanging="480"/>
      </w:pPr>
      <w:rPr>
        <w:rFonts w:ascii="Wingdings" w:hAnsi="Wingdings" w:hint="default"/>
        <w:b w:val="0"/>
        <w:i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F4B03"/>
    <w:multiLevelType w:val="hybridMultilevel"/>
    <w:tmpl w:val="CE9A9556"/>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9"/>
  </w:num>
  <w:num w:numId="3">
    <w:abstractNumId w:val="1"/>
  </w:num>
  <w:num w:numId="4">
    <w:abstractNumId w:val="11"/>
  </w:num>
  <w:num w:numId="5">
    <w:abstractNumId w:val="7"/>
  </w:num>
  <w:num w:numId="6">
    <w:abstractNumId w:val="20"/>
  </w:num>
  <w:num w:numId="7">
    <w:abstractNumId w:val="12"/>
  </w:num>
  <w:num w:numId="8">
    <w:abstractNumId w:val="0"/>
  </w:num>
  <w:num w:numId="9">
    <w:abstractNumId w:val="4"/>
  </w:num>
  <w:num w:numId="10">
    <w:abstractNumId w:val="8"/>
  </w:num>
  <w:num w:numId="11">
    <w:abstractNumId w:val="2"/>
  </w:num>
  <w:num w:numId="12">
    <w:abstractNumId w:val="16"/>
  </w:num>
  <w:num w:numId="13">
    <w:abstractNumId w:val="10"/>
  </w:num>
  <w:num w:numId="14">
    <w:abstractNumId w:val="15"/>
  </w:num>
  <w:num w:numId="15">
    <w:abstractNumId w:val="13"/>
  </w:num>
  <w:num w:numId="16">
    <w:abstractNumId w:val="18"/>
  </w:num>
  <w:num w:numId="17">
    <w:abstractNumId w:val="19"/>
  </w:num>
  <w:num w:numId="18">
    <w:abstractNumId w:val="5"/>
  </w:num>
  <w:num w:numId="19">
    <w:abstractNumId w:val="14"/>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A04"/>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DF6"/>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14B"/>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66"/>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BA2"/>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9A"/>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6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297"/>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4B2"/>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A7"/>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BF8"/>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1B"/>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A7D"/>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2C"/>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39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8CE"/>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4F1"/>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596"/>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1D7"/>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1DD0"/>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160"/>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8A6"/>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949"/>
    <w:rsid w:val="00494EC6"/>
    <w:rsid w:val="0049523A"/>
    <w:rsid w:val="004952D2"/>
    <w:rsid w:val="00495635"/>
    <w:rsid w:val="00495684"/>
    <w:rsid w:val="004956BC"/>
    <w:rsid w:val="00495757"/>
    <w:rsid w:val="004958DF"/>
    <w:rsid w:val="00495B1F"/>
    <w:rsid w:val="00495EA2"/>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8F8"/>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58"/>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08"/>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0A"/>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830"/>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C07"/>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BDF"/>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963"/>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2AE"/>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9DB"/>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76B"/>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AE"/>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6E8"/>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B5C"/>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77C"/>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716"/>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C85"/>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56A"/>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39A"/>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CF4"/>
    <w:rsid w:val="00990E85"/>
    <w:rsid w:val="00990FBE"/>
    <w:rsid w:val="00991154"/>
    <w:rsid w:val="0099126F"/>
    <w:rsid w:val="0099184C"/>
    <w:rsid w:val="009919E3"/>
    <w:rsid w:val="00991A94"/>
    <w:rsid w:val="00991C28"/>
    <w:rsid w:val="00991D56"/>
    <w:rsid w:val="00991F11"/>
    <w:rsid w:val="00991F24"/>
    <w:rsid w:val="009920D7"/>
    <w:rsid w:val="0099214F"/>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BCC"/>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248"/>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92"/>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C8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BC"/>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6FA"/>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AFF"/>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88"/>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4EC5"/>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13"/>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05E"/>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A1"/>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537"/>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2FA0"/>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AE9"/>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84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8EA"/>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60"/>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495EA2"/>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84611">
      <w:bodyDiv w:val="1"/>
      <w:marLeft w:val="0"/>
      <w:marRight w:val="0"/>
      <w:marTop w:val="0"/>
      <w:marBottom w:val="0"/>
      <w:divBdr>
        <w:top w:val="none" w:sz="0" w:space="0" w:color="auto"/>
        <w:left w:val="none" w:sz="0" w:space="0" w:color="auto"/>
        <w:bottom w:val="none" w:sz="0" w:space="0" w:color="auto"/>
        <w:right w:val="none" w:sz="0" w:space="0" w:color="auto"/>
      </w:divBdr>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87994">
      <w:bodyDiv w:val="1"/>
      <w:marLeft w:val="0"/>
      <w:marRight w:val="0"/>
      <w:marTop w:val="0"/>
      <w:marBottom w:val="0"/>
      <w:divBdr>
        <w:top w:val="none" w:sz="0" w:space="0" w:color="auto"/>
        <w:left w:val="none" w:sz="0" w:space="0" w:color="auto"/>
        <w:bottom w:val="none" w:sz="0" w:space="0" w:color="auto"/>
        <w:right w:val="none" w:sz="0" w:space="0" w:color="auto"/>
      </w:divBdr>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796479">
      <w:bodyDiv w:val="1"/>
      <w:marLeft w:val="0"/>
      <w:marRight w:val="0"/>
      <w:marTop w:val="0"/>
      <w:marBottom w:val="0"/>
      <w:divBdr>
        <w:top w:val="none" w:sz="0" w:space="0" w:color="auto"/>
        <w:left w:val="none" w:sz="0" w:space="0" w:color="auto"/>
        <w:bottom w:val="none" w:sz="0" w:space="0" w:color="auto"/>
        <w:right w:val="none" w:sz="0" w:space="0" w:color="auto"/>
      </w:divBdr>
      <w:divsChild>
        <w:div w:id="1174567404">
          <w:marLeft w:val="0"/>
          <w:marRight w:val="0"/>
          <w:marTop w:val="0"/>
          <w:marBottom w:val="0"/>
          <w:divBdr>
            <w:top w:val="none" w:sz="0" w:space="0" w:color="auto"/>
            <w:left w:val="none" w:sz="0" w:space="0" w:color="auto"/>
            <w:bottom w:val="none" w:sz="0" w:space="0" w:color="auto"/>
            <w:right w:val="none" w:sz="0" w:space="0" w:color="auto"/>
          </w:divBdr>
          <w:divsChild>
            <w:div w:id="1469473263">
              <w:marLeft w:val="0"/>
              <w:marRight w:val="0"/>
              <w:marTop w:val="0"/>
              <w:marBottom w:val="150"/>
              <w:divBdr>
                <w:top w:val="single" w:sz="6" w:space="0" w:color="CFEFFF"/>
                <w:left w:val="single" w:sz="6" w:space="0" w:color="CFEFFF"/>
                <w:bottom w:val="single" w:sz="6" w:space="0" w:color="CFEFFF"/>
                <w:right w:val="single" w:sz="6" w:space="0" w:color="CFEFFF"/>
              </w:divBdr>
              <w:divsChild>
                <w:div w:id="630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4754676">
      <w:bodyDiv w:val="1"/>
      <w:marLeft w:val="0"/>
      <w:marRight w:val="0"/>
      <w:marTop w:val="0"/>
      <w:marBottom w:val="0"/>
      <w:divBdr>
        <w:top w:val="none" w:sz="0" w:space="0" w:color="auto"/>
        <w:left w:val="none" w:sz="0" w:space="0" w:color="auto"/>
        <w:bottom w:val="none" w:sz="0" w:space="0" w:color="auto"/>
        <w:right w:val="none" w:sz="0" w:space="0" w:color="auto"/>
      </w:divBdr>
    </w:div>
    <w:div w:id="255334263">
      <w:bodyDiv w:val="1"/>
      <w:marLeft w:val="0"/>
      <w:marRight w:val="0"/>
      <w:marTop w:val="0"/>
      <w:marBottom w:val="0"/>
      <w:divBdr>
        <w:top w:val="none" w:sz="0" w:space="0" w:color="auto"/>
        <w:left w:val="none" w:sz="0" w:space="0" w:color="auto"/>
        <w:bottom w:val="none" w:sz="0" w:space="0" w:color="auto"/>
        <w:right w:val="none" w:sz="0" w:space="0" w:color="auto"/>
      </w:divBdr>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14909">
      <w:bodyDiv w:val="1"/>
      <w:marLeft w:val="0"/>
      <w:marRight w:val="0"/>
      <w:marTop w:val="0"/>
      <w:marBottom w:val="0"/>
      <w:divBdr>
        <w:top w:val="none" w:sz="0" w:space="0" w:color="auto"/>
        <w:left w:val="none" w:sz="0" w:space="0" w:color="auto"/>
        <w:bottom w:val="none" w:sz="0" w:space="0" w:color="auto"/>
        <w:right w:val="none" w:sz="0" w:space="0" w:color="auto"/>
      </w:divBdr>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163599">
      <w:bodyDiv w:val="1"/>
      <w:marLeft w:val="0"/>
      <w:marRight w:val="0"/>
      <w:marTop w:val="0"/>
      <w:marBottom w:val="0"/>
      <w:divBdr>
        <w:top w:val="none" w:sz="0" w:space="0" w:color="auto"/>
        <w:left w:val="none" w:sz="0" w:space="0" w:color="auto"/>
        <w:bottom w:val="none" w:sz="0" w:space="0" w:color="auto"/>
        <w:right w:val="none" w:sz="0" w:space="0" w:color="auto"/>
      </w:divBdr>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3434">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02394">
      <w:bodyDiv w:val="1"/>
      <w:marLeft w:val="0"/>
      <w:marRight w:val="0"/>
      <w:marTop w:val="0"/>
      <w:marBottom w:val="0"/>
      <w:divBdr>
        <w:top w:val="none" w:sz="0" w:space="0" w:color="auto"/>
        <w:left w:val="none" w:sz="0" w:space="0" w:color="auto"/>
        <w:bottom w:val="none" w:sz="0" w:space="0" w:color="auto"/>
        <w:right w:val="none" w:sz="0" w:space="0" w:color="auto"/>
      </w:divBdr>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1136">
      <w:bodyDiv w:val="1"/>
      <w:marLeft w:val="0"/>
      <w:marRight w:val="0"/>
      <w:marTop w:val="0"/>
      <w:marBottom w:val="0"/>
      <w:divBdr>
        <w:top w:val="none" w:sz="0" w:space="0" w:color="auto"/>
        <w:left w:val="none" w:sz="0" w:space="0" w:color="auto"/>
        <w:bottom w:val="none" w:sz="0" w:space="0" w:color="auto"/>
        <w:right w:val="none" w:sz="0" w:space="0" w:color="auto"/>
      </w:divBdr>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6764">
      <w:bodyDiv w:val="1"/>
      <w:marLeft w:val="0"/>
      <w:marRight w:val="0"/>
      <w:marTop w:val="0"/>
      <w:marBottom w:val="0"/>
      <w:divBdr>
        <w:top w:val="none" w:sz="0" w:space="0" w:color="auto"/>
        <w:left w:val="none" w:sz="0" w:space="0" w:color="auto"/>
        <w:bottom w:val="none" w:sz="0" w:space="0" w:color="auto"/>
        <w:right w:val="none" w:sz="0" w:space="0" w:color="auto"/>
      </w:divBdr>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200205">
      <w:bodyDiv w:val="1"/>
      <w:marLeft w:val="0"/>
      <w:marRight w:val="0"/>
      <w:marTop w:val="0"/>
      <w:marBottom w:val="0"/>
      <w:divBdr>
        <w:top w:val="none" w:sz="0" w:space="0" w:color="auto"/>
        <w:left w:val="none" w:sz="0" w:space="0" w:color="auto"/>
        <w:bottom w:val="none" w:sz="0" w:space="0" w:color="auto"/>
        <w:right w:val="none" w:sz="0" w:space="0" w:color="auto"/>
      </w:divBdr>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437388">
      <w:bodyDiv w:val="1"/>
      <w:marLeft w:val="0"/>
      <w:marRight w:val="0"/>
      <w:marTop w:val="0"/>
      <w:marBottom w:val="0"/>
      <w:divBdr>
        <w:top w:val="none" w:sz="0" w:space="0" w:color="auto"/>
        <w:left w:val="none" w:sz="0" w:space="0" w:color="auto"/>
        <w:bottom w:val="none" w:sz="0" w:space="0" w:color="auto"/>
        <w:right w:val="none" w:sz="0" w:space="0" w:color="auto"/>
      </w:divBdr>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715351">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277311">
      <w:bodyDiv w:val="1"/>
      <w:marLeft w:val="0"/>
      <w:marRight w:val="0"/>
      <w:marTop w:val="0"/>
      <w:marBottom w:val="0"/>
      <w:divBdr>
        <w:top w:val="none" w:sz="0" w:space="0" w:color="auto"/>
        <w:left w:val="none" w:sz="0" w:space="0" w:color="auto"/>
        <w:bottom w:val="none" w:sz="0" w:space="0" w:color="auto"/>
        <w:right w:val="none" w:sz="0" w:space="0" w:color="auto"/>
      </w:divBdr>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266496">
      <w:bodyDiv w:val="1"/>
      <w:marLeft w:val="0"/>
      <w:marRight w:val="0"/>
      <w:marTop w:val="0"/>
      <w:marBottom w:val="0"/>
      <w:divBdr>
        <w:top w:val="none" w:sz="0" w:space="0" w:color="auto"/>
        <w:left w:val="none" w:sz="0" w:space="0" w:color="auto"/>
        <w:bottom w:val="none" w:sz="0" w:space="0" w:color="auto"/>
        <w:right w:val="none" w:sz="0" w:space="0" w:color="auto"/>
      </w:divBdr>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0841232">
      <w:bodyDiv w:val="1"/>
      <w:marLeft w:val="0"/>
      <w:marRight w:val="0"/>
      <w:marTop w:val="0"/>
      <w:marBottom w:val="0"/>
      <w:divBdr>
        <w:top w:val="none" w:sz="0" w:space="0" w:color="auto"/>
        <w:left w:val="none" w:sz="0" w:space="0" w:color="auto"/>
        <w:bottom w:val="none" w:sz="0" w:space="0" w:color="auto"/>
        <w:right w:val="none" w:sz="0" w:space="0" w:color="auto"/>
      </w:divBdr>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093774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1364">
      <w:bodyDiv w:val="1"/>
      <w:marLeft w:val="0"/>
      <w:marRight w:val="0"/>
      <w:marTop w:val="0"/>
      <w:marBottom w:val="0"/>
      <w:divBdr>
        <w:top w:val="none" w:sz="0" w:space="0" w:color="auto"/>
        <w:left w:val="none" w:sz="0" w:space="0" w:color="auto"/>
        <w:bottom w:val="none" w:sz="0" w:space="0" w:color="auto"/>
        <w:right w:val="none" w:sz="0" w:space="0" w:color="auto"/>
      </w:divBdr>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699974">
      <w:bodyDiv w:val="1"/>
      <w:marLeft w:val="0"/>
      <w:marRight w:val="0"/>
      <w:marTop w:val="0"/>
      <w:marBottom w:val="0"/>
      <w:divBdr>
        <w:top w:val="none" w:sz="0" w:space="0" w:color="auto"/>
        <w:left w:val="none" w:sz="0" w:space="0" w:color="auto"/>
        <w:bottom w:val="none" w:sz="0" w:space="0" w:color="auto"/>
        <w:right w:val="none" w:sz="0" w:space="0" w:color="auto"/>
      </w:divBdr>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350535">
      <w:bodyDiv w:val="1"/>
      <w:marLeft w:val="0"/>
      <w:marRight w:val="0"/>
      <w:marTop w:val="0"/>
      <w:marBottom w:val="0"/>
      <w:divBdr>
        <w:top w:val="none" w:sz="0" w:space="0" w:color="auto"/>
        <w:left w:val="none" w:sz="0" w:space="0" w:color="auto"/>
        <w:bottom w:val="none" w:sz="0" w:space="0" w:color="auto"/>
        <w:right w:val="none" w:sz="0" w:space="0" w:color="auto"/>
      </w:divBdr>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3468956">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10913">
      <w:bodyDiv w:val="1"/>
      <w:marLeft w:val="0"/>
      <w:marRight w:val="0"/>
      <w:marTop w:val="0"/>
      <w:marBottom w:val="0"/>
      <w:divBdr>
        <w:top w:val="none" w:sz="0" w:space="0" w:color="auto"/>
        <w:left w:val="none" w:sz="0" w:space="0" w:color="auto"/>
        <w:bottom w:val="none" w:sz="0" w:space="0" w:color="auto"/>
        <w:right w:val="none" w:sz="0" w:space="0" w:color="auto"/>
      </w:divBdr>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162250">
      <w:bodyDiv w:val="1"/>
      <w:marLeft w:val="0"/>
      <w:marRight w:val="0"/>
      <w:marTop w:val="0"/>
      <w:marBottom w:val="0"/>
      <w:divBdr>
        <w:top w:val="none" w:sz="0" w:space="0" w:color="auto"/>
        <w:left w:val="none" w:sz="0" w:space="0" w:color="auto"/>
        <w:bottom w:val="none" w:sz="0" w:space="0" w:color="auto"/>
        <w:right w:val="none" w:sz="0" w:space="0" w:color="auto"/>
      </w:divBdr>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50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5904632">
      <w:bodyDiv w:val="1"/>
      <w:marLeft w:val="0"/>
      <w:marRight w:val="0"/>
      <w:marTop w:val="0"/>
      <w:marBottom w:val="0"/>
      <w:divBdr>
        <w:top w:val="none" w:sz="0" w:space="0" w:color="auto"/>
        <w:left w:val="none" w:sz="0" w:space="0" w:color="auto"/>
        <w:bottom w:val="none" w:sz="0" w:space="0" w:color="auto"/>
        <w:right w:val="none" w:sz="0" w:space="0" w:color="auto"/>
      </w:divBdr>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11185">
      <w:bodyDiv w:val="1"/>
      <w:marLeft w:val="0"/>
      <w:marRight w:val="0"/>
      <w:marTop w:val="0"/>
      <w:marBottom w:val="0"/>
      <w:divBdr>
        <w:top w:val="none" w:sz="0" w:space="0" w:color="auto"/>
        <w:left w:val="none" w:sz="0" w:space="0" w:color="auto"/>
        <w:bottom w:val="none" w:sz="0" w:space="0" w:color="auto"/>
        <w:right w:val="none" w:sz="0" w:space="0" w:color="auto"/>
      </w:divBdr>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391729">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69907670">
      <w:bodyDiv w:val="1"/>
      <w:marLeft w:val="0"/>
      <w:marRight w:val="0"/>
      <w:marTop w:val="0"/>
      <w:marBottom w:val="0"/>
      <w:divBdr>
        <w:top w:val="none" w:sz="0" w:space="0" w:color="auto"/>
        <w:left w:val="none" w:sz="0" w:space="0" w:color="auto"/>
        <w:bottom w:val="none" w:sz="0" w:space="0" w:color="auto"/>
        <w:right w:val="none" w:sz="0" w:space="0" w:color="auto"/>
      </w:divBdr>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79333">
      <w:bodyDiv w:val="1"/>
      <w:marLeft w:val="0"/>
      <w:marRight w:val="0"/>
      <w:marTop w:val="0"/>
      <w:marBottom w:val="0"/>
      <w:divBdr>
        <w:top w:val="none" w:sz="0" w:space="0" w:color="auto"/>
        <w:left w:val="none" w:sz="0" w:space="0" w:color="auto"/>
        <w:bottom w:val="none" w:sz="0" w:space="0" w:color="auto"/>
        <w:right w:val="none" w:sz="0" w:space="0" w:color="auto"/>
      </w:divBdr>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6014767">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5971">
      <w:bodyDiv w:val="1"/>
      <w:marLeft w:val="0"/>
      <w:marRight w:val="0"/>
      <w:marTop w:val="0"/>
      <w:marBottom w:val="0"/>
      <w:divBdr>
        <w:top w:val="none" w:sz="0" w:space="0" w:color="auto"/>
        <w:left w:val="none" w:sz="0" w:space="0" w:color="auto"/>
        <w:bottom w:val="none" w:sz="0" w:space="0" w:color="auto"/>
        <w:right w:val="none" w:sz="0" w:space="0" w:color="auto"/>
      </w:divBdr>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323134">
      <w:bodyDiv w:val="1"/>
      <w:marLeft w:val="0"/>
      <w:marRight w:val="0"/>
      <w:marTop w:val="0"/>
      <w:marBottom w:val="0"/>
      <w:divBdr>
        <w:top w:val="none" w:sz="0" w:space="0" w:color="auto"/>
        <w:left w:val="none" w:sz="0" w:space="0" w:color="auto"/>
        <w:bottom w:val="none" w:sz="0" w:space="0" w:color="auto"/>
        <w:right w:val="none" w:sz="0" w:space="0" w:color="auto"/>
      </w:divBdr>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498">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481887">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18435">
      <w:bodyDiv w:val="1"/>
      <w:marLeft w:val="0"/>
      <w:marRight w:val="0"/>
      <w:marTop w:val="0"/>
      <w:marBottom w:val="0"/>
      <w:divBdr>
        <w:top w:val="none" w:sz="0" w:space="0" w:color="auto"/>
        <w:left w:val="none" w:sz="0" w:space="0" w:color="auto"/>
        <w:bottom w:val="none" w:sz="0" w:space="0" w:color="auto"/>
        <w:right w:val="none" w:sz="0" w:space="0" w:color="auto"/>
      </w:divBdr>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016041">
      <w:bodyDiv w:val="1"/>
      <w:marLeft w:val="0"/>
      <w:marRight w:val="0"/>
      <w:marTop w:val="0"/>
      <w:marBottom w:val="0"/>
      <w:divBdr>
        <w:top w:val="none" w:sz="0" w:space="0" w:color="auto"/>
        <w:left w:val="none" w:sz="0" w:space="0" w:color="auto"/>
        <w:bottom w:val="none" w:sz="0" w:space="0" w:color="auto"/>
        <w:right w:val="none" w:sz="0" w:space="0" w:color="auto"/>
      </w:divBdr>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571606">
      <w:bodyDiv w:val="1"/>
      <w:marLeft w:val="0"/>
      <w:marRight w:val="0"/>
      <w:marTop w:val="0"/>
      <w:marBottom w:val="0"/>
      <w:divBdr>
        <w:top w:val="none" w:sz="0" w:space="0" w:color="auto"/>
        <w:left w:val="none" w:sz="0" w:space="0" w:color="auto"/>
        <w:bottom w:val="none" w:sz="0" w:space="0" w:color="auto"/>
        <w:right w:val="none" w:sz="0" w:space="0" w:color="auto"/>
      </w:divBdr>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40692">
      <w:bodyDiv w:val="1"/>
      <w:marLeft w:val="0"/>
      <w:marRight w:val="0"/>
      <w:marTop w:val="0"/>
      <w:marBottom w:val="0"/>
      <w:divBdr>
        <w:top w:val="none" w:sz="0" w:space="0" w:color="auto"/>
        <w:left w:val="none" w:sz="0" w:space="0" w:color="auto"/>
        <w:bottom w:val="none" w:sz="0" w:space="0" w:color="auto"/>
        <w:right w:val="none" w:sz="0" w:space="0" w:color="auto"/>
      </w:divBdr>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361702">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7596496">
      <w:bodyDiv w:val="1"/>
      <w:marLeft w:val="0"/>
      <w:marRight w:val="0"/>
      <w:marTop w:val="0"/>
      <w:marBottom w:val="0"/>
      <w:divBdr>
        <w:top w:val="none" w:sz="0" w:space="0" w:color="auto"/>
        <w:left w:val="none" w:sz="0" w:space="0" w:color="auto"/>
        <w:bottom w:val="none" w:sz="0" w:space="0" w:color="auto"/>
        <w:right w:val="none" w:sz="0" w:space="0" w:color="auto"/>
      </w:divBdr>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202041">
      <w:bodyDiv w:val="1"/>
      <w:marLeft w:val="0"/>
      <w:marRight w:val="0"/>
      <w:marTop w:val="0"/>
      <w:marBottom w:val="0"/>
      <w:divBdr>
        <w:top w:val="none" w:sz="0" w:space="0" w:color="auto"/>
        <w:left w:val="none" w:sz="0" w:space="0" w:color="auto"/>
        <w:bottom w:val="none" w:sz="0" w:space="0" w:color="auto"/>
        <w:right w:val="none" w:sz="0" w:space="0" w:color="auto"/>
      </w:divBdr>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7472">
      <w:bodyDiv w:val="1"/>
      <w:marLeft w:val="0"/>
      <w:marRight w:val="0"/>
      <w:marTop w:val="0"/>
      <w:marBottom w:val="0"/>
      <w:divBdr>
        <w:top w:val="none" w:sz="0" w:space="0" w:color="auto"/>
        <w:left w:val="none" w:sz="0" w:space="0" w:color="auto"/>
        <w:bottom w:val="none" w:sz="0" w:space="0" w:color="auto"/>
        <w:right w:val="none" w:sz="0" w:space="0" w:color="auto"/>
      </w:divBdr>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25828">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81735">
      <w:bodyDiv w:val="1"/>
      <w:marLeft w:val="0"/>
      <w:marRight w:val="0"/>
      <w:marTop w:val="0"/>
      <w:marBottom w:val="0"/>
      <w:divBdr>
        <w:top w:val="none" w:sz="0" w:space="0" w:color="auto"/>
        <w:left w:val="none" w:sz="0" w:space="0" w:color="auto"/>
        <w:bottom w:val="none" w:sz="0" w:space="0" w:color="auto"/>
        <w:right w:val="none" w:sz="0" w:space="0" w:color="auto"/>
      </w:divBdr>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020919">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70772">
      <w:bodyDiv w:val="1"/>
      <w:marLeft w:val="0"/>
      <w:marRight w:val="0"/>
      <w:marTop w:val="0"/>
      <w:marBottom w:val="0"/>
      <w:divBdr>
        <w:top w:val="none" w:sz="0" w:space="0" w:color="auto"/>
        <w:left w:val="none" w:sz="0" w:space="0" w:color="auto"/>
        <w:bottom w:val="none" w:sz="0" w:space="0" w:color="auto"/>
        <w:right w:val="none" w:sz="0" w:space="0" w:color="auto"/>
      </w:divBdr>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378903">
      <w:bodyDiv w:val="1"/>
      <w:marLeft w:val="0"/>
      <w:marRight w:val="0"/>
      <w:marTop w:val="0"/>
      <w:marBottom w:val="0"/>
      <w:divBdr>
        <w:top w:val="none" w:sz="0" w:space="0" w:color="auto"/>
        <w:left w:val="none" w:sz="0" w:space="0" w:color="auto"/>
        <w:bottom w:val="none" w:sz="0" w:space="0" w:color="auto"/>
        <w:right w:val="none" w:sz="0" w:space="0" w:color="auto"/>
      </w:divBdr>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55</cp:revision>
  <cp:lastPrinted>2020-09-05T10:42:00Z</cp:lastPrinted>
  <dcterms:created xsi:type="dcterms:W3CDTF">2020-09-04T13:53:00Z</dcterms:created>
  <dcterms:modified xsi:type="dcterms:W3CDTF">2020-09-05T11:01:00Z</dcterms:modified>
</cp:coreProperties>
</file>