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23A749A3" w:rsidR="00345C13" w:rsidRPr="0083772A" w:rsidRDefault="000D6011" w:rsidP="002166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27107D">
        <w:rPr>
          <w:rFonts w:ascii="Kaiti TC" w:eastAsia="Kaiti TC" w:hAnsi="Kaiti TC"/>
          <w:color w:val="000000" w:themeColor="text1"/>
        </w:rPr>
        <w:t>20</w:t>
      </w:r>
      <w:r w:rsidRPr="0083772A">
        <w:rPr>
          <w:rFonts w:ascii="Kaiti TC" w:eastAsia="Kaiti TC" w:hAnsi="Kaiti TC" w:hint="eastAsia"/>
          <w:color w:val="000000" w:themeColor="text1"/>
        </w:rPr>
        <w:t>-</w:t>
      </w:r>
      <w:r w:rsidR="004D7C1F" w:rsidRPr="0083772A">
        <w:rPr>
          <w:rFonts w:ascii="Kaiti TC" w:eastAsia="Kaiti TC" w:hAnsi="Kaiti TC"/>
          <w:color w:val="000000" w:themeColor="text1"/>
        </w:rPr>
        <w:t>0</w:t>
      </w:r>
      <w:r w:rsidR="005E5015">
        <w:rPr>
          <w:rFonts w:ascii="Kaiti TC" w:eastAsia="Kaiti TC" w:hAnsi="Kaiti TC"/>
          <w:color w:val="000000" w:themeColor="text1"/>
        </w:rPr>
        <w:t>8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27107D">
        <w:rPr>
          <w:rFonts w:ascii="Kaiti TC" w:eastAsia="Kaiti TC" w:hAnsi="Kaiti TC"/>
          <w:color w:val="000000" w:themeColor="text1"/>
        </w:rPr>
        <w:t>31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07460A02" w14:textId="32D29C26" w:rsidR="00DD2F38" w:rsidRPr="00CD645C" w:rsidRDefault="009D7537" w:rsidP="009D7537">
      <w:pPr>
        <w:spacing w:beforeLines="100" w:before="360" w:line="0" w:lineRule="atLeast"/>
        <w:rPr>
          <w:rFonts w:ascii="Kaiti TC" w:eastAsia="Kaiti TC" w:hAnsi="Kaiti TC" w:cs="Songti SC"/>
          <w:b/>
          <w:color w:val="000000" w:themeColor="text1"/>
          <w:sz w:val="32"/>
          <w:szCs w:val="32"/>
        </w:rPr>
      </w:pPr>
      <w:r w:rsidRPr="009D7537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強</w:t>
      </w:r>
      <w:r w:rsidR="00E8554A"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大</w:t>
      </w:r>
      <w:r w:rsidRPr="009D7537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的產品</w:t>
      </w:r>
      <w:r w:rsidRPr="00CD645C">
        <w:rPr>
          <w:rFonts w:ascii="Kaiti TC" w:eastAsia="Kaiti TC" w:hAnsi="Kaiti TC" w:hint="eastAsia"/>
          <w:b/>
          <w:bCs/>
          <w:color w:val="000000" w:themeColor="text1"/>
          <w:sz w:val="32"/>
          <w:szCs w:val="32"/>
        </w:rPr>
        <w:t>「</w:t>
      </w:r>
      <w:r w:rsidRPr="009D7537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更強</w:t>
      </w:r>
      <w:r w:rsidRPr="009D7537">
        <w:rPr>
          <w:rFonts w:ascii="Kaiti TC" w:eastAsia="Kaiti TC" w:hAnsi="Kaiti TC" w:cs="PingFang TC" w:hint="eastAsia"/>
          <w:b/>
          <w:bCs/>
          <w:color w:val="000000"/>
          <w:sz w:val="32"/>
          <w:szCs w:val="32"/>
        </w:rPr>
        <w:t>、</w:t>
      </w:r>
      <w:r w:rsidRPr="009D7537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更大</w:t>
      </w:r>
      <w:r w:rsidRPr="00CD645C">
        <w:rPr>
          <w:rFonts w:ascii="Kaiti TC" w:eastAsia="Kaiti TC" w:hAnsi="Kaiti TC" w:hint="eastAsia"/>
          <w:b/>
          <w:bCs/>
          <w:color w:val="000000" w:themeColor="text1"/>
          <w:sz w:val="32"/>
          <w:szCs w:val="32"/>
        </w:rPr>
        <w:t>」</w:t>
      </w:r>
    </w:p>
    <w:p w14:paraId="64701AD1" w14:textId="52D59E60" w:rsidR="008F3768" w:rsidRDefault="008F3768" w:rsidP="007561C3">
      <w:pPr>
        <w:widowControl w:val="0"/>
        <w:autoSpaceDE w:val="0"/>
        <w:autoSpaceDN w:val="0"/>
        <w:adjustRightInd w:val="0"/>
        <w:spacing w:beforeLines="100" w:before="360" w:line="0" w:lineRule="atLeast"/>
        <w:ind w:firstLineChars="100" w:firstLine="240"/>
        <w:jc w:val="both"/>
        <w:rPr>
          <w:rFonts w:ascii="Kaiti TC" w:eastAsia="Kaiti TC" w:hAnsi="Kaiti TC" w:cs="PingFang TC"/>
          <w:color w:val="000000"/>
        </w:rPr>
      </w:pPr>
      <w:r w:rsidRPr="008F3768">
        <w:rPr>
          <w:rFonts w:ascii="Kaiti TC" w:eastAsia="Kaiti TC" w:hAnsi="Kaiti TC" w:cs="PingFang TC"/>
          <w:color w:val="000000"/>
        </w:rPr>
        <w:t>大型製藥公司</w:t>
      </w:r>
      <w:r w:rsidR="004D653F">
        <w:rPr>
          <w:rFonts w:ascii="Kaiti TC" w:eastAsia="Kaiti TC" w:hAnsi="Kaiti TC" w:cs="PingFang TC" w:hint="eastAsia"/>
          <w:color w:val="000000"/>
        </w:rPr>
        <w:t>的</w:t>
      </w:r>
      <w:r w:rsidRPr="008F3768">
        <w:rPr>
          <w:rFonts w:ascii="Kaiti TC" w:eastAsia="Kaiti TC" w:hAnsi="Kaiti TC" w:cs="PingFang TC" w:hint="eastAsia"/>
          <w:color w:val="000000"/>
        </w:rPr>
        <w:t>上</w:t>
      </w:r>
      <w:r w:rsidRPr="008F3768">
        <w:rPr>
          <w:rFonts w:ascii="Kaiti TC" w:eastAsia="Kaiti TC" w:hAnsi="Kaiti TC" w:cs="PingFang TC"/>
          <w:color w:val="000000"/>
        </w:rPr>
        <w:t>半年</w:t>
      </w:r>
      <w:r w:rsidR="004D653F">
        <w:rPr>
          <w:rFonts w:ascii="Kaiti TC" w:eastAsia="Kaiti TC" w:hAnsi="Kaiti TC" w:cs="PingFang TC" w:hint="eastAsia"/>
          <w:color w:val="000000"/>
        </w:rPr>
        <w:t>決算</w:t>
      </w:r>
      <w:r w:rsidR="004D653F" w:rsidRPr="008F3768">
        <w:rPr>
          <w:rFonts w:ascii="Kaiti TC" w:eastAsia="Kaiti TC" w:hAnsi="Kaiti TC" w:cs="PingFang TC"/>
          <w:color w:val="000000"/>
        </w:rPr>
        <w:t>到8月</w:t>
      </w:r>
      <w:r w:rsidR="004D653F">
        <w:rPr>
          <w:rFonts w:ascii="Kaiti TC" w:eastAsia="Kaiti TC" w:hAnsi="Kaiti TC" w:cs="PingFang TC" w:hint="eastAsia"/>
          <w:color w:val="000000"/>
        </w:rPr>
        <w:t>上旬為止基本上都出來了</w:t>
      </w:r>
      <w:r w:rsidRPr="008F3768">
        <w:rPr>
          <w:rFonts w:ascii="Kaiti TC" w:eastAsia="Kaiti TC" w:hAnsi="Kaiti TC" w:cs="PingFang TC"/>
          <w:color w:val="000000"/>
        </w:rPr>
        <w:t>。</w:t>
      </w:r>
      <w:r w:rsidR="004D653F">
        <w:rPr>
          <w:rFonts w:ascii="Kaiti TC" w:eastAsia="Kaiti TC" w:hAnsi="Kaiti TC" w:cs="PingFang TC" w:hint="eastAsia"/>
          <w:color w:val="000000"/>
        </w:rPr>
        <w:t>來</w:t>
      </w:r>
      <w:r w:rsidRPr="008F3768">
        <w:rPr>
          <w:rFonts w:ascii="Kaiti TC" w:eastAsia="Kaiti TC" w:hAnsi="Kaiti TC" w:cs="PingFang TC"/>
          <w:color w:val="000000"/>
        </w:rPr>
        <w:t>看看世界領先公司</w:t>
      </w:r>
      <w:r w:rsidR="004D653F">
        <w:rPr>
          <w:rFonts w:ascii="Kaiti TC" w:eastAsia="Kaiti TC" w:hAnsi="Kaiti TC" w:cs="PingFang TC" w:hint="eastAsia"/>
          <w:color w:val="000000"/>
        </w:rPr>
        <w:t>公</w:t>
      </w:r>
      <w:r w:rsidRPr="008F3768">
        <w:rPr>
          <w:rFonts w:ascii="Kaiti TC" w:eastAsia="Kaiti TC" w:hAnsi="Kaiti TC" w:cs="PingFang TC"/>
          <w:color w:val="000000"/>
        </w:rPr>
        <w:t>布的主</w:t>
      </w:r>
      <w:r w:rsidR="004D653F">
        <w:rPr>
          <w:rFonts w:ascii="Kaiti TC" w:eastAsia="Kaiti TC" w:hAnsi="Kaiti TC" w:cs="PingFang TC" w:hint="eastAsia"/>
          <w:color w:val="000000"/>
        </w:rPr>
        <w:t>力</w:t>
      </w:r>
      <w:r w:rsidRPr="008F3768">
        <w:rPr>
          <w:rFonts w:ascii="Kaiti TC" w:eastAsia="Kaiti TC" w:hAnsi="Kaiti TC" w:cs="PingFang TC"/>
          <w:color w:val="000000"/>
        </w:rPr>
        <w:t>產品</w:t>
      </w:r>
      <w:r w:rsidR="004D653F">
        <w:rPr>
          <w:rFonts w:ascii="Kaiti TC" w:eastAsia="Kaiti TC" w:hAnsi="Kaiti TC" w:cs="PingFang TC" w:hint="eastAsia"/>
          <w:color w:val="000000"/>
        </w:rPr>
        <w:t>的</w:t>
      </w:r>
      <w:r w:rsidRPr="008F3768">
        <w:rPr>
          <w:rFonts w:ascii="Kaiti TC" w:eastAsia="Kaiti TC" w:hAnsi="Kaiti TC" w:cs="PingFang TC"/>
          <w:color w:val="000000"/>
        </w:rPr>
        <w:t>銷售</w:t>
      </w:r>
      <w:r w:rsidR="004D653F">
        <w:rPr>
          <w:rFonts w:ascii="Kaiti TC" w:eastAsia="Kaiti TC" w:hAnsi="Kaiti TC" w:cs="PingFang TC" w:hint="eastAsia"/>
          <w:color w:val="000000"/>
        </w:rPr>
        <w:t>額有</w:t>
      </w:r>
      <w:r w:rsidRPr="008F3768">
        <w:rPr>
          <w:rFonts w:ascii="Kaiti TC" w:eastAsia="Kaiti TC" w:hAnsi="Kaiti TC" w:cs="PingFang TC"/>
          <w:color w:val="000000"/>
        </w:rPr>
        <w:t>什麼變化。今年</w:t>
      </w:r>
      <w:r w:rsidR="004D653F" w:rsidRPr="008F3768">
        <w:rPr>
          <w:rFonts w:ascii="Kaiti TC" w:eastAsia="Kaiti TC" w:hAnsi="Kaiti TC" w:cs="PingFang TC"/>
          <w:color w:val="000000"/>
        </w:rPr>
        <w:t>第二季</w:t>
      </w:r>
      <w:r w:rsidRPr="008F3768">
        <w:rPr>
          <w:rFonts w:ascii="Kaiti TC" w:eastAsia="Kaiti TC" w:hAnsi="Kaiti TC" w:cs="PingFang TC"/>
          <w:color w:val="000000"/>
        </w:rPr>
        <w:t>新冠病毒的影響加</w:t>
      </w:r>
      <w:r w:rsidR="004D653F">
        <w:rPr>
          <w:rFonts w:ascii="Kaiti TC" w:eastAsia="Kaiti TC" w:hAnsi="Kaiti TC" w:cs="PingFang TC" w:hint="eastAsia"/>
          <w:color w:val="000000"/>
        </w:rPr>
        <w:t>大</w:t>
      </w:r>
      <w:r w:rsidRPr="008F3768">
        <w:rPr>
          <w:rFonts w:ascii="Kaiti TC" w:eastAsia="Kaiti TC" w:hAnsi="Kaiti TC" w:cs="PingFang TC"/>
          <w:color w:val="000000"/>
        </w:rPr>
        <w:t>，全球醫療機構的就</w:t>
      </w:r>
      <w:r w:rsidR="00615AC4">
        <w:rPr>
          <w:rFonts w:ascii="Kaiti TC" w:eastAsia="Kaiti TC" w:hAnsi="Kaiti TC" w:cs="PingFang TC" w:hint="eastAsia"/>
          <w:color w:val="000000"/>
        </w:rPr>
        <w:t>醫</w:t>
      </w:r>
      <w:r w:rsidR="004D653F">
        <w:rPr>
          <w:rFonts w:ascii="Kaiti TC" w:eastAsia="Kaiti TC" w:hAnsi="Kaiti TC" w:cs="PingFang TC" w:hint="eastAsia"/>
          <w:color w:val="000000"/>
        </w:rPr>
        <w:t>減少</w:t>
      </w:r>
      <w:r w:rsidRPr="008F3768">
        <w:rPr>
          <w:rFonts w:ascii="Kaiti TC" w:eastAsia="Kaiti TC" w:hAnsi="Kaiti TC" w:cs="PingFang TC"/>
          <w:color w:val="000000"/>
        </w:rPr>
        <w:t>。</w:t>
      </w:r>
      <w:r w:rsidR="004D653F">
        <w:rPr>
          <w:rFonts w:ascii="Kaiti TC" w:eastAsia="Kaiti TC" w:hAnsi="Kaiti TC" w:cs="PingFang TC" w:hint="eastAsia"/>
          <w:color w:val="000000"/>
        </w:rPr>
        <w:t>除了慢性病藥物</w:t>
      </w:r>
      <w:r w:rsidR="004D653F" w:rsidRPr="008F3768">
        <w:rPr>
          <w:rFonts w:ascii="Kaiti TC" w:eastAsia="Kaiti TC" w:hAnsi="Kaiti TC" w:cs="PingFang TC"/>
          <w:color w:val="000000"/>
        </w:rPr>
        <w:t>增加三個月</w:t>
      </w:r>
      <w:r w:rsidR="004D653F">
        <w:rPr>
          <w:rFonts w:ascii="Kaiti TC" w:eastAsia="Kaiti TC" w:hAnsi="Kaiti TC" w:cs="PingFang TC" w:hint="eastAsia"/>
          <w:color w:val="000000"/>
        </w:rPr>
        <w:t>的</w:t>
      </w:r>
      <w:r w:rsidR="004D653F" w:rsidRPr="008F3768">
        <w:rPr>
          <w:rFonts w:ascii="Kaiti TC" w:eastAsia="Kaiti TC" w:hAnsi="Kaiti TC" w:cs="PingFang TC"/>
          <w:color w:val="000000"/>
        </w:rPr>
        <w:t>長期處方</w:t>
      </w:r>
      <w:r w:rsidR="004D653F">
        <w:rPr>
          <w:rFonts w:ascii="Kaiti TC" w:eastAsia="Kaiti TC" w:hAnsi="Kaiti TC" w:cs="PingFang TC" w:hint="eastAsia"/>
          <w:color w:val="000000"/>
        </w:rPr>
        <w:t>外</w:t>
      </w:r>
      <w:r w:rsidRPr="008F3768">
        <w:rPr>
          <w:rFonts w:ascii="Kaiti TC" w:eastAsia="Kaiti TC" w:hAnsi="Kaiti TC" w:cs="PingFang TC"/>
          <w:color w:val="000000"/>
        </w:rPr>
        <w:t>，</w:t>
      </w:r>
      <w:r w:rsidR="004D653F">
        <w:rPr>
          <w:rFonts w:ascii="Kaiti TC" w:eastAsia="Kaiti TC" w:hAnsi="Kaiti TC" w:cs="PingFang TC" w:hint="eastAsia"/>
          <w:color w:val="000000"/>
        </w:rPr>
        <w:t>因為</w:t>
      </w:r>
      <w:r w:rsidRPr="008F3768">
        <w:rPr>
          <w:rFonts w:ascii="Kaiti TC" w:eastAsia="Kaiti TC" w:hAnsi="Kaiti TC" w:cs="PingFang TC"/>
          <w:color w:val="000000"/>
        </w:rPr>
        <w:t>不需要</w:t>
      </w:r>
      <w:r w:rsidR="004D653F">
        <w:rPr>
          <w:rFonts w:ascii="Kaiti TC" w:eastAsia="Kaiti TC" w:hAnsi="Kaiti TC" w:cs="PingFang TC" w:hint="eastAsia"/>
          <w:color w:val="000000"/>
        </w:rPr>
        <w:t>的</w:t>
      </w:r>
      <w:r w:rsidRPr="008F3768">
        <w:rPr>
          <w:rFonts w:ascii="Kaiti TC" w:eastAsia="Kaiti TC" w:hAnsi="Kaiti TC" w:cs="PingFang TC" w:hint="eastAsia"/>
          <w:color w:val="000000"/>
        </w:rPr>
        <w:t>緊</w:t>
      </w:r>
      <w:r w:rsidRPr="008F3768">
        <w:rPr>
          <w:rFonts w:ascii="Kaiti TC" w:eastAsia="Kaiti TC" w:hAnsi="Kaiti TC" w:cs="PingFang TC"/>
          <w:color w:val="000000"/>
        </w:rPr>
        <w:t>急治療</w:t>
      </w:r>
      <w:r w:rsidR="004D653F">
        <w:rPr>
          <w:rFonts w:ascii="Kaiti TC" w:eastAsia="Kaiti TC" w:hAnsi="Kaiti TC" w:cs="PingFang TC" w:hint="eastAsia"/>
          <w:color w:val="000000"/>
        </w:rPr>
        <w:t>和</w:t>
      </w:r>
      <w:r w:rsidRPr="008F3768">
        <w:rPr>
          <w:rFonts w:ascii="Kaiti TC" w:eastAsia="Kaiti TC" w:hAnsi="Kaiti TC" w:cs="PingFang TC"/>
          <w:color w:val="000000"/>
        </w:rPr>
        <w:t>手術</w:t>
      </w:r>
      <w:r w:rsidR="004D653F">
        <w:rPr>
          <w:rFonts w:ascii="Kaiti TC" w:eastAsia="Kaiti TC" w:hAnsi="Kaiti TC" w:cs="PingFang TC" w:hint="eastAsia"/>
          <w:color w:val="000000"/>
        </w:rPr>
        <w:t>延遲</w:t>
      </w:r>
      <w:r w:rsidR="004D653F" w:rsidRPr="00D455E5">
        <w:rPr>
          <w:rFonts w:ascii="Kaiti TC" w:eastAsia="Kaiti TC" w:hAnsi="Kaiti TC" w:cs="PingFang TC" w:hint="eastAsia"/>
          <w:color w:val="000000"/>
        </w:rPr>
        <w:t>，</w:t>
      </w:r>
      <w:r w:rsidR="007561C3">
        <w:rPr>
          <w:rFonts w:ascii="Kaiti TC" w:eastAsia="Kaiti TC" w:hAnsi="Kaiti TC" w:cs="PingFang TC" w:hint="eastAsia"/>
          <w:color w:val="000000"/>
        </w:rPr>
        <w:t>所以相關藥品的銷售額減少</w:t>
      </w:r>
      <w:r w:rsidRPr="008F3768">
        <w:rPr>
          <w:rFonts w:ascii="Kaiti TC" w:eastAsia="Kaiti TC" w:hAnsi="Kaiti TC" w:cs="PingFang TC"/>
          <w:color w:val="000000"/>
        </w:rPr>
        <w:t>了。</w:t>
      </w:r>
    </w:p>
    <w:p w14:paraId="4CFF513B" w14:textId="10CA18FE" w:rsidR="00B437A0" w:rsidRPr="00B437A0" w:rsidRDefault="007A4B90" w:rsidP="00B437A0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</w:rPr>
      </w:pPr>
      <w:r w:rsidRPr="00B437A0">
        <w:rPr>
          <w:rFonts w:ascii="Kaiti TC" w:eastAsia="Kaiti TC" w:hAnsi="Kaiti TC" w:cs="PingFang TC"/>
          <w:color w:val="000000" w:themeColor="text1"/>
        </w:rPr>
        <w:t>例如，</w:t>
      </w:r>
      <w:r w:rsidRPr="00B437A0">
        <w:rPr>
          <w:rFonts w:ascii="Kaiti TC" w:eastAsia="Kaiti TC" w:hAnsi="Kaiti TC" w:cs="PingFang TC" w:hint="eastAsia"/>
          <w:color w:val="000000" w:themeColor="text1"/>
        </w:rPr>
        <w:t>市場正在缩小的</w:t>
      </w:r>
      <w:r w:rsidRPr="00B437A0">
        <w:rPr>
          <w:rFonts w:ascii="Kaiti TC" w:eastAsia="Kaiti TC" w:hAnsi="Kaiti TC" w:cs="PingFang TC"/>
          <w:color w:val="000000" w:themeColor="text1"/>
        </w:rPr>
        <w:t>C肝</w:t>
      </w:r>
      <w:r w:rsidRPr="00B437A0">
        <w:rPr>
          <w:rFonts w:ascii="Kaiti TC" w:eastAsia="Kaiti TC" w:hAnsi="Kaiti TC" w:cs="PingFang TC" w:hint="eastAsia"/>
          <w:color w:val="000000" w:themeColor="text1"/>
        </w:rPr>
        <w:t>藥物隨著新開始治療的病人數比當初預期的減少，</w:t>
      </w:r>
      <w:r w:rsidR="00A07B1B" w:rsidRPr="00B437A0">
        <w:rPr>
          <w:rFonts w:ascii="Kaiti TC" w:eastAsia="Kaiti TC" w:hAnsi="Kaiti TC" w:cs="PingFang TC"/>
          <w:color w:val="000000" w:themeColor="text1"/>
        </w:rPr>
        <w:t>Gilead</w:t>
      </w:r>
      <w:r w:rsidR="00A07B1B" w:rsidRPr="00B437A0">
        <w:rPr>
          <w:rFonts w:ascii="Kaiti TC" w:eastAsia="Kaiti TC" w:hAnsi="Kaiti TC" w:cs="PingFang TC" w:hint="eastAsia"/>
          <w:color w:val="000000" w:themeColor="text1"/>
        </w:rPr>
        <w:t>的</w:t>
      </w:r>
      <w:r w:rsidR="00CB6221" w:rsidRPr="00B437A0">
        <w:rPr>
          <w:rFonts w:ascii="Kaiti TC" w:eastAsia="Kaiti TC" w:hAnsi="Kaiti TC" w:cs="PingFang TC"/>
          <w:color w:val="000000" w:themeColor="text1"/>
        </w:rPr>
        <w:t>Harvo</w:t>
      </w:r>
      <w:r w:rsidR="00CB6221" w:rsidRPr="00B437A0">
        <w:rPr>
          <w:rFonts w:ascii="Kaiti TC" w:eastAsia="Kaiti TC" w:hAnsi="Kaiti TC" w:cs="PingFang TC" w:hint="eastAsia"/>
          <w:color w:val="000000" w:themeColor="text1"/>
        </w:rPr>
        <w:t>n</w:t>
      </w:r>
      <w:r w:rsidR="00CB6221" w:rsidRPr="00B437A0">
        <w:rPr>
          <w:rFonts w:ascii="Kaiti TC" w:eastAsia="Kaiti TC" w:hAnsi="Kaiti TC" w:cs="PingFang TC"/>
          <w:color w:val="000000" w:themeColor="text1"/>
        </w:rPr>
        <w:t>i</w:t>
      </w:r>
      <w:r w:rsidR="00CB6221" w:rsidRPr="00B437A0">
        <w:rPr>
          <w:rFonts w:ascii="Kaiti TC" w:eastAsia="Kaiti TC" w:hAnsi="Kaiti TC" w:cs="PingFang TC" w:hint="eastAsia"/>
          <w:color w:val="000000" w:themeColor="text1"/>
        </w:rPr>
        <w:t>等產品上半年</w:t>
      </w:r>
      <w:r w:rsidR="00CB6221" w:rsidRPr="00B437A0">
        <w:rPr>
          <w:rFonts w:ascii="Kaiti TC" w:eastAsia="Kaiti TC" w:hAnsi="Kaiti TC" w:cs="PingFang TC"/>
          <w:color w:val="000000" w:themeColor="text1"/>
        </w:rPr>
        <w:t>減少</w:t>
      </w:r>
      <w:r w:rsidR="000D6154" w:rsidRPr="00B437A0">
        <w:rPr>
          <w:rFonts w:ascii="Kaiti TC" w:eastAsia="Kaiti TC" w:hAnsi="Kaiti TC"/>
          <w:color w:val="000000" w:themeColor="text1"/>
        </w:rPr>
        <w:t>28%</w:t>
      </w:r>
      <w:r w:rsidR="000D6154">
        <w:rPr>
          <w:rFonts w:ascii="Kaiti TC" w:eastAsia="Kaiti TC" w:hAnsi="Kaiti TC" w:hint="eastAsia"/>
          <w:color w:val="000000" w:themeColor="text1"/>
        </w:rPr>
        <w:t>的</w:t>
      </w:r>
      <w:r w:rsidR="00BC35F4" w:rsidRPr="00B437A0">
        <w:rPr>
          <w:rFonts w:ascii="Kaiti TC" w:eastAsia="Kaiti TC" w:hAnsi="Kaiti TC"/>
          <w:color w:val="000000" w:themeColor="text1"/>
        </w:rPr>
        <w:t>11.8億美元</w:t>
      </w:r>
      <w:r w:rsidR="00505B93" w:rsidRPr="00B437A0">
        <w:rPr>
          <w:rFonts w:ascii="Kaiti TC" w:eastAsia="Kaiti TC" w:hAnsi="Kaiti TC" w:cs="PingFang TC" w:hint="eastAsia"/>
          <w:color w:val="000000"/>
        </w:rPr>
        <w:t>，</w:t>
      </w:r>
      <w:r w:rsidR="00CB6221" w:rsidRPr="00B437A0">
        <w:rPr>
          <w:rFonts w:ascii="Kaiti TC" w:eastAsia="Kaiti TC" w:hAnsi="Kaiti TC" w:hint="eastAsia"/>
          <w:color w:val="000000" w:themeColor="text1"/>
        </w:rPr>
        <w:t>比上一季減少</w:t>
      </w:r>
      <w:r w:rsidR="00CB6221" w:rsidRPr="00B437A0">
        <w:rPr>
          <w:rFonts w:ascii="Kaiti TC" w:eastAsia="Kaiti TC" w:hAnsi="Kaiti TC"/>
          <w:color w:val="000000" w:themeColor="text1"/>
        </w:rPr>
        <w:t>20%</w:t>
      </w:r>
      <w:r w:rsidR="00CB6221" w:rsidRPr="00B437A0">
        <w:rPr>
          <w:rFonts w:ascii="Kaiti TC" w:eastAsia="Kaiti TC" w:hAnsi="Kaiti TC" w:hint="eastAsia"/>
          <w:color w:val="000000" w:themeColor="text1"/>
        </w:rPr>
        <w:t>的幅度更大</w:t>
      </w:r>
      <w:r w:rsidR="00CB6221" w:rsidRPr="00B437A0">
        <w:rPr>
          <w:rFonts w:ascii="Kaiti TC" w:eastAsia="Kaiti TC" w:hAnsi="Kaiti TC" w:cs="PingFang TC" w:hint="eastAsia"/>
          <w:color w:val="000000" w:themeColor="text1"/>
        </w:rPr>
        <w:t>。</w:t>
      </w:r>
      <w:r w:rsidR="00012755" w:rsidRPr="00B437A0">
        <w:rPr>
          <w:rFonts w:ascii="Kaiti TC" w:eastAsia="Kaiti TC" w:hAnsi="Kaiti TC" w:cs="PingFang TC"/>
          <w:color w:val="000000" w:themeColor="text1"/>
        </w:rPr>
        <w:t>市場</w:t>
      </w:r>
      <w:r w:rsidR="00012755" w:rsidRPr="00B437A0">
        <w:rPr>
          <w:rFonts w:ascii="Kaiti TC" w:eastAsia="Kaiti TC" w:hAnsi="Kaiti TC" w:cs="PingFang TC" w:hint="eastAsia"/>
          <w:color w:val="000000" w:themeColor="text1"/>
        </w:rPr>
        <w:t>排名第一</w:t>
      </w:r>
      <w:r w:rsidR="00012755" w:rsidRPr="00B437A0">
        <w:rPr>
          <w:rFonts w:ascii="Kaiti TC" w:eastAsia="Kaiti TC" w:hAnsi="Kaiti TC" w:cs="PingFang TC"/>
          <w:color w:val="000000" w:themeColor="text1"/>
        </w:rPr>
        <w:t>AbbVie的</w:t>
      </w:r>
      <w:proofErr w:type="spellStart"/>
      <w:r w:rsidR="00012755" w:rsidRPr="00B437A0">
        <w:rPr>
          <w:rFonts w:ascii="Kaiti TC" w:eastAsia="Kaiti TC" w:hAnsi="Kaiti TC" w:cs="PingFang TC" w:hint="eastAsia"/>
          <w:color w:val="000000" w:themeColor="text1"/>
        </w:rPr>
        <w:t>M</w:t>
      </w:r>
      <w:r w:rsidR="00012755" w:rsidRPr="00B437A0">
        <w:rPr>
          <w:rFonts w:ascii="Kaiti TC" w:eastAsia="Kaiti TC" w:hAnsi="Kaiti TC" w:cs="PingFang TC"/>
          <w:color w:val="000000" w:themeColor="text1"/>
        </w:rPr>
        <w:t>aviret</w:t>
      </w:r>
      <w:proofErr w:type="spellEnd"/>
      <w:r w:rsidR="00012755" w:rsidRPr="00B437A0">
        <w:rPr>
          <w:rFonts w:ascii="Kaiti TC" w:eastAsia="Kaiti TC" w:hAnsi="Kaiti TC" w:cs="PingFang TC" w:hint="eastAsia"/>
          <w:color w:val="000000" w:themeColor="text1"/>
        </w:rPr>
        <w:t>，從上一季減少</w:t>
      </w:r>
      <w:r w:rsidR="00012755" w:rsidRPr="00B437A0">
        <w:rPr>
          <w:rFonts w:ascii="Kaiti TC" w:eastAsia="Kaiti TC" w:hAnsi="Kaiti TC" w:cs="PingFang TC"/>
          <w:color w:val="000000" w:themeColor="text1"/>
        </w:rPr>
        <w:t>10%</w:t>
      </w:r>
      <w:r w:rsidR="00012755" w:rsidRPr="00B437A0">
        <w:rPr>
          <w:rFonts w:ascii="Kaiti TC" w:eastAsia="Kaiti TC" w:hAnsi="Kaiti TC" w:cs="PingFang TC" w:hint="eastAsia"/>
          <w:color w:val="000000" w:themeColor="text1"/>
        </w:rPr>
        <w:t>到這一季減少</w:t>
      </w:r>
      <w:r w:rsidR="00012755" w:rsidRPr="00B437A0">
        <w:rPr>
          <w:rFonts w:ascii="Kaiti TC" w:eastAsia="Kaiti TC" w:hAnsi="Kaiti TC" w:cs="PingFang TC"/>
          <w:color w:val="000000" w:themeColor="text1"/>
        </w:rPr>
        <w:t>40%</w:t>
      </w:r>
      <w:r w:rsidR="000D6154">
        <w:rPr>
          <w:rFonts w:ascii="Kaiti TC" w:eastAsia="Kaiti TC" w:hAnsi="Kaiti TC" w:cs="PingFang TC" w:hint="eastAsia"/>
          <w:color w:val="000000" w:themeColor="text1"/>
        </w:rPr>
        <w:t>的</w:t>
      </w:r>
      <w:r w:rsidR="00012755" w:rsidRPr="00B437A0">
        <w:rPr>
          <w:rFonts w:ascii="Kaiti TC" w:eastAsia="Kaiti TC" w:hAnsi="Kaiti TC" w:cs="PingFang TC" w:hint="eastAsia"/>
          <w:color w:val="000000" w:themeColor="text1"/>
        </w:rPr>
        <w:t>9</w:t>
      </w:r>
      <w:r w:rsidR="00012755" w:rsidRPr="00B437A0">
        <w:rPr>
          <w:rFonts w:ascii="Kaiti TC" w:eastAsia="Kaiti TC" w:hAnsi="Kaiti TC" w:cs="PingFang TC"/>
          <w:color w:val="000000" w:themeColor="text1"/>
        </w:rPr>
        <w:t>.4</w:t>
      </w:r>
      <w:r w:rsidR="00012755" w:rsidRPr="00B437A0">
        <w:rPr>
          <w:rFonts w:ascii="Kaiti TC" w:eastAsia="Kaiti TC" w:hAnsi="Kaiti TC" w:cs="PingFang TC" w:hint="eastAsia"/>
          <w:color w:val="000000" w:themeColor="text1"/>
        </w:rPr>
        <w:t>億美元。</w:t>
      </w:r>
    </w:p>
    <w:p w14:paraId="4DBD8DC4" w14:textId="7F820B70" w:rsidR="00216675" w:rsidRDefault="00216675" w:rsidP="00012755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E4400">
        <w:rPr>
          <w:rFonts w:ascii="Kaiti TC" w:eastAsia="Kaiti TC" w:hAnsi="Kaiti TC"/>
          <w:color w:val="000000" w:themeColor="text1"/>
        </w:rPr>
        <w:t>此外</w:t>
      </w:r>
      <w:r w:rsidRPr="00AE4400">
        <w:rPr>
          <w:rFonts w:ascii="Kaiti TC" w:eastAsia="Kaiti TC" w:hAnsi="Kaiti TC" w:cs="PingFang TC" w:hint="eastAsia"/>
          <w:color w:val="000000" w:themeColor="text1"/>
        </w:rPr>
        <w:t>，</w:t>
      </w:r>
      <w:r w:rsidRPr="00AE4400">
        <w:rPr>
          <w:rFonts w:ascii="Kaiti TC" w:eastAsia="Kaiti TC" w:hAnsi="Kaiti TC"/>
          <w:color w:val="000000" w:themeColor="text1"/>
        </w:rPr>
        <w:t>在美國，越來越多的人不給嬰</w:t>
      </w:r>
      <w:r w:rsidRPr="00AE4400">
        <w:rPr>
          <w:rFonts w:ascii="Kaiti TC" w:eastAsia="Kaiti TC" w:hAnsi="Kaiti TC" w:hint="eastAsia"/>
          <w:color w:val="000000" w:themeColor="text1"/>
        </w:rPr>
        <w:t>幼</w:t>
      </w:r>
      <w:r w:rsidRPr="00AE4400">
        <w:rPr>
          <w:rFonts w:ascii="Kaiti TC" w:eastAsia="Kaiti TC" w:hAnsi="Kaiti TC"/>
          <w:color w:val="000000" w:themeColor="text1"/>
        </w:rPr>
        <w:t>兒接種疫苗，</w:t>
      </w:r>
      <w:r w:rsidRPr="00AE4400">
        <w:rPr>
          <w:rFonts w:ascii="Kaiti TC" w:eastAsia="Kaiti TC" w:hAnsi="Kaiti TC" w:hint="eastAsia"/>
          <w:color w:val="000000" w:themeColor="text1"/>
        </w:rPr>
        <w:t>M</w:t>
      </w:r>
      <w:r w:rsidRPr="00AE4400">
        <w:rPr>
          <w:rFonts w:ascii="Kaiti TC" w:eastAsia="Kaiti TC" w:hAnsi="Kaiti TC"/>
          <w:color w:val="000000" w:themeColor="text1"/>
        </w:rPr>
        <w:t>SD</w:t>
      </w:r>
      <w:r w:rsidRPr="00AE4400">
        <w:rPr>
          <w:rFonts w:ascii="Kaiti TC" w:eastAsia="Kaiti TC" w:hAnsi="Kaiti TC" w:hint="eastAsia"/>
          <w:color w:val="000000" w:themeColor="text1"/>
        </w:rPr>
        <w:t>的</w:t>
      </w:r>
      <w:r w:rsidRPr="00AE4400">
        <w:rPr>
          <w:rFonts w:ascii="Kaiti TC" w:eastAsia="Kaiti TC" w:hAnsi="Kaiti TC"/>
          <w:color w:val="000000" w:themeColor="text1"/>
        </w:rPr>
        <w:t>四</w:t>
      </w:r>
      <w:r w:rsidRPr="00AE4400">
        <w:rPr>
          <w:rFonts w:ascii="Kaiti TC" w:eastAsia="Kaiti TC" w:hAnsi="Kaiti TC" w:hint="eastAsia"/>
          <w:color w:val="000000" w:themeColor="text1"/>
        </w:rPr>
        <w:t>合一等小兒用</w:t>
      </w:r>
      <w:r w:rsidRPr="00AE4400">
        <w:rPr>
          <w:rFonts w:ascii="Kaiti TC" w:eastAsia="Kaiti TC" w:hAnsi="Kaiti TC"/>
          <w:color w:val="000000" w:themeColor="text1"/>
        </w:rPr>
        <w:t>疫苗上半年全球</w:t>
      </w:r>
      <w:r w:rsidRPr="00AE4400">
        <w:rPr>
          <w:rFonts w:ascii="Kaiti TC" w:eastAsia="Kaiti TC" w:hAnsi="Kaiti TC" w:hint="eastAsia"/>
          <w:color w:val="000000" w:themeColor="text1"/>
        </w:rPr>
        <w:t>減少</w:t>
      </w:r>
      <w:r w:rsidR="00FE06BC" w:rsidRPr="00AE4400">
        <w:rPr>
          <w:rFonts w:ascii="Kaiti TC" w:eastAsia="Kaiti TC" w:hAnsi="Kaiti TC"/>
          <w:color w:val="000000" w:themeColor="text1"/>
        </w:rPr>
        <w:t>8.1億美元</w:t>
      </w:r>
      <w:r w:rsidR="00FE06BC" w:rsidRPr="00AE4400">
        <w:rPr>
          <w:rFonts w:ascii="Kaiti TC" w:eastAsia="Kaiti TC" w:hAnsi="Kaiti TC" w:hint="eastAsia"/>
          <w:color w:val="000000" w:themeColor="text1"/>
        </w:rPr>
        <w:t>(</w:t>
      </w:r>
      <w:r w:rsidR="00B437A0" w:rsidRPr="00B437A0">
        <w:rPr>
          <w:rFonts w:ascii="Kaiti TC" w:eastAsia="Kaiti TC" w:hAnsi="Kaiti TC" w:cs="Times New Roman"/>
          <w:color w:val="202122"/>
          <w:shd w:val="clear" w:color="auto" w:fill="FFFFFF"/>
        </w:rPr>
        <w:t>−</w:t>
      </w:r>
      <w:r w:rsidRPr="00AE4400">
        <w:rPr>
          <w:rFonts w:ascii="Kaiti TC" w:eastAsia="Kaiti TC" w:hAnsi="Kaiti TC"/>
          <w:color w:val="000000" w:themeColor="text1"/>
        </w:rPr>
        <w:t>31%</w:t>
      </w:r>
      <w:r w:rsidR="00FE06BC" w:rsidRPr="00AE4400">
        <w:rPr>
          <w:rFonts w:ascii="Kaiti TC" w:eastAsia="Kaiti TC" w:hAnsi="Kaiti TC"/>
          <w:color w:val="000000" w:themeColor="text1"/>
        </w:rPr>
        <w:t>)</w:t>
      </w:r>
      <w:r w:rsidRPr="00AE4400">
        <w:rPr>
          <w:rFonts w:ascii="Kaiti TC" w:eastAsia="Kaiti TC" w:hAnsi="Kaiti TC"/>
          <w:color w:val="000000" w:themeColor="text1"/>
        </w:rPr>
        <w:t>。疫苗在美國的影響很大，Sanofi</w:t>
      </w:r>
      <w:r w:rsidRPr="00AE4400">
        <w:rPr>
          <w:rFonts w:ascii="Kaiti TC" w:eastAsia="Kaiti TC" w:hAnsi="Kaiti TC" w:hint="eastAsia"/>
          <w:color w:val="000000" w:themeColor="text1"/>
        </w:rPr>
        <w:t>大幅减少</w:t>
      </w:r>
      <w:r w:rsidRPr="00AE4400">
        <w:rPr>
          <w:rFonts w:ascii="Kaiti TC" w:eastAsia="Kaiti TC" w:hAnsi="Kaiti TC"/>
          <w:color w:val="000000" w:themeColor="text1"/>
        </w:rPr>
        <w:t>21%，</w:t>
      </w:r>
      <w:r w:rsidRPr="00AE4400">
        <w:rPr>
          <w:rFonts w:ascii="Kaiti TC" w:eastAsia="Kaiti TC" w:hAnsi="Kaiti TC" w:hint="eastAsia"/>
          <w:color w:val="000000" w:themeColor="text1"/>
        </w:rPr>
        <w:t>但是在美國以外地區成長</w:t>
      </w:r>
      <w:r w:rsidRPr="00AE4400">
        <w:rPr>
          <w:rFonts w:ascii="Kaiti TC" w:eastAsia="Kaiti TC" w:hAnsi="Kaiti TC" w:cs="PingFang TC" w:hint="eastAsia"/>
          <w:color w:val="000000" w:themeColor="text1"/>
        </w:rPr>
        <w:t>，全球</w:t>
      </w:r>
      <w:r w:rsidR="00617A26" w:rsidRPr="00AE4400">
        <w:rPr>
          <w:rFonts w:ascii="Kaiti TC" w:eastAsia="Kaiti TC" w:hAnsi="Kaiti TC" w:cs="PingFang TC" w:hint="eastAsia"/>
          <w:color w:val="000000" w:themeColor="text1"/>
        </w:rPr>
        <w:t>銷售額減少</w:t>
      </w:r>
      <w:r w:rsidR="00FE06BC" w:rsidRPr="00AE4400">
        <w:rPr>
          <w:rFonts w:ascii="Kaiti TC" w:eastAsia="Kaiti TC" w:hAnsi="Kaiti TC"/>
          <w:color w:val="000000" w:themeColor="text1"/>
        </w:rPr>
        <w:t>20.2億美元</w:t>
      </w:r>
      <w:r w:rsidR="00FE06BC" w:rsidRPr="00AE4400">
        <w:rPr>
          <w:rFonts w:ascii="Kaiti TC" w:eastAsia="Kaiti TC" w:hAnsi="Kaiti TC" w:hint="eastAsia"/>
          <w:color w:val="000000" w:themeColor="text1"/>
        </w:rPr>
        <w:t>(</w:t>
      </w:r>
      <w:r w:rsidR="00FE06BC" w:rsidRPr="00AE4400">
        <w:rPr>
          <w:rFonts w:ascii="Kaiti TC" w:eastAsia="Kaiti TC" w:hAnsi="Kaiti TC"/>
          <w:color w:val="000000" w:themeColor="text1"/>
        </w:rPr>
        <w:t xml:space="preserve"> </w:t>
      </w:r>
      <w:r w:rsidR="00B437A0" w:rsidRPr="00B437A0">
        <w:rPr>
          <w:rFonts w:ascii="Kaiti TC" w:eastAsia="Kaiti TC" w:hAnsi="Kaiti TC" w:cs="Times New Roman"/>
          <w:color w:val="202122"/>
          <w:shd w:val="clear" w:color="auto" w:fill="FFFFFF"/>
        </w:rPr>
        <w:t>−</w:t>
      </w:r>
      <w:r w:rsidR="00FE06BC" w:rsidRPr="00AE4400">
        <w:rPr>
          <w:rFonts w:ascii="Kaiti TC" w:eastAsia="Kaiti TC" w:hAnsi="Kaiti TC"/>
          <w:color w:val="000000" w:themeColor="text1"/>
        </w:rPr>
        <w:t>2%)。</w:t>
      </w:r>
    </w:p>
    <w:p w14:paraId="46DEBBFC" w14:textId="72D5EB3D" w:rsidR="007E59C0" w:rsidRPr="00A73AE7" w:rsidRDefault="00700556" w:rsidP="00A73AE7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</w:rPr>
      </w:pPr>
      <w:r w:rsidRPr="00A73AE7">
        <w:rPr>
          <w:rFonts w:ascii="Kaiti TC" w:eastAsia="Kaiti TC" w:hAnsi="Kaiti TC"/>
          <w:color w:val="000000" w:themeColor="text1"/>
        </w:rPr>
        <w:t>另一方面，人們擔心</w:t>
      </w:r>
      <w:r w:rsidR="00A85DBF" w:rsidRPr="00A73AE7">
        <w:rPr>
          <w:rFonts w:ascii="Kaiti TC" w:eastAsia="Kaiti TC" w:hAnsi="Kaiti TC"/>
          <w:color w:val="000000" w:themeColor="text1"/>
        </w:rPr>
        <w:t>可能削弱</w:t>
      </w:r>
      <w:r w:rsidR="00A85DBF" w:rsidRPr="00A73AE7">
        <w:rPr>
          <w:rFonts w:ascii="Kaiti TC" w:eastAsia="Kaiti TC" w:hAnsi="Kaiti TC" w:hint="eastAsia"/>
          <w:color w:val="000000" w:themeColor="text1"/>
        </w:rPr>
        <w:t>對新冠病毒的</w:t>
      </w:r>
      <w:r w:rsidR="00A85DBF" w:rsidRPr="00A73AE7">
        <w:rPr>
          <w:rFonts w:ascii="Kaiti TC" w:eastAsia="Kaiti TC" w:hAnsi="Kaiti TC"/>
          <w:color w:val="000000" w:themeColor="text1"/>
        </w:rPr>
        <w:t>免疫功能</w:t>
      </w:r>
      <w:r w:rsidR="00A85DBF" w:rsidRPr="00A73AE7">
        <w:rPr>
          <w:rFonts w:ascii="Kaiti TC" w:eastAsia="Kaiti TC" w:hAnsi="Kaiti TC" w:cs="PingFang TC" w:hint="eastAsia"/>
          <w:color w:val="000000" w:themeColor="text1"/>
        </w:rPr>
        <w:t>而減少使用</w:t>
      </w:r>
      <w:r w:rsidR="00A85DBF" w:rsidRPr="00A73AE7">
        <w:rPr>
          <w:rFonts w:ascii="Kaiti TC" w:eastAsia="Kaiti TC" w:hAnsi="Kaiti TC" w:hint="eastAsia"/>
          <w:color w:val="000000" w:themeColor="text1"/>
        </w:rPr>
        <w:t>乾</w:t>
      </w:r>
      <w:r w:rsidRPr="00A73AE7">
        <w:rPr>
          <w:rFonts w:ascii="Kaiti TC" w:eastAsia="Kaiti TC" w:hAnsi="Kaiti TC" w:hint="eastAsia"/>
          <w:color w:val="000000" w:themeColor="text1"/>
        </w:rPr>
        <w:t>癬</w:t>
      </w:r>
      <w:r w:rsidRPr="00A73AE7">
        <w:rPr>
          <w:rFonts w:ascii="Kaiti TC" w:eastAsia="Kaiti TC" w:hAnsi="Kaiti TC"/>
          <w:color w:val="000000" w:themeColor="text1"/>
        </w:rPr>
        <w:t>和類風濕性關節炎等免疫藥物，</w:t>
      </w:r>
      <w:r w:rsidR="00600662" w:rsidRPr="00A73AE7">
        <w:rPr>
          <w:rFonts w:ascii="Kaiti TC" w:eastAsia="Kaiti TC" w:hAnsi="Kaiti TC"/>
          <w:color w:val="000000" w:themeColor="text1"/>
        </w:rPr>
        <w:t>Pfizer的Xeljanz</w:t>
      </w:r>
      <w:r w:rsidR="00A85DBF" w:rsidRPr="00A73AE7">
        <w:rPr>
          <w:rFonts w:ascii="Kaiti TC" w:eastAsia="Kaiti TC" w:hAnsi="Kaiti TC"/>
          <w:color w:val="000000" w:themeColor="text1"/>
        </w:rPr>
        <w:t>在美國上半年</w:t>
      </w:r>
      <w:r w:rsidR="00A85DBF" w:rsidRPr="00A73AE7">
        <w:rPr>
          <w:rFonts w:ascii="Kaiti TC" w:eastAsia="Kaiti TC" w:hAnsi="Kaiti TC" w:hint="eastAsia"/>
          <w:color w:val="000000" w:themeColor="text1"/>
        </w:rPr>
        <w:t>減少</w:t>
      </w:r>
      <w:r w:rsidRPr="00A73AE7">
        <w:rPr>
          <w:rFonts w:ascii="Kaiti TC" w:eastAsia="Kaiti TC" w:hAnsi="Kaiti TC"/>
          <w:color w:val="000000" w:themeColor="text1"/>
        </w:rPr>
        <w:t>2%</w:t>
      </w:r>
      <w:r w:rsidR="00A85DBF" w:rsidRPr="00A73AE7">
        <w:rPr>
          <w:rFonts w:ascii="Kaiti TC" w:eastAsia="Kaiti TC" w:hAnsi="Kaiti TC" w:cs="PingFang TC" w:hint="eastAsia"/>
          <w:color w:val="000000" w:themeColor="text1"/>
        </w:rPr>
        <w:t>。</w:t>
      </w:r>
      <w:r w:rsidR="00006A79" w:rsidRPr="00A73AE7">
        <w:rPr>
          <w:rFonts w:ascii="Kaiti TC" w:eastAsia="Kaiti TC" w:hAnsi="Kaiti TC" w:cs="PingFang TC" w:hint="eastAsia"/>
          <w:color w:val="000000" w:themeColor="text1"/>
        </w:rPr>
        <w:t>全球的銷售則增加</w:t>
      </w:r>
      <w:r w:rsidR="00006A79" w:rsidRPr="00A73AE7">
        <w:rPr>
          <w:rFonts w:ascii="Kaiti TC" w:eastAsia="Kaiti TC" w:hAnsi="Kaiti TC"/>
          <w:color w:val="000000" w:themeColor="text1"/>
        </w:rPr>
        <w:t>10.9億美元</w:t>
      </w:r>
      <w:r w:rsidR="00006A79" w:rsidRPr="00A73AE7">
        <w:rPr>
          <w:rFonts w:ascii="Kaiti TC" w:eastAsia="Kaiti TC" w:hAnsi="Kaiti TC" w:hint="eastAsia"/>
          <w:color w:val="000000" w:themeColor="text1"/>
        </w:rPr>
        <w:t>(</w:t>
      </w:r>
      <w:r w:rsidR="00A73AE7" w:rsidRPr="00A73AE7">
        <w:rPr>
          <w:rFonts w:ascii="Kaiti TC" w:eastAsia="Kaiti TC" w:hAnsi="Kaiti TC" w:cs="Times New Roman"/>
          <w:color w:val="202122"/>
          <w:shd w:val="clear" w:color="auto" w:fill="FFFFFF"/>
        </w:rPr>
        <w:t>+</w:t>
      </w:r>
      <w:r w:rsidR="00006A79" w:rsidRPr="00A73AE7">
        <w:rPr>
          <w:rFonts w:ascii="Kaiti TC" w:eastAsia="Kaiti TC" w:hAnsi="Kaiti TC"/>
          <w:color w:val="000000" w:themeColor="text1"/>
        </w:rPr>
        <w:t>5％</w:t>
      </w:r>
      <w:r w:rsidR="00006A79" w:rsidRPr="00A73AE7">
        <w:rPr>
          <w:rFonts w:ascii="Kaiti TC" w:eastAsia="Kaiti TC" w:hAnsi="Kaiti TC" w:hint="eastAsia"/>
          <w:color w:val="000000" w:themeColor="text1"/>
        </w:rPr>
        <w:t>)</w:t>
      </w:r>
      <w:r w:rsidR="00006A79" w:rsidRPr="00A73AE7">
        <w:rPr>
          <w:rFonts w:ascii="Kaiti TC" w:eastAsia="Kaiti TC" w:hAnsi="Kaiti TC"/>
          <w:color w:val="000000" w:themeColor="text1"/>
        </w:rPr>
        <w:t>，</w:t>
      </w:r>
      <w:r w:rsidR="007E59C0" w:rsidRPr="00A73AE7">
        <w:rPr>
          <w:rFonts w:ascii="Kaiti TC" w:eastAsia="Kaiti TC" w:hAnsi="Kaiti TC"/>
          <w:color w:val="000000" w:themeColor="text1"/>
        </w:rPr>
        <w:t>沒有預想</w:t>
      </w:r>
      <w:r w:rsidR="007E59C0" w:rsidRPr="00A73AE7">
        <w:rPr>
          <w:rFonts w:ascii="Kaiti TC" w:eastAsia="Kaiti TC" w:hAnsi="Kaiti TC" w:hint="eastAsia"/>
          <w:color w:val="000000" w:themeColor="text1"/>
        </w:rPr>
        <w:t>的</w:t>
      </w:r>
      <w:r w:rsidR="007E59C0" w:rsidRPr="00A73AE7">
        <w:rPr>
          <w:rFonts w:ascii="Kaiti TC" w:eastAsia="Kaiti TC" w:hAnsi="Kaiti TC"/>
          <w:color w:val="000000" w:themeColor="text1"/>
        </w:rPr>
        <w:t>那</w:t>
      </w:r>
      <w:r w:rsidR="00AD7A5E">
        <w:rPr>
          <w:rFonts w:ascii="Kaiti TC" w:eastAsia="Kaiti TC" w:hAnsi="Kaiti TC" w:hint="eastAsia"/>
          <w:color w:val="000000" w:themeColor="text1"/>
        </w:rPr>
        <w:t>麽</w:t>
      </w:r>
      <w:r w:rsidR="007E59C0" w:rsidRPr="00A73AE7">
        <w:rPr>
          <w:rFonts w:ascii="Kaiti TC" w:eastAsia="Kaiti TC" w:hAnsi="Kaiti TC" w:hint="eastAsia"/>
          <w:color w:val="000000" w:themeColor="text1"/>
        </w:rPr>
        <w:t>受</w:t>
      </w:r>
      <w:r w:rsidR="007E59C0" w:rsidRPr="00A73AE7">
        <w:rPr>
          <w:rFonts w:ascii="Kaiti TC" w:eastAsia="Kaiti TC" w:hAnsi="Kaiti TC"/>
          <w:color w:val="000000" w:themeColor="text1"/>
        </w:rPr>
        <w:t>影響。近年來一直在增長的抗癌藥的銷售也在增長，就診人數減少的影響不大。</w:t>
      </w:r>
    </w:p>
    <w:p w14:paraId="24AA6F74" w14:textId="1CD21D09" w:rsidR="0065359C" w:rsidRDefault="002C6BAC" w:rsidP="006A51A2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65359C">
        <w:rPr>
          <w:rFonts w:ascii="Kaiti TC" w:eastAsia="Kaiti TC" w:hAnsi="Kaiti TC" w:hint="eastAsia"/>
          <w:color w:val="000000" w:themeColor="text1"/>
        </w:rPr>
        <w:t>但</w:t>
      </w:r>
      <w:r w:rsidRPr="0065359C">
        <w:rPr>
          <w:rFonts w:ascii="Kaiti TC" w:eastAsia="Kaiti TC" w:hAnsi="Kaiti TC" w:cs="PingFang TC" w:hint="eastAsia"/>
          <w:color w:val="000000" w:themeColor="text1"/>
        </w:rPr>
        <w:t>也許是受失業、</w:t>
      </w:r>
      <w:r w:rsidRPr="0065359C">
        <w:rPr>
          <w:rFonts w:ascii="Kaiti TC" w:eastAsia="Kaiti TC" w:hAnsi="Kaiti TC" w:hint="eastAsia"/>
          <w:color w:val="000000" w:themeColor="text1"/>
        </w:rPr>
        <w:t>收入减少的人增加的影響</w:t>
      </w:r>
      <w:r w:rsidRPr="0065359C">
        <w:rPr>
          <w:rFonts w:ascii="Kaiti TC" w:eastAsia="Kaiti TC" w:hAnsi="Kaiti TC" w:cs="PingFang TC" w:hint="eastAsia"/>
          <w:color w:val="000000" w:themeColor="text1"/>
        </w:rPr>
        <w:t>，</w:t>
      </w:r>
      <w:r w:rsidR="008A18BB" w:rsidRPr="0065359C">
        <w:rPr>
          <w:rFonts w:ascii="Kaiti TC" w:eastAsia="Kaiti TC" w:hAnsi="Kaiti TC" w:cs="PingFang TC" w:hint="eastAsia"/>
          <w:color w:val="000000" w:themeColor="text1"/>
        </w:rPr>
        <w:t>轉換使用</w:t>
      </w:r>
      <w:r w:rsidRPr="0065359C">
        <w:rPr>
          <w:rFonts w:ascii="Kaiti TC" w:eastAsia="Kaiti TC" w:hAnsi="Kaiti TC" w:cs="PingFang TC" w:hint="eastAsia"/>
          <w:color w:val="000000" w:themeColor="text1"/>
        </w:rPr>
        <w:t>新上市的</w:t>
      </w:r>
      <w:r w:rsidR="008A18BB" w:rsidRPr="0065359C">
        <w:rPr>
          <w:rFonts w:ascii="Kaiti TC" w:eastAsia="Kaiti TC" w:hAnsi="Kaiti TC" w:cs="PingFang TC" w:hint="eastAsia"/>
          <w:color w:val="000000" w:themeColor="text1"/>
        </w:rPr>
        <w:t>生物相似藥和學名藥有加快的傾向。</w:t>
      </w:r>
      <w:r w:rsidR="00461414" w:rsidRPr="0065359C">
        <w:rPr>
          <w:rFonts w:ascii="Kaiti TC" w:eastAsia="Kaiti TC" w:hAnsi="Kaiti TC"/>
          <w:color w:val="000000" w:themeColor="text1"/>
        </w:rPr>
        <w:t>Roche的三大抗癌藥Rituxan</w:t>
      </w:r>
      <w:r w:rsidR="00461414" w:rsidRPr="0065359C">
        <w:rPr>
          <w:rFonts w:ascii="Kaiti TC" w:eastAsia="Kaiti TC" w:hAnsi="Kaiti TC" w:cs="PingFang TC" w:hint="eastAsia"/>
          <w:color w:val="000000" w:themeColor="text1"/>
        </w:rPr>
        <w:t>、</w:t>
      </w:r>
      <w:r w:rsidR="00461414" w:rsidRPr="0065359C">
        <w:rPr>
          <w:rFonts w:ascii="Kaiti TC" w:eastAsia="Kaiti TC" w:hAnsi="Kaiti TC"/>
          <w:color w:val="000000" w:themeColor="text1"/>
        </w:rPr>
        <w:t>Herceptin和Avastin在2019年全年</w:t>
      </w:r>
      <w:r w:rsidR="00461414" w:rsidRPr="0065359C">
        <w:rPr>
          <w:rFonts w:ascii="Kaiti TC" w:eastAsia="Kaiti TC" w:hAnsi="Kaiti TC" w:hint="eastAsia"/>
          <w:color w:val="000000" w:themeColor="text1"/>
        </w:rPr>
        <w:t>合</w:t>
      </w:r>
      <w:r w:rsidR="00461414" w:rsidRPr="0065359C">
        <w:rPr>
          <w:rFonts w:ascii="Kaiti TC" w:eastAsia="Kaiti TC" w:hAnsi="Kaiti TC"/>
          <w:color w:val="000000" w:themeColor="text1"/>
        </w:rPr>
        <w:t>計197億美元，</w:t>
      </w:r>
      <w:r w:rsidR="00461414" w:rsidRPr="0065359C">
        <w:rPr>
          <w:rFonts w:ascii="Kaiti TC" w:eastAsia="Kaiti TC" w:hAnsi="Kaiti TC" w:hint="eastAsia"/>
          <w:color w:val="000000" w:themeColor="text1"/>
        </w:rPr>
        <w:t>減少</w:t>
      </w:r>
      <w:r w:rsidR="00461414" w:rsidRPr="0065359C">
        <w:rPr>
          <w:rFonts w:ascii="Kaiti TC" w:eastAsia="Kaiti TC" w:hAnsi="Kaiti TC"/>
          <w:color w:val="000000" w:themeColor="text1"/>
        </w:rPr>
        <w:t>13.5億美元，</w:t>
      </w:r>
      <w:r w:rsidR="00461414" w:rsidRPr="0065359C">
        <w:rPr>
          <w:rFonts w:ascii="Kaiti TC" w:eastAsia="Kaiti TC" w:hAnsi="Kaiti TC" w:hint="eastAsia"/>
          <w:color w:val="000000" w:themeColor="text1"/>
        </w:rPr>
        <w:t>但今年新上市的</w:t>
      </w:r>
      <w:r w:rsidR="00461414" w:rsidRPr="0065359C">
        <w:rPr>
          <w:rFonts w:ascii="Kaiti TC" w:eastAsia="Kaiti TC" w:hAnsi="Kaiti TC" w:cs="PingFang TC" w:hint="eastAsia"/>
          <w:color w:val="000000" w:themeColor="text1"/>
        </w:rPr>
        <w:t>生物相似藥數量也快速增加，</w:t>
      </w:r>
      <w:r w:rsidR="0065359C" w:rsidRPr="0065359C">
        <w:rPr>
          <w:rFonts w:ascii="Kaiti TC" w:eastAsia="Kaiti TC" w:hAnsi="Kaiti TC" w:cs="PingFang TC" w:hint="eastAsia"/>
          <w:color w:val="000000" w:themeColor="text1"/>
        </w:rPr>
        <w:t>因此銷售額大幅減少</w:t>
      </w:r>
      <w:r w:rsidR="0065359C" w:rsidRPr="0065359C">
        <w:rPr>
          <w:rFonts w:ascii="Kaiti TC" w:eastAsia="Kaiti TC" w:hAnsi="Kaiti TC" w:cs="PingFang TC"/>
          <w:color w:val="000000" w:themeColor="text1"/>
        </w:rPr>
        <w:t>25.3</w:t>
      </w:r>
      <w:r w:rsidR="0065359C" w:rsidRPr="0065359C">
        <w:rPr>
          <w:rFonts w:ascii="Kaiti TC" w:eastAsia="Kaiti TC" w:hAnsi="Kaiti TC"/>
          <w:color w:val="000000" w:themeColor="text1"/>
        </w:rPr>
        <w:t>億美元</w:t>
      </w:r>
      <w:r w:rsidR="0065359C" w:rsidRPr="0065359C">
        <w:rPr>
          <w:rFonts w:ascii="Kaiti TC" w:eastAsia="Kaiti TC" w:hAnsi="Kaiti TC" w:cs="PingFang TC" w:hint="eastAsia"/>
          <w:color w:val="000000" w:themeColor="text1"/>
        </w:rPr>
        <w:t>。</w:t>
      </w:r>
      <w:r w:rsidR="0065359C" w:rsidRPr="0065359C">
        <w:rPr>
          <w:rFonts w:ascii="Kaiti TC" w:eastAsia="Kaiti TC" w:hAnsi="Kaiti TC" w:hint="eastAsia"/>
          <w:color w:val="000000" w:themeColor="text1"/>
        </w:rPr>
        <w:t>這</w:t>
      </w:r>
      <w:r w:rsidR="0065359C" w:rsidRPr="0065359C">
        <w:rPr>
          <w:rFonts w:ascii="Kaiti TC" w:eastAsia="Kaiti TC" w:hAnsi="Kaiti TC"/>
          <w:color w:val="000000" w:themeColor="text1"/>
        </w:rPr>
        <w:t>三種藥物合計</w:t>
      </w:r>
      <w:r w:rsidR="0065359C" w:rsidRPr="0065359C">
        <w:rPr>
          <w:rFonts w:ascii="Kaiti TC" w:eastAsia="Kaiti TC" w:hAnsi="Kaiti TC" w:hint="eastAsia"/>
          <w:color w:val="000000" w:themeColor="text1"/>
        </w:rPr>
        <w:t>停留在</w:t>
      </w:r>
      <w:r w:rsidR="0065359C" w:rsidRPr="0065359C">
        <w:rPr>
          <w:rFonts w:ascii="Kaiti TC" w:eastAsia="Kaiti TC" w:hAnsi="Kaiti TC"/>
          <w:color w:val="000000" w:themeColor="text1"/>
        </w:rPr>
        <w:t>77.4億美元。年</w:t>
      </w:r>
      <w:r w:rsidR="0065359C" w:rsidRPr="0065359C">
        <w:rPr>
          <w:rFonts w:ascii="Kaiti TC" w:eastAsia="Kaiti TC" w:hAnsi="Kaiti TC" w:hint="eastAsia"/>
          <w:color w:val="000000" w:themeColor="text1"/>
        </w:rPr>
        <w:t>度銷售的</w:t>
      </w:r>
      <w:r w:rsidR="0016023C">
        <w:rPr>
          <w:rFonts w:ascii="Kaiti TC" w:eastAsia="Kaiti TC" w:hAnsi="Kaiti TC" w:hint="eastAsia"/>
          <w:color w:val="000000" w:themeColor="text1"/>
        </w:rPr>
        <w:t>減</w:t>
      </w:r>
      <w:r w:rsidR="0065359C" w:rsidRPr="0065359C">
        <w:rPr>
          <w:rFonts w:ascii="Kaiti TC" w:eastAsia="Kaiti TC" w:hAnsi="Kaiti TC" w:hint="eastAsia"/>
          <w:color w:val="000000" w:themeColor="text1"/>
        </w:rPr>
        <w:t>幅肯定超過</w:t>
      </w:r>
      <w:r w:rsidR="0065359C" w:rsidRPr="0065359C">
        <w:rPr>
          <w:rFonts w:ascii="Kaiti TC" w:eastAsia="Kaiti TC" w:hAnsi="Kaiti TC"/>
          <w:color w:val="000000" w:themeColor="text1"/>
        </w:rPr>
        <w:t>50億美元。</w:t>
      </w:r>
    </w:p>
    <w:p w14:paraId="2B8A2564" w14:textId="7CCA5E0E" w:rsidR="00A73AE7" w:rsidRDefault="00A73AE7" w:rsidP="006A51A2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6A51A2">
        <w:rPr>
          <w:rFonts w:ascii="Kaiti TC" w:eastAsia="Kaiti TC" w:hAnsi="Kaiti TC" w:hint="eastAsia"/>
          <w:color w:val="000000" w:themeColor="text1"/>
        </w:rPr>
        <w:t>R</w:t>
      </w:r>
      <w:r w:rsidRPr="006A51A2">
        <w:rPr>
          <w:rFonts w:ascii="Kaiti TC" w:eastAsia="Kaiti TC" w:hAnsi="Kaiti TC"/>
          <w:color w:val="000000" w:themeColor="text1"/>
        </w:rPr>
        <w:t>oche的三大主要產品</w:t>
      </w:r>
      <w:r w:rsidR="00C24838">
        <w:rPr>
          <w:rFonts w:ascii="Kaiti TC" w:eastAsia="Kaiti TC" w:hAnsi="Kaiti TC" w:hint="eastAsia"/>
          <w:color w:val="000000" w:themeColor="text1"/>
        </w:rPr>
        <w:t>的銷售額</w:t>
      </w:r>
      <w:r w:rsidRPr="006A51A2">
        <w:rPr>
          <w:rFonts w:ascii="Kaiti TC" w:eastAsia="Kaiti TC" w:hAnsi="Kaiti TC"/>
          <w:color w:val="000000" w:themeColor="text1"/>
        </w:rPr>
        <w:t>即使減少了</w:t>
      </w:r>
      <w:r w:rsidRPr="006A51A2">
        <w:rPr>
          <w:rFonts w:ascii="Kaiti TC" w:eastAsia="Kaiti TC" w:hAnsi="Kaiti TC" w:hint="eastAsia"/>
          <w:color w:val="000000" w:themeColor="text1"/>
        </w:rPr>
        <w:t>這麼多</w:t>
      </w:r>
      <w:r w:rsidRPr="006A51A2">
        <w:rPr>
          <w:rFonts w:ascii="Kaiti TC" w:eastAsia="Kaiti TC" w:hAnsi="Kaiti TC"/>
          <w:color w:val="000000" w:themeColor="text1"/>
        </w:rPr>
        <w:t>，</w:t>
      </w:r>
      <w:proofErr w:type="spellStart"/>
      <w:r w:rsidRPr="006A51A2">
        <w:rPr>
          <w:rFonts w:ascii="Kaiti TC" w:eastAsia="Kaiti TC" w:hAnsi="Kaiti TC" w:cs="Arial"/>
          <w:color w:val="000000" w:themeColor="text1"/>
        </w:rPr>
        <w:t>Tecentriq</w:t>
      </w:r>
      <w:proofErr w:type="spellEnd"/>
      <w:r w:rsidR="00407B77" w:rsidRPr="006A51A2">
        <w:rPr>
          <w:rFonts w:ascii="Kaiti TC" w:eastAsia="Kaiti TC" w:hAnsi="Kaiti TC" w:cs="Arial" w:hint="eastAsia"/>
          <w:color w:val="000000" w:themeColor="text1"/>
        </w:rPr>
        <w:t>等其他抗癌藥</w:t>
      </w:r>
      <w:r w:rsidR="00407B77" w:rsidRPr="006A51A2">
        <w:rPr>
          <w:rFonts w:ascii="Kaiti TC" w:eastAsia="Kaiti TC" w:hAnsi="Kaiti TC" w:cs="PingFang TC" w:hint="eastAsia"/>
          <w:color w:val="000000" w:themeColor="text1"/>
        </w:rPr>
        <w:t>、中外製藥創製的</w:t>
      </w:r>
      <w:proofErr w:type="spellStart"/>
      <w:r w:rsidR="00407B77" w:rsidRPr="006A51A2">
        <w:rPr>
          <w:rFonts w:ascii="Kaiti TC" w:eastAsia="Kaiti TC" w:hAnsi="Kaiti TC" w:cs="Arial"/>
          <w:color w:val="000000" w:themeColor="text1"/>
        </w:rPr>
        <w:t>Hemlibra</w:t>
      </w:r>
      <w:proofErr w:type="spellEnd"/>
      <w:r w:rsidR="00407B77" w:rsidRPr="006A51A2">
        <w:rPr>
          <w:rFonts w:ascii="Kaiti TC" w:eastAsia="Kaiti TC" w:hAnsi="Kaiti TC" w:cs="Arial" w:hint="eastAsia"/>
          <w:color w:val="000000" w:themeColor="text1"/>
        </w:rPr>
        <w:t>和</w:t>
      </w:r>
      <w:r w:rsidR="00407B77" w:rsidRPr="006A51A2">
        <w:rPr>
          <w:rFonts w:ascii="Kaiti TC" w:eastAsia="Kaiti TC" w:hAnsi="Kaiti TC"/>
          <w:color w:val="000000" w:themeColor="text1"/>
        </w:rPr>
        <w:t>多發性硬化症藥物</w:t>
      </w:r>
      <w:r w:rsidR="00407B77" w:rsidRPr="00500F0E">
        <w:rPr>
          <w:rFonts w:ascii="Kaiti TC" w:eastAsia="Kaiti TC" w:hAnsi="Kaiti TC" w:cs="Arial"/>
          <w:color w:val="000000" w:themeColor="text1"/>
        </w:rPr>
        <w:t>Ocrevus</w:t>
      </w:r>
      <w:r w:rsidR="00407B77" w:rsidRPr="006A51A2">
        <w:rPr>
          <w:rStyle w:val="apple-converted-space"/>
          <w:rFonts w:ascii="Kaiti TC" w:eastAsia="Kaiti TC" w:hAnsi="Kaiti TC" w:cs="Arial"/>
          <w:color w:val="000000" w:themeColor="text1"/>
        </w:rPr>
        <w:t> </w:t>
      </w:r>
      <w:r w:rsidR="00407B77" w:rsidRPr="006A51A2">
        <w:rPr>
          <w:rFonts w:ascii="Kaiti TC" w:eastAsia="Kaiti TC" w:hAnsi="Kaiti TC" w:cs="Arial"/>
          <w:color w:val="000000" w:themeColor="text1"/>
        </w:rPr>
        <w:t>(ocrelizumab)</w:t>
      </w:r>
      <w:r w:rsidR="0001582D" w:rsidRPr="006A51A2">
        <w:rPr>
          <w:rFonts w:ascii="Kaiti TC" w:eastAsia="Kaiti TC" w:hAnsi="Kaiti TC" w:hint="eastAsia"/>
          <w:color w:val="000000" w:themeColor="text1"/>
        </w:rPr>
        <w:t xml:space="preserve"> 等也在急速增加</w:t>
      </w:r>
      <w:r w:rsidR="0001582D" w:rsidRPr="006A51A2">
        <w:rPr>
          <w:rFonts w:ascii="Kaiti TC" w:eastAsia="Kaiti TC" w:hAnsi="Kaiti TC" w:cs="PingFang TC" w:hint="eastAsia"/>
          <w:color w:val="000000" w:themeColor="text1"/>
        </w:rPr>
        <w:t>。</w:t>
      </w:r>
      <w:r w:rsidR="0001582D" w:rsidRPr="006A51A2">
        <w:rPr>
          <w:rFonts w:ascii="Kaiti TC" w:eastAsia="Kaiti TC" w:hAnsi="Kaiti TC"/>
          <w:color w:val="000000" w:themeColor="text1"/>
        </w:rPr>
        <w:t>產品總銷售額增長1％，達到240億美元，</w:t>
      </w:r>
      <w:r w:rsidR="006A51A2" w:rsidRPr="006A51A2">
        <w:rPr>
          <w:rFonts w:ascii="Kaiti TC" w:eastAsia="Kaiti TC" w:hAnsi="Kaiti TC"/>
          <w:color w:val="000000" w:themeColor="text1"/>
        </w:rPr>
        <w:t>這</w:t>
      </w:r>
      <w:r w:rsidR="006A51A2" w:rsidRPr="006A51A2">
        <w:rPr>
          <w:rFonts w:ascii="Kaiti TC" w:eastAsia="Kaiti TC" w:hAnsi="Kaiti TC" w:hint="eastAsia"/>
          <w:color w:val="000000" w:themeColor="text1"/>
        </w:rPr>
        <w:t>可以說</w:t>
      </w:r>
      <w:r w:rsidR="0001582D" w:rsidRPr="006A51A2">
        <w:rPr>
          <w:rFonts w:ascii="Kaiti TC" w:eastAsia="Kaiti TC" w:hAnsi="Kaiti TC"/>
          <w:color w:val="000000" w:themeColor="text1"/>
        </w:rPr>
        <w:t>是迄今為止</w:t>
      </w:r>
      <w:r w:rsidR="006A51A2" w:rsidRPr="006A51A2">
        <w:rPr>
          <w:rFonts w:ascii="Kaiti TC" w:eastAsia="Kaiti TC" w:hAnsi="Kaiti TC" w:hint="eastAsia"/>
          <w:color w:val="000000" w:themeColor="text1"/>
        </w:rPr>
        <w:t>研發</w:t>
      </w:r>
      <w:r w:rsidR="0001582D" w:rsidRPr="006A51A2">
        <w:rPr>
          <w:rFonts w:ascii="Kaiti TC" w:eastAsia="Kaiti TC" w:hAnsi="Kaiti TC" w:hint="eastAsia"/>
          <w:color w:val="000000" w:themeColor="text1"/>
        </w:rPr>
        <w:t>線</w:t>
      </w:r>
      <w:r w:rsidR="006A51A2" w:rsidRPr="006A51A2">
        <w:rPr>
          <w:rFonts w:ascii="Kaiti TC" w:eastAsia="Kaiti TC" w:hAnsi="Kaiti TC" w:hint="eastAsia"/>
          <w:color w:val="000000" w:themeColor="text1"/>
        </w:rPr>
        <w:t>順利</w:t>
      </w:r>
      <w:r w:rsidR="0001582D" w:rsidRPr="006A51A2">
        <w:rPr>
          <w:rFonts w:ascii="Kaiti TC" w:eastAsia="Kaiti TC" w:hAnsi="Kaiti TC"/>
          <w:color w:val="000000" w:themeColor="text1"/>
        </w:rPr>
        <w:t>成功的</w:t>
      </w:r>
      <w:r w:rsidR="006A51A2" w:rsidRPr="006A51A2">
        <w:rPr>
          <w:rFonts w:ascii="Kaiti TC" w:eastAsia="Kaiti TC" w:hAnsi="Kaiti TC" w:hint="eastAsia"/>
          <w:color w:val="000000" w:themeColor="text1"/>
        </w:rPr>
        <w:t>結</w:t>
      </w:r>
      <w:r w:rsidR="0001582D" w:rsidRPr="006A51A2">
        <w:rPr>
          <w:rFonts w:ascii="Kaiti TC" w:eastAsia="Kaiti TC" w:hAnsi="Kaiti TC"/>
          <w:color w:val="000000" w:themeColor="text1"/>
        </w:rPr>
        <w:t>果。</w:t>
      </w:r>
    </w:p>
    <w:p w14:paraId="77F16407" w14:textId="401EF101" w:rsidR="003E5308" w:rsidRDefault="003E5308" w:rsidP="003E5308">
      <w:pPr>
        <w:pStyle w:val="a7"/>
        <w:numPr>
          <w:ilvl w:val="0"/>
          <w:numId w:val="19"/>
        </w:numPr>
        <w:spacing w:before="180" w:line="0" w:lineRule="atLeast"/>
        <w:ind w:leftChars="0"/>
        <w:jc w:val="both"/>
        <w:rPr>
          <w:b/>
          <w:bCs/>
        </w:rPr>
      </w:pPr>
      <w:r>
        <w:rPr>
          <w:rFonts w:hint="eastAsia"/>
          <w:b/>
          <w:bCs/>
        </w:rPr>
        <w:t>大幅增長的</w:t>
      </w:r>
      <w:r w:rsidRPr="003E5308">
        <w:rPr>
          <w:b/>
          <w:bCs/>
        </w:rPr>
        <w:t>大</w:t>
      </w:r>
      <w:r w:rsidRPr="003E5308">
        <w:rPr>
          <w:rFonts w:hint="eastAsia"/>
          <w:b/>
          <w:bCs/>
        </w:rPr>
        <w:t>型</w:t>
      </w:r>
      <w:r w:rsidRPr="003E5308">
        <w:rPr>
          <w:b/>
          <w:bCs/>
        </w:rPr>
        <w:t>產品的趨勢</w:t>
      </w:r>
    </w:p>
    <w:p w14:paraId="7E10815C" w14:textId="76A89AB9" w:rsidR="009A3A7F" w:rsidRPr="00AD49C9" w:rsidRDefault="009A3A7F" w:rsidP="00AD49C9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  <w:rPr>
          <w:rFonts w:ascii="Helvetica" w:hAnsi="Helvetica"/>
        </w:rPr>
      </w:pPr>
      <w:r w:rsidRPr="009A3A7F">
        <w:lastRenderedPageBreak/>
        <w:t>表1</w:t>
      </w:r>
      <w:r>
        <w:rPr>
          <w:rFonts w:hint="eastAsia"/>
        </w:rPr>
        <w:t>是從大公司公布的財報</w:t>
      </w:r>
      <w:r w:rsidRPr="009A3A7F">
        <w:rPr>
          <w:rFonts w:hint="eastAsia"/>
        </w:rPr>
        <w:t>彙整</w:t>
      </w:r>
      <w:r w:rsidR="00C24838" w:rsidRPr="00D455E5">
        <w:rPr>
          <w:rFonts w:cs="PingFang TC" w:hint="eastAsia"/>
          <w:color w:val="000000"/>
        </w:rPr>
        <w:t>：</w:t>
      </w:r>
      <w:r w:rsidRPr="008F23C8">
        <w:rPr>
          <w:rFonts w:ascii="Helvetica" w:hAnsi="Helvetica" w:hint="eastAsia"/>
        </w:rPr>
        <w:t>①</w:t>
      </w:r>
      <w:r w:rsidRPr="009A3A7F">
        <w:t>上半年銷售額超過5億美元的產品</w:t>
      </w:r>
      <w:r w:rsidRPr="00D455E5">
        <w:rPr>
          <w:rFonts w:cs="PingFang TC" w:hint="eastAsia"/>
          <w:color w:val="000000"/>
        </w:rPr>
        <w:t>、</w:t>
      </w:r>
      <w:r w:rsidRPr="00616010">
        <w:rPr>
          <w:rFonts w:ascii="微軟正黑體" w:eastAsia="微軟正黑體" w:hAnsi="微軟正黑體" w:hint="eastAsia"/>
        </w:rPr>
        <w:t>②</w:t>
      </w:r>
      <w:r>
        <w:rPr>
          <w:rFonts w:hint="eastAsia"/>
        </w:rPr>
        <w:t>前期比</w:t>
      </w:r>
      <w:r w:rsidRPr="009A3A7F">
        <w:t>增長20%以上</w:t>
      </w:r>
      <w:r w:rsidRPr="00D455E5">
        <w:rPr>
          <w:rFonts w:cs="PingFang TC" w:hint="eastAsia"/>
          <w:color w:val="000000"/>
        </w:rPr>
        <w:t>、</w:t>
      </w:r>
      <w:r w:rsidRPr="00616010">
        <w:rPr>
          <w:rFonts w:ascii="微軟正黑體" w:eastAsia="微軟正黑體" w:hAnsi="微軟正黑體" w:hint="eastAsia"/>
        </w:rPr>
        <w:t>③</w:t>
      </w:r>
      <w:r w:rsidRPr="009A3A7F">
        <w:t>增長超過2億美元</w:t>
      </w:r>
      <w:r>
        <w:rPr>
          <w:rFonts w:hint="eastAsia"/>
        </w:rPr>
        <w:t>的產品</w:t>
      </w:r>
      <w:r w:rsidRPr="009A3A7F">
        <w:t>。</w:t>
      </w:r>
      <w:r w:rsidR="00C764D0" w:rsidRPr="00FC53F8">
        <w:rPr>
          <w:rFonts w:ascii="Helvetica" w:hAnsi="Helvetica"/>
        </w:rPr>
        <w:t>美元換算值是上半年的平均匯率，</w:t>
      </w:r>
      <w:r w:rsidR="00C764D0">
        <w:rPr>
          <w:rFonts w:hint="eastAsia"/>
        </w:rPr>
        <w:t>前期比</w:t>
      </w:r>
      <w:r w:rsidR="00AD49C9">
        <w:rPr>
          <w:rFonts w:hint="eastAsia"/>
        </w:rPr>
        <w:t>是</w:t>
      </w:r>
      <w:r w:rsidR="00AD49C9">
        <w:rPr>
          <w:rFonts w:ascii="Helvetica" w:hAnsi="Helvetica" w:hint="eastAsia"/>
        </w:rPr>
        <w:t>廠</w:t>
      </w:r>
      <w:r w:rsidR="00AD49C9" w:rsidRPr="00FC53F8">
        <w:rPr>
          <w:rFonts w:ascii="Helvetica" w:hAnsi="Helvetica"/>
        </w:rPr>
        <w:t>商</w:t>
      </w:r>
      <w:r w:rsidR="00AD49C9">
        <w:rPr>
          <w:rFonts w:ascii="Helvetica" w:hAnsi="Helvetica" w:hint="eastAsia"/>
        </w:rPr>
        <w:t>公布</w:t>
      </w:r>
      <w:r w:rsidR="00AD49C9" w:rsidRPr="00FC53F8">
        <w:rPr>
          <w:rFonts w:ascii="Helvetica" w:hAnsi="Helvetica"/>
        </w:rPr>
        <w:t>時使用固定匯率基礎上的實際增長率。</w:t>
      </w:r>
    </w:p>
    <w:p w14:paraId="669E8978" w14:textId="4A498D8C" w:rsidR="0027107D" w:rsidRPr="00E020A0" w:rsidRDefault="00F32EF6" w:rsidP="00696FE2">
      <w:pPr>
        <w:pStyle w:val="Web"/>
        <w:spacing w:beforeLines="50" w:before="180" w:beforeAutospacing="0" w:after="0" w:afterAutospacing="0" w:line="0" w:lineRule="atLeast"/>
        <w:jc w:val="center"/>
        <w:rPr>
          <w:rFonts w:ascii="Helvetica" w:hAnsi="Helvetica"/>
          <w:color w:val="000000"/>
          <w:sz w:val="18"/>
          <w:szCs w:val="18"/>
        </w:rPr>
      </w:pPr>
      <w:r w:rsidRPr="00F32EF6">
        <w:rPr>
          <w:rFonts w:ascii="Helvetica" w:hAnsi="Helvetica"/>
          <w:noProof/>
          <w:color w:val="000000"/>
          <w:sz w:val="18"/>
          <w:szCs w:val="18"/>
        </w:rPr>
        <w:drawing>
          <wp:inline distT="0" distB="0" distL="0" distR="0" wp14:anchorId="02C817E5" wp14:editId="4D10E751">
            <wp:extent cx="5813384" cy="5240866"/>
            <wp:effectExtent l="0" t="0" r="381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46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F158" w14:textId="19A85EDE" w:rsidR="00FF61CE" w:rsidRDefault="00FF61CE" w:rsidP="00356166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</w:pPr>
      <w:r w:rsidRPr="00500F0E">
        <w:t>表1彙</w:t>
      </w:r>
      <w:r w:rsidR="000D6154">
        <w:rPr>
          <w:rFonts w:hint="eastAsia"/>
        </w:rPr>
        <w:t>整</w:t>
      </w:r>
      <w:r w:rsidRPr="00500F0E">
        <w:t>了25種產品</w:t>
      </w:r>
      <w:r w:rsidRPr="00500F0E">
        <w:rPr>
          <w:rFonts w:cs="PingFang TC" w:hint="eastAsia"/>
        </w:rPr>
        <w:t>，</w:t>
      </w:r>
      <w:r w:rsidRPr="00500F0E">
        <w:t>其中抗癌藥</w:t>
      </w:r>
      <w:r w:rsidRPr="00500F0E">
        <w:rPr>
          <w:rFonts w:hint="eastAsia"/>
        </w:rPr>
        <w:t>有</w:t>
      </w:r>
      <w:r w:rsidRPr="00500F0E">
        <w:t>9</w:t>
      </w:r>
      <w:r w:rsidRPr="00500F0E">
        <w:rPr>
          <w:rFonts w:hint="eastAsia"/>
        </w:rPr>
        <w:t>個</w:t>
      </w:r>
      <w:r w:rsidRPr="00500F0E">
        <w:rPr>
          <w:rFonts w:cs="PingFang TC" w:hint="eastAsia"/>
        </w:rPr>
        <w:t>，</w:t>
      </w:r>
      <w:r w:rsidRPr="00500F0E">
        <w:t>免疫製劑</w:t>
      </w:r>
      <w:r w:rsidRPr="00500F0E">
        <w:rPr>
          <w:rFonts w:hint="eastAsia"/>
        </w:rPr>
        <w:t>包含</w:t>
      </w:r>
      <w:r w:rsidRPr="00500F0E">
        <w:t>Takeda</w:t>
      </w:r>
      <w:r w:rsidRPr="00500F0E">
        <w:rPr>
          <w:rFonts w:hint="eastAsia"/>
        </w:rPr>
        <w:t>的</w:t>
      </w:r>
      <w:r w:rsidRPr="00500F0E">
        <w:t>Entyvio</w:t>
      </w:r>
      <w:r w:rsidRPr="00500F0E">
        <w:rPr>
          <w:rFonts w:cs="PingFang TC" w:hint="eastAsia"/>
        </w:rPr>
        <w:t>和</w:t>
      </w:r>
      <w:r w:rsidRPr="00500F0E">
        <w:t xml:space="preserve"> GSK</w:t>
      </w:r>
      <w:r w:rsidRPr="00500F0E">
        <w:rPr>
          <w:rFonts w:hint="eastAsia"/>
        </w:rPr>
        <w:t>的</w:t>
      </w:r>
      <w:r w:rsidRPr="00500F0E">
        <w:rPr>
          <w:rFonts w:cs="Arial"/>
        </w:rPr>
        <w:t>IL-5抗體</w:t>
      </w:r>
      <w:r w:rsidRPr="00500F0E">
        <w:rPr>
          <w:rFonts w:hint="eastAsia"/>
        </w:rPr>
        <w:t>的</w:t>
      </w:r>
      <w:r w:rsidRPr="00500F0E">
        <w:rPr>
          <w:rFonts w:cs="Arial"/>
        </w:rPr>
        <w:t>Nucala</w:t>
      </w:r>
      <w:r w:rsidR="00500F0E" w:rsidRPr="00500F0E">
        <w:rPr>
          <w:rFonts w:cs="Arial" w:hint="eastAsia"/>
        </w:rPr>
        <w:t>共</w:t>
      </w:r>
      <w:r w:rsidR="00500F0E" w:rsidRPr="00500F0E">
        <w:rPr>
          <w:rFonts w:cs="Arial"/>
        </w:rPr>
        <w:t>7</w:t>
      </w:r>
      <w:r w:rsidR="00500F0E" w:rsidRPr="00500F0E">
        <w:rPr>
          <w:rFonts w:hint="eastAsia"/>
        </w:rPr>
        <w:t>個</w:t>
      </w:r>
      <w:r w:rsidR="00500F0E" w:rsidRPr="00500F0E">
        <w:rPr>
          <w:rFonts w:cs="PingFang TC" w:hint="eastAsia"/>
        </w:rPr>
        <w:t>。</w:t>
      </w:r>
      <w:r w:rsidR="00500F0E" w:rsidRPr="00500F0E">
        <w:t>證實這是</w:t>
      </w:r>
      <w:r w:rsidR="00500F0E" w:rsidRPr="00500F0E">
        <w:rPr>
          <w:rFonts w:hint="eastAsia"/>
        </w:rPr>
        <w:t>在全球</w:t>
      </w:r>
      <w:r w:rsidR="00500F0E" w:rsidRPr="00500F0E">
        <w:t>擴大的兩大藥效</w:t>
      </w:r>
      <w:r w:rsidR="00500F0E" w:rsidRPr="00500F0E">
        <w:rPr>
          <w:rFonts w:hint="eastAsia"/>
        </w:rPr>
        <w:t>類別。</w:t>
      </w:r>
      <w:r w:rsidR="00500F0E" w:rsidRPr="00500F0E">
        <w:t>Roche</w:t>
      </w:r>
      <w:r w:rsidR="00500F0E" w:rsidRPr="00500F0E">
        <w:rPr>
          <w:rFonts w:hint="eastAsia"/>
        </w:rPr>
        <w:t>的</w:t>
      </w:r>
      <w:r w:rsidR="00500F0E" w:rsidRPr="00500F0E">
        <w:rPr>
          <w:rFonts w:cs="Arial"/>
        </w:rPr>
        <w:t>Ocrevus</w:t>
      </w:r>
      <w:r w:rsidR="00500F0E" w:rsidRPr="00500F0E">
        <w:t>是抗癌藥，</w:t>
      </w:r>
      <w:r w:rsidR="00500F0E" w:rsidRPr="00500F0E">
        <w:rPr>
          <w:rFonts w:cs="Arial" w:hint="eastAsia"/>
        </w:rPr>
        <w:t>和</w:t>
      </w:r>
      <w:r w:rsidR="00500F0E" w:rsidRPr="00500F0E">
        <w:t>Rituxan具有相同的抗CD20抗體，</w:t>
      </w:r>
      <w:r w:rsidR="00500F0E" w:rsidRPr="00500F0E">
        <w:rPr>
          <w:rFonts w:hint="eastAsia"/>
        </w:rPr>
        <w:t>再加上</w:t>
      </w:r>
      <w:r w:rsidR="00500F0E">
        <w:rPr>
          <w:rFonts w:hint="eastAsia"/>
        </w:rPr>
        <w:t>它</w:t>
      </w:r>
      <w:r w:rsidR="000D6154" w:rsidRPr="00500F0E">
        <w:t>，</w:t>
      </w:r>
      <w:r w:rsidR="00500F0E" w:rsidRPr="00500F0E">
        <w:t>抗癌藥的數量增加到10種，佔40％。</w:t>
      </w:r>
      <w:r w:rsidR="00500F0E" w:rsidRPr="00500F0E">
        <w:rPr>
          <w:rFonts w:hint="eastAsia"/>
        </w:rPr>
        <w:t xml:space="preserve">　</w:t>
      </w:r>
    </w:p>
    <w:p w14:paraId="56CEFDF7" w14:textId="3D34D490" w:rsidR="000A1D0C" w:rsidRDefault="000A1D0C" w:rsidP="00356166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0A1D0C">
        <w:rPr>
          <w:rFonts w:ascii="Kaiti TC" w:eastAsia="Kaiti TC" w:hAnsi="Kaiti TC"/>
          <w:color w:val="000000" w:themeColor="text1"/>
        </w:rPr>
        <w:t>在表1中，去年推出的唯一新產品是AbbVie的抗IL23抗體</w:t>
      </w:r>
      <w:r w:rsidR="00C24838" w:rsidRPr="000A1D0C">
        <w:rPr>
          <w:rFonts w:ascii="Kaiti TC" w:eastAsia="Kaiti TC" w:hAnsi="Kaiti TC" w:hint="eastAsia"/>
          <w:color w:val="000000" w:themeColor="text1"/>
        </w:rPr>
        <w:t>乾</w:t>
      </w:r>
      <w:r w:rsidR="00C24838" w:rsidRPr="000A1D0C">
        <w:rPr>
          <w:rFonts w:ascii="Kaiti TC" w:eastAsia="Kaiti TC" w:hAnsi="Kaiti TC"/>
          <w:color w:val="000000" w:themeColor="text1"/>
        </w:rPr>
        <w:t>癬</w:t>
      </w:r>
      <w:r w:rsidR="00C24838">
        <w:rPr>
          <w:rFonts w:ascii="Kaiti TC" w:eastAsia="Kaiti TC" w:hAnsi="Kaiti TC" w:hint="eastAsia"/>
          <w:color w:val="000000" w:themeColor="text1"/>
        </w:rPr>
        <w:t>藥物</w:t>
      </w:r>
      <w:proofErr w:type="spellStart"/>
      <w:r w:rsidRPr="000A1D0C">
        <w:rPr>
          <w:rFonts w:ascii="Kaiti TC" w:eastAsia="Kaiti TC" w:hAnsi="Kaiti TC"/>
          <w:color w:val="000000" w:themeColor="text1"/>
        </w:rPr>
        <w:t>Skyrizi</w:t>
      </w:r>
      <w:proofErr w:type="spellEnd"/>
      <w:r w:rsidRPr="000A1D0C">
        <w:rPr>
          <w:rFonts w:ascii="Kaiti TC" w:eastAsia="Kaiti TC" w:hAnsi="Kaiti TC"/>
          <w:color w:val="000000" w:themeColor="text1"/>
        </w:rPr>
        <w:t>，</w:t>
      </w:r>
      <w:r w:rsidRPr="000A1D0C">
        <w:rPr>
          <w:rFonts w:ascii="Kaiti TC" w:eastAsia="Kaiti TC" w:hAnsi="Kaiti TC" w:hint="eastAsia"/>
          <w:color w:val="000000" w:themeColor="text1"/>
        </w:rPr>
        <w:t>銷售</w:t>
      </w:r>
      <w:r w:rsidRPr="000A1D0C">
        <w:rPr>
          <w:rFonts w:ascii="Kaiti TC" w:eastAsia="Kaiti TC" w:hAnsi="Kaiti TC"/>
          <w:color w:val="000000" w:themeColor="text1"/>
        </w:rPr>
        <w:t>一舉達到6.3億美元</w:t>
      </w:r>
      <w:r w:rsidRPr="000A1D0C">
        <w:rPr>
          <w:rFonts w:ascii="Kaiti TC" w:eastAsia="Kaiti TC" w:hAnsi="Kaiti TC" w:cs="PingFang TC" w:hint="eastAsia"/>
          <w:color w:val="000000" w:themeColor="text1"/>
        </w:rPr>
        <w:t>，</w:t>
      </w:r>
      <w:r w:rsidRPr="000A1D0C">
        <w:rPr>
          <w:rFonts w:ascii="Kaiti TC" w:eastAsia="Kaiti TC" w:hAnsi="Kaiti TC"/>
          <w:color w:val="000000" w:themeColor="text1"/>
        </w:rPr>
        <w:t>而</w:t>
      </w:r>
      <w:r w:rsidRPr="000A1D0C">
        <w:rPr>
          <w:rFonts w:ascii="Kaiti TC" w:eastAsia="Kaiti TC" w:hAnsi="Kaiti TC" w:hint="eastAsia"/>
          <w:color w:val="000000" w:themeColor="text1"/>
        </w:rPr>
        <w:t>P</w:t>
      </w:r>
      <w:r w:rsidRPr="000A1D0C">
        <w:rPr>
          <w:rFonts w:ascii="Kaiti TC" w:eastAsia="Kaiti TC" w:hAnsi="Kaiti TC"/>
          <w:color w:val="000000" w:themeColor="text1"/>
        </w:rPr>
        <w:t>fizer治療V30M突變TTR之家族性澱粉樣多發性神經病變</w:t>
      </w:r>
      <w:r w:rsidRPr="000A1D0C">
        <w:rPr>
          <w:rFonts w:ascii="Kaiti TC" w:eastAsia="Kaiti TC" w:hAnsi="Kaiti TC" w:hint="eastAsia"/>
          <w:color w:val="000000" w:themeColor="text1"/>
        </w:rPr>
        <w:t>的</w:t>
      </w:r>
      <w:proofErr w:type="spellStart"/>
      <w:r w:rsidRPr="000A1D0C">
        <w:rPr>
          <w:rFonts w:ascii="Kaiti TC" w:eastAsia="Kaiti TC" w:hAnsi="Kaiti TC"/>
          <w:color w:val="000000" w:themeColor="text1"/>
        </w:rPr>
        <w:t>Vyndaqel</w:t>
      </w:r>
      <w:proofErr w:type="spellEnd"/>
      <w:r w:rsidRPr="000A1D0C">
        <w:rPr>
          <w:rFonts w:ascii="Kaiti TC" w:eastAsia="Kaiti TC" w:hAnsi="Kaiti TC"/>
          <w:color w:val="000000" w:themeColor="text1"/>
        </w:rPr>
        <w:t>也在</w:t>
      </w:r>
      <w:r w:rsidRPr="000A1D0C">
        <w:rPr>
          <w:rFonts w:ascii="Kaiti TC" w:eastAsia="Kaiti TC" w:hAnsi="Kaiti TC" w:hint="eastAsia"/>
          <w:color w:val="000000" w:themeColor="text1"/>
        </w:rPr>
        <w:t>2</w:t>
      </w:r>
      <w:r w:rsidRPr="000A1D0C">
        <w:rPr>
          <w:rFonts w:ascii="Kaiti TC" w:eastAsia="Kaiti TC" w:hAnsi="Kaiti TC"/>
          <w:color w:val="000000" w:themeColor="text1"/>
        </w:rPr>
        <w:t>019年5月</w:t>
      </w:r>
      <w:r w:rsidRPr="000A1D0C">
        <w:rPr>
          <w:rFonts w:ascii="Kaiti TC" w:eastAsia="Kaiti TC" w:hAnsi="Kaiti TC" w:hint="eastAsia"/>
          <w:color w:val="000000" w:themeColor="text1"/>
        </w:rPr>
        <w:t>上市的美國增加佔很多</w:t>
      </w:r>
      <w:r w:rsidRPr="000A1D0C">
        <w:rPr>
          <w:rFonts w:ascii="Kaiti TC" w:eastAsia="Kaiti TC" w:hAnsi="Kaiti TC" w:cs="PingFang TC" w:hint="eastAsia"/>
          <w:color w:val="000000" w:themeColor="text1"/>
        </w:rPr>
        <w:t>，</w:t>
      </w:r>
      <w:r w:rsidRPr="000A1D0C">
        <w:rPr>
          <w:rFonts w:ascii="Kaiti TC" w:eastAsia="Kaiti TC" w:hAnsi="Kaiti TC"/>
          <w:color w:val="000000" w:themeColor="text1"/>
        </w:rPr>
        <w:t>這也可以說是新產品</w:t>
      </w:r>
      <w:r w:rsidRPr="000A1D0C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537E28A8" w14:textId="7894B29A" w:rsidR="00C24838" w:rsidRDefault="005B3C3B" w:rsidP="0042641D">
      <w:pPr>
        <w:spacing w:beforeLines="50" w:before="180" w:line="0" w:lineRule="atLeast"/>
        <w:jc w:val="both"/>
        <w:rPr>
          <w:rFonts w:ascii="Kaiti TC" w:eastAsia="Kaiti TC" w:hAnsi="Kaiti TC" w:cs="PingFang TC"/>
          <w:color w:val="000000" w:themeColor="text1"/>
        </w:rPr>
      </w:pPr>
      <w:r>
        <w:rPr>
          <w:rFonts w:ascii="Kaiti TC" w:eastAsia="Kaiti TC" w:hAnsi="Kaiti TC" w:cs="PingFang TC" w:hint="eastAsia"/>
          <w:color w:val="000000" w:themeColor="text1"/>
        </w:rPr>
        <w:lastRenderedPageBreak/>
        <w:t xml:space="preserve"> </w:t>
      </w:r>
      <w:r>
        <w:rPr>
          <w:rFonts w:ascii="Kaiti TC" w:eastAsia="Kaiti TC" w:hAnsi="Kaiti TC" w:cs="PingFang TC"/>
          <w:color w:val="000000" w:themeColor="text1"/>
        </w:rPr>
        <w:t xml:space="preserve"> </w:t>
      </w:r>
      <w:r w:rsidRPr="0042641D">
        <w:rPr>
          <w:rFonts w:ascii="Kaiti TC" w:eastAsia="Kaiti TC" w:hAnsi="Kaiti TC"/>
          <w:color w:val="000000" w:themeColor="text1"/>
        </w:rPr>
        <w:t>在表1列出的產品中，增長最</w:t>
      </w:r>
      <w:r w:rsidRPr="0042641D">
        <w:rPr>
          <w:rFonts w:ascii="Kaiti TC" w:eastAsia="Kaiti TC" w:hAnsi="Kaiti TC" w:hint="eastAsia"/>
          <w:color w:val="000000" w:themeColor="text1"/>
        </w:rPr>
        <w:t>多</w:t>
      </w:r>
      <w:r w:rsidRPr="0042641D">
        <w:rPr>
          <w:rFonts w:ascii="Kaiti TC" w:eastAsia="Kaiti TC" w:hAnsi="Kaiti TC"/>
          <w:color w:val="000000" w:themeColor="text1"/>
        </w:rPr>
        <w:t>的是排名第一的</w:t>
      </w:r>
      <w:r w:rsidRPr="0042641D">
        <w:rPr>
          <w:rFonts w:ascii="Kaiti TC" w:eastAsia="Kaiti TC" w:hAnsi="Kaiti TC" w:hint="eastAsia"/>
          <w:color w:val="000000" w:themeColor="text1"/>
        </w:rPr>
        <w:t>K</w:t>
      </w:r>
      <w:r w:rsidRPr="0042641D">
        <w:rPr>
          <w:rFonts w:ascii="Kaiti TC" w:eastAsia="Kaiti TC" w:hAnsi="Kaiti TC"/>
          <w:color w:val="000000" w:themeColor="text1"/>
        </w:rPr>
        <w:t>eytruda (MSD)</w:t>
      </w:r>
      <w:r w:rsidRPr="0042641D">
        <w:rPr>
          <w:rFonts w:ascii="Kaiti TC" w:eastAsia="Kaiti TC" w:hAnsi="Kaiti TC" w:hint="eastAsia"/>
          <w:color w:val="000000" w:themeColor="text1"/>
        </w:rPr>
        <w:t>的</w:t>
      </w:r>
      <w:r w:rsidRPr="0042641D">
        <w:rPr>
          <w:rFonts w:ascii="Kaiti TC" w:eastAsia="Kaiti TC" w:hAnsi="Kaiti TC"/>
          <w:color w:val="000000" w:themeColor="text1"/>
        </w:rPr>
        <w:t>66.7</w:t>
      </w:r>
      <w:r w:rsidRPr="0042641D">
        <w:rPr>
          <w:rFonts w:ascii="Kaiti TC" w:eastAsia="Kaiti TC" w:hAnsi="Kaiti TC" w:hint="eastAsia"/>
          <w:color w:val="000000" w:themeColor="text1"/>
        </w:rPr>
        <w:t>億美元（增長</w:t>
      </w:r>
      <w:r w:rsidRPr="0042641D">
        <w:rPr>
          <w:rFonts w:ascii="Kaiti TC" w:eastAsia="Kaiti TC" w:hAnsi="Kaiti TC"/>
          <w:color w:val="000000" w:themeColor="text1"/>
        </w:rPr>
        <w:t>17.7</w:t>
      </w:r>
      <w:r w:rsidRPr="0042641D">
        <w:rPr>
          <w:rFonts w:ascii="Kaiti TC" w:eastAsia="Kaiti TC" w:hAnsi="Kaiti TC" w:hint="eastAsia"/>
          <w:color w:val="000000" w:themeColor="text1"/>
        </w:rPr>
        <w:t>億美元）</w:t>
      </w:r>
      <w:r w:rsidRPr="0042641D">
        <w:rPr>
          <w:rFonts w:ascii="Kaiti TC" w:eastAsia="Kaiti TC" w:hAnsi="Kaiti TC" w:cs="PingFang TC" w:hint="eastAsia"/>
          <w:color w:val="000000" w:themeColor="text1"/>
        </w:rPr>
        <w:t>，</w:t>
      </w:r>
      <w:r w:rsidR="007526CC" w:rsidRPr="0042641D">
        <w:rPr>
          <w:rFonts w:ascii="Kaiti TC" w:eastAsia="Kaiti TC" w:hAnsi="Kaiti TC"/>
          <w:color w:val="000000" w:themeColor="text1"/>
        </w:rPr>
        <w:t>其次是Gilead的</w:t>
      </w:r>
      <w:proofErr w:type="spellStart"/>
      <w:r w:rsidR="007526CC" w:rsidRPr="0042641D">
        <w:rPr>
          <w:rFonts w:ascii="Kaiti TC" w:eastAsia="Kaiti TC" w:hAnsi="Kaiti TC" w:cs="Arial"/>
          <w:color w:val="000000" w:themeColor="text1"/>
        </w:rPr>
        <w:t>Biktarvy</w:t>
      </w:r>
      <w:proofErr w:type="spellEnd"/>
      <w:r w:rsidR="007526CC" w:rsidRPr="0042641D">
        <w:rPr>
          <w:rFonts w:ascii="Kaiti TC" w:eastAsia="Kaiti TC" w:hAnsi="Kaiti TC" w:cs="PingFang TC" w:hint="eastAsia"/>
          <w:color w:val="000000" w:themeColor="text1"/>
        </w:rPr>
        <w:t>，</w:t>
      </w:r>
      <w:r w:rsidR="007526CC" w:rsidRPr="0042641D">
        <w:rPr>
          <w:rFonts w:ascii="Kaiti TC" w:eastAsia="Kaiti TC" w:hAnsi="Kaiti TC" w:cs="Arial"/>
          <w:color w:val="000000" w:themeColor="text1"/>
        </w:rPr>
        <w:t>是一</w:t>
      </w:r>
      <w:r w:rsidR="000D6154">
        <w:rPr>
          <w:rFonts w:ascii="Kaiti TC" w:eastAsia="Kaiti TC" w:hAnsi="Kaiti TC" w:cs="Arial" w:hint="eastAsia"/>
          <w:color w:val="000000" w:themeColor="text1"/>
        </w:rPr>
        <w:t>個</w:t>
      </w:r>
      <w:r w:rsidR="007526CC" w:rsidRPr="0042641D">
        <w:rPr>
          <w:rFonts w:ascii="Kaiti TC" w:eastAsia="Kaiti TC" w:hAnsi="Kaiti TC" w:cs="Arial"/>
          <w:color w:val="000000" w:themeColor="text1"/>
        </w:rPr>
        <w:t>由三種藥物構成的</w:t>
      </w:r>
      <w:r w:rsidR="007526CC" w:rsidRPr="0042641D">
        <w:rPr>
          <w:rFonts w:ascii="Kaiti TC" w:eastAsia="Kaiti TC" w:hAnsi="Kaiti TC" w:cs="Arial" w:hint="eastAsia"/>
          <w:color w:val="000000" w:themeColor="text1"/>
        </w:rPr>
        <w:t>抗H</w:t>
      </w:r>
      <w:r w:rsidR="007526CC" w:rsidRPr="0042641D">
        <w:rPr>
          <w:rFonts w:ascii="Kaiti TC" w:eastAsia="Kaiti TC" w:hAnsi="Kaiti TC" w:cs="Arial"/>
          <w:color w:val="000000" w:themeColor="text1"/>
        </w:rPr>
        <w:t>IV複方產品</w:t>
      </w:r>
      <w:r w:rsidR="007526CC" w:rsidRPr="0042641D">
        <w:rPr>
          <w:rFonts w:ascii="Kaiti TC" w:eastAsia="Kaiti TC" w:hAnsi="Kaiti TC"/>
          <w:color w:val="000000" w:themeColor="text1"/>
        </w:rPr>
        <w:t>33</w:t>
      </w:r>
      <w:r w:rsidR="007526CC" w:rsidRPr="0042641D">
        <w:rPr>
          <w:rFonts w:ascii="Kaiti TC" w:eastAsia="Kaiti TC" w:hAnsi="Kaiti TC" w:hint="eastAsia"/>
          <w:color w:val="000000" w:themeColor="text1"/>
        </w:rPr>
        <w:t>億美元（增長1</w:t>
      </w:r>
      <w:r w:rsidR="007526CC" w:rsidRPr="0042641D">
        <w:rPr>
          <w:rFonts w:ascii="Kaiti TC" w:eastAsia="Kaiti TC" w:hAnsi="Kaiti TC"/>
          <w:color w:val="000000" w:themeColor="text1"/>
        </w:rPr>
        <w:t>3.9</w:t>
      </w:r>
      <w:r w:rsidR="007526CC" w:rsidRPr="0042641D">
        <w:rPr>
          <w:rFonts w:ascii="Kaiti TC" w:eastAsia="Kaiti TC" w:hAnsi="Kaiti TC" w:hint="eastAsia"/>
          <w:color w:val="000000" w:themeColor="text1"/>
        </w:rPr>
        <w:t>億美元）</w:t>
      </w:r>
      <w:r w:rsidR="007526CC" w:rsidRPr="0042641D">
        <w:rPr>
          <w:rFonts w:ascii="Kaiti TC" w:eastAsia="Kaiti TC" w:hAnsi="Kaiti TC" w:cs="PingFang TC" w:hint="eastAsia"/>
          <w:color w:val="000000" w:themeColor="text1"/>
        </w:rPr>
        <w:t>、</w:t>
      </w:r>
      <w:r w:rsidR="003C0D9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GSK的</w:t>
      </w:r>
      <w:r w:rsidR="003C0D9D" w:rsidRPr="0042641D">
        <w:rPr>
          <w:rStyle w:val="a5"/>
          <w:rFonts w:ascii="Kaiti TC" w:eastAsia="Kaiti TC" w:hAnsi="Kaiti TC" w:hint="eastAsia"/>
          <w:b w:val="0"/>
          <w:bCs w:val="0"/>
          <w:color w:val="000000" w:themeColor="text1"/>
        </w:rPr>
        <w:t>带状疱疹疫苗</w:t>
      </w:r>
      <w:r w:rsidR="003C0D9D" w:rsidRPr="0042641D">
        <w:rPr>
          <w:rFonts w:ascii="Kaiti TC" w:eastAsia="Kaiti TC" w:hAnsi="Kaiti TC" w:cs="Arial"/>
          <w:color w:val="000000" w:themeColor="text1"/>
        </w:rPr>
        <w:t>Shingrix ，為</w:t>
      </w:r>
      <w:r w:rsidR="003C0D9D" w:rsidRPr="0042641D">
        <w:rPr>
          <w:rFonts w:ascii="Kaiti TC" w:eastAsia="Kaiti TC" w:hAnsi="Kaiti TC"/>
          <w:color w:val="000000" w:themeColor="text1"/>
        </w:rPr>
        <w:t>全球首個</w:t>
      </w:r>
      <w:r w:rsidR="003C0D9D" w:rsidRPr="0042641D">
        <w:rPr>
          <w:rFonts w:ascii="Kaiti TC" w:eastAsia="Kaiti TC" w:hAnsi="Kaiti TC" w:cs="Arial"/>
          <w:color w:val="000000" w:themeColor="text1"/>
        </w:rPr>
        <w:t>非活性重組次單位疫苗</w:t>
      </w:r>
      <w:r w:rsidR="003C0D9D" w:rsidRPr="0042641D">
        <w:rPr>
          <w:rFonts w:ascii="Kaiti TC" w:eastAsia="Kaiti TC" w:hAnsi="Kaiti TC"/>
          <w:color w:val="000000" w:themeColor="text1"/>
        </w:rPr>
        <w:t>23.1億美元（增</w:t>
      </w:r>
      <w:r w:rsidR="003C0D9D" w:rsidRPr="0042641D">
        <w:rPr>
          <w:rFonts w:ascii="Kaiti TC" w:eastAsia="Kaiti TC" w:hAnsi="Kaiti TC" w:hint="eastAsia"/>
          <w:color w:val="000000" w:themeColor="text1"/>
        </w:rPr>
        <w:t>長</w:t>
      </w:r>
      <w:r w:rsidR="003C0D9D" w:rsidRPr="0042641D">
        <w:rPr>
          <w:rFonts w:ascii="Kaiti TC" w:eastAsia="Kaiti TC" w:hAnsi="Kaiti TC"/>
          <w:color w:val="000000" w:themeColor="text1"/>
        </w:rPr>
        <w:t>12.6億美元），</w:t>
      </w:r>
      <w:r w:rsidR="003C0D9D" w:rsidRPr="0042641D">
        <w:rPr>
          <w:rFonts w:ascii="Kaiti TC" w:eastAsia="Kaiti TC" w:hAnsi="Kaiti TC" w:hint="eastAsia"/>
          <w:color w:val="000000" w:themeColor="text1"/>
        </w:rPr>
        <w:t>半年</w:t>
      </w:r>
      <w:r w:rsidR="003C0D9D" w:rsidRPr="0042641D">
        <w:rPr>
          <w:rFonts w:ascii="Kaiti TC" w:eastAsia="Kaiti TC" w:hAnsi="Kaiti TC" w:cs="PingFang TC"/>
          <w:color w:val="000000" w:themeColor="text1"/>
        </w:rPr>
        <w:t>增長10億美元以上</w:t>
      </w:r>
      <w:r w:rsidR="003C0D9D" w:rsidRPr="0042641D">
        <w:rPr>
          <w:rFonts w:ascii="Kaiti TC" w:eastAsia="Kaiti TC" w:hAnsi="Kaiti TC" w:cs="PingFang TC" w:hint="eastAsia"/>
          <w:color w:val="000000" w:themeColor="text1"/>
        </w:rPr>
        <w:t>的</w:t>
      </w:r>
      <w:r w:rsidR="003C0D9D" w:rsidRPr="0042641D">
        <w:rPr>
          <w:rFonts w:ascii="Kaiti TC" w:eastAsia="Kaiti TC" w:hAnsi="Kaiti TC" w:cs="PingFang TC"/>
          <w:color w:val="000000" w:themeColor="text1"/>
        </w:rPr>
        <w:t>只有這三</w:t>
      </w:r>
      <w:r w:rsidR="003C0D9D" w:rsidRPr="0042641D">
        <w:rPr>
          <w:rFonts w:ascii="Kaiti TC" w:eastAsia="Kaiti TC" w:hAnsi="Kaiti TC" w:cs="PingFang TC" w:hint="eastAsia"/>
          <w:color w:val="000000" w:themeColor="text1"/>
        </w:rPr>
        <w:t>個</w:t>
      </w:r>
      <w:r w:rsidR="003C0D9D" w:rsidRPr="0042641D">
        <w:rPr>
          <w:rFonts w:ascii="Kaiti TC" w:eastAsia="Kaiti TC" w:hAnsi="Kaiti TC" w:cs="PingFang TC"/>
          <w:color w:val="000000" w:themeColor="text1"/>
        </w:rPr>
        <w:t>產品</w:t>
      </w:r>
      <w:r w:rsidR="003C0D9D" w:rsidRPr="0042641D">
        <w:rPr>
          <w:rFonts w:ascii="Kaiti TC" w:eastAsia="Kaiti TC" w:hAnsi="Kaiti TC" w:cs="PingFang TC" w:hint="eastAsia"/>
          <w:color w:val="000000" w:themeColor="text1"/>
        </w:rPr>
        <w:t>。</w:t>
      </w:r>
      <w:r w:rsidR="0042641D" w:rsidRPr="0042641D">
        <w:rPr>
          <w:rFonts w:ascii="Kaiti TC" w:eastAsia="Kaiti TC" w:hAnsi="Kaiti TC" w:hint="eastAsia"/>
          <w:color w:val="000000" w:themeColor="text1"/>
        </w:rPr>
        <w:t>K</w:t>
      </w:r>
      <w:r w:rsidR="0042641D" w:rsidRPr="0042641D">
        <w:rPr>
          <w:rFonts w:ascii="Kaiti TC" w:eastAsia="Kaiti TC" w:hAnsi="Kaiti TC"/>
          <w:color w:val="000000" w:themeColor="text1"/>
        </w:rPr>
        <w:t>eytruda</w:t>
      </w:r>
      <w:r w:rsidR="0042641D" w:rsidRPr="0042641D">
        <w:rPr>
          <w:rFonts w:ascii="Kaiti TC" w:eastAsia="Kaiti TC" w:hAnsi="Kaiti TC" w:hint="eastAsia"/>
          <w:color w:val="000000" w:themeColor="text1"/>
        </w:rPr>
        <w:t>已成為</w:t>
      </w:r>
      <w:r w:rsidR="0042641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免疫腫瘤藥壓倒性的</w:t>
      </w:r>
      <w:r w:rsidR="0042641D" w:rsidRPr="0042641D">
        <w:rPr>
          <w:rStyle w:val="a5"/>
          <w:rFonts w:ascii="Kaiti TC" w:eastAsia="Kaiti TC" w:hAnsi="Kaiti TC" w:hint="eastAsia"/>
          <w:b w:val="0"/>
          <w:bCs w:val="0"/>
          <w:color w:val="000000" w:themeColor="text1"/>
        </w:rPr>
        <w:t>領先產品</w:t>
      </w:r>
      <w:r w:rsidR="0042641D" w:rsidRPr="0042641D">
        <w:rPr>
          <w:rFonts w:ascii="Kaiti TC" w:eastAsia="Kaiti TC" w:hAnsi="Kaiti TC" w:cs="PingFang TC" w:hint="eastAsia"/>
          <w:color w:val="000000" w:themeColor="text1"/>
        </w:rPr>
        <w:t>，也是抗癌藥的第一名。</w:t>
      </w:r>
      <w:r w:rsidR="0042641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2018年在美國和歐洲</w:t>
      </w:r>
      <w:r w:rsidR="0042641D" w:rsidRPr="0042641D">
        <w:rPr>
          <w:rStyle w:val="a5"/>
          <w:rFonts w:ascii="Kaiti TC" w:eastAsia="Kaiti TC" w:hAnsi="Kaiti TC" w:hint="eastAsia"/>
          <w:b w:val="0"/>
          <w:bCs w:val="0"/>
          <w:color w:val="000000" w:themeColor="text1"/>
        </w:rPr>
        <w:t>上市的</w:t>
      </w:r>
      <w:proofErr w:type="spellStart"/>
      <w:r w:rsidR="0042641D" w:rsidRPr="0042641D">
        <w:rPr>
          <w:rFonts w:ascii="Kaiti TC" w:eastAsia="Kaiti TC" w:hAnsi="Kaiti TC" w:cs="Arial"/>
          <w:color w:val="000000" w:themeColor="text1"/>
        </w:rPr>
        <w:t>Biktarvy</w:t>
      </w:r>
      <w:proofErr w:type="spellEnd"/>
      <w:r w:rsidR="0042641D" w:rsidRPr="0042641D">
        <w:rPr>
          <w:rFonts w:ascii="Kaiti TC" w:eastAsia="Kaiti TC" w:hAnsi="Kaiti TC" w:cs="Arial" w:hint="eastAsia"/>
          <w:color w:val="000000" w:themeColor="text1"/>
        </w:rPr>
        <w:t>是抗</w:t>
      </w:r>
      <w:r w:rsidR="0042641D" w:rsidRPr="0042641D">
        <w:rPr>
          <w:rFonts w:ascii="Kaiti TC" w:eastAsia="Kaiti TC" w:hAnsi="Kaiti TC" w:cs="Arial"/>
          <w:color w:val="000000" w:themeColor="text1"/>
        </w:rPr>
        <w:t>HIV</w:t>
      </w:r>
      <w:r w:rsidR="0042641D" w:rsidRPr="0042641D">
        <w:rPr>
          <w:rFonts w:ascii="Kaiti TC" w:eastAsia="Kaiti TC" w:hAnsi="Kaiti TC" w:cs="Arial" w:hint="eastAsia"/>
          <w:color w:val="000000" w:themeColor="text1"/>
        </w:rPr>
        <w:t>的領先產品</w:t>
      </w:r>
      <w:r w:rsidR="0042641D" w:rsidRPr="0042641D">
        <w:rPr>
          <w:rFonts w:ascii="Kaiti TC" w:eastAsia="Kaiti TC" w:hAnsi="Kaiti TC" w:cs="PingFang TC" w:hint="eastAsia"/>
          <w:color w:val="000000" w:themeColor="text1"/>
        </w:rPr>
        <w:t>，</w:t>
      </w:r>
      <w:r w:rsidR="0042641D" w:rsidRPr="0042641D">
        <w:rPr>
          <w:rFonts w:ascii="Kaiti TC" w:eastAsia="Kaiti TC" w:hAnsi="Kaiti TC" w:cs="Arial"/>
          <w:color w:val="000000" w:themeColor="text1"/>
        </w:rPr>
        <w:t>Shingrix </w:t>
      </w:r>
      <w:r w:rsidR="0016023C">
        <w:rPr>
          <w:rFonts w:ascii="Kaiti TC" w:eastAsia="Kaiti TC" w:hAnsi="Kaiti TC" w:cs="Arial" w:hint="eastAsia"/>
          <w:color w:val="000000" w:themeColor="text1"/>
        </w:rPr>
        <w:t>趕走</w:t>
      </w:r>
      <w:r w:rsidR="0042641D" w:rsidRPr="0042641D">
        <w:rPr>
          <w:rFonts w:ascii="Kaiti TC" w:eastAsia="Kaiti TC" w:hAnsi="Kaiti TC" w:cs="Arial"/>
          <w:color w:val="000000" w:themeColor="text1"/>
        </w:rPr>
        <w:t>MSD</w:t>
      </w:r>
      <w:r w:rsidR="0042641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的</w:t>
      </w:r>
      <w:r w:rsidR="0042641D" w:rsidRPr="0042641D">
        <w:rPr>
          <w:rStyle w:val="a5"/>
          <w:rFonts w:ascii="Kaiti TC" w:eastAsia="Kaiti TC" w:hAnsi="Kaiti TC" w:hint="eastAsia"/>
          <w:b w:val="0"/>
          <w:bCs w:val="0"/>
          <w:color w:val="000000" w:themeColor="text1"/>
        </w:rPr>
        <w:t>带状疱疹疫苗</w:t>
      </w:r>
      <w:r w:rsidR="0042641D" w:rsidRPr="0042641D">
        <w:rPr>
          <w:rFonts w:ascii="Kaiti TC" w:eastAsia="Kaiti TC" w:hAnsi="Kaiti TC" w:hint="eastAsia"/>
          <w:color w:val="000000" w:themeColor="text1"/>
        </w:rPr>
        <w:t>Zostavax</w:t>
      </w:r>
      <w:r w:rsidR="0042641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，</w:t>
      </w:r>
      <w:r w:rsidR="0042641D" w:rsidRPr="0042641D">
        <w:rPr>
          <w:rStyle w:val="a5"/>
          <w:rFonts w:ascii="Kaiti TC" w:eastAsia="Kaiti TC" w:hAnsi="Kaiti TC" w:hint="eastAsia"/>
          <w:b w:val="0"/>
          <w:bCs w:val="0"/>
          <w:color w:val="000000" w:themeColor="text1"/>
        </w:rPr>
        <w:t>呈</w:t>
      </w:r>
      <w:r w:rsidR="0042641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市場</w:t>
      </w:r>
      <w:r w:rsidR="0042641D" w:rsidRPr="0042641D">
        <w:rPr>
          <w:rStyle w:val="a5"/>
          <w:rFonts w:ascii="Kaiti TC" w:eastAsia="Kaiti TC" w:hAnsi="Kaiti TC" w:hint="eastAsia"/>
          <w:b w:val="0"/>
          <w:bCs w:val="0"/>
          <w:color w:val="000000" w:themeColor="text1"/>
        </w:rPr>
        <w:t>獨佔狀態</w:t>
      </w:r>
      <w:r w:rsidR="0042641D" w:rsidRPr="0042641D">
        <w:rPr>
          <w:rStyle w:val="a5"/>
          <w:rFonts w:ascii="Kaiti TC" w:eastAsia="Kaiti TC" w:hAnsi="Kaiti TC"/>
          <w:b w:val="0"/>
          <w:bCs w:val="0"/>
          <w:color w:val="000000" w:themeColor="text1"/>
        </w:rPr>
        <w:t>。</w:t>
      </w:r>
      <w:r w:rsidR="0042641D" w:rsidRPr="0042641D">
        <w:rPr>
          <w:rFonts w:ascii="Kaiti TC" w:eastAsia="Kaiti TC" w:hAnsi="Kaiti TC"/>
          <w:color w:val="000000" w:themeColor="text1"/>
        </w:rPr>
        <w:t>像這樣在今年上半年，近期的強勢產品有</w:t>
      </w:r>
      <w:r w:rsidR="0042641D" w:rsidRPr="0042641D">
        <w:rPr>
          <w:rFonts w:ascii="Kaiti TC" w:eastAsia="Kaiti TC" w:hAnsi="Kaiti TC" w:cs="PingFang TC" w:hint="eastAsia"/>
          <w:color w:val="000000" w:themeColor="text1"/>
        </w:rPr>
        <w:t>「</w:t>
      </w:r>
      <w:r w:rsidR="0042641D" w:rsidRPr="0042641D">
        <w:rPr>
          <w:rFonts w:ascii="Kaiti TC" w:eastAsia="Kaiti TC" w:hAnsi="Kaiti TC"/>
          <w:color w:val="000000" w:themeColor="text1"/>
        </w:rPr>
        <w:t>更强</w:t>
      </w:r>
      <w:r w:rsidR="0042641D" w:rsidRPr="0042641D">
        <w:rPr>
          <w:rFonts w:ascii="Kaiti TC" w:eastAsia="Kaiti TC" w:hAnsi="Kaiti TC" w:cs="PingFang TC" w:hint="eastAsia"/>
          <w:color w:val="000000" w:themeColor="text1"/>
        </w:rPr>
        <w:t>」「</w:t>
      </w:r>
      <w:r w:rsidR="0042641D" w:rsidRPr="0042641D">
        <w:rPr>
          <w:rFonts w:ascii="Kaiti TC" w:eastAsia="Kaiti TC" w:hAnsi="Kaiti TC"/>
          <w:color w:val="000000" w:themeColor="text1"/>
        </w:rPr>
        <w:t>更大型化</w:t>
      </w:r>
      <w:r w:rsidR="0042641D" w:rsidRPr="0042641D">
        <w:rPr>
          <w:rFonts w:ascii="Kaiti TC" w:eastAsia="Kaiti TC" w:hAnsi="Kaiti TC" w:cs="PingFang TC" w:hint="eastAsia"/>
          <w:color w:val="000000" w:themeColor="text1"/>
        </w:rPr>
        <w:t>」</w:t>
      </w:r>
      <w:r w:rsidR="0042641D" w:rsidRPr="0042641D">
        <w:rPr>
          <w:rFonts w:ascii="Kaiti TC" w:eastAsia="Kaiti TC" w:hAnsi="Kaiti TC"/>
          <w:color w:val="000000" w:themeColor="text1"/>
        </w:rPr>
        <w:t>的傾向</w:t>
      </w:r>
      <w:r w:rsidR="0042641D" w:rsidRPr="0042641D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252491BB" w14:textId="06647A80" w:rsidR="000A1D0C" w:rsidRDefault="00C24838" w:rsidP="003D5854">
      <w:pPr>
        <w:pStyle w:val="Web"/>
        <w:spacing w:beforeLines="50" w:before="180" w:beforeAutospacing="0" w:after="0" w:afterAutospacing="0" w:line="0" w:lineRule="atLeast"/>
        <w:ind w:firstLineChars="100" w:firstLine="240"/>
        <w:jc w:val="both"/>
      </w:pPr>
      <w:r w:rsidRPr="00EE0503">
        <w:t>增長</w:t>
      </w:r>
      <w:r w:rsidR="00EE0503">
        <w:rPr>
          <w:rFonts w:hint="eastAsia"/>
        </w:rPr>
        <w:t>金</w:t>
      </w:r>
      <w:r w:rsidRPr="00EE0503">
        <w:rPr>
          <w:rFonts w:hint="eastAsia"/>
        </w:rPr>
        <w:t>額僅次於這些的</w:t>
      </w:r>
      <w:r w:rsidR="004A7D22" w:rsidRPr="00EE0503">
        <w:rPr>
          <w:rFonts w:hint="eastAsia"/>
        </w:rPr>
        <w:t>是</w:t>
      </w:r>
      <w:r w:rsidRPr="00EE0503">
        <w:t>Sanofi</w:t>
      </w:r>
      <w:r w:rsidRPr="00EE0503">
        <w:rPr>
          <w:rFonts w:hint="eastAsia"/>
        </w:rPr>
        <w:t>的全球首個</w:t>
      </w:r>
      <w:r w:rsidR="004A7D22" w:rsidRPr="00EE0503">
        <w:rPr>
          <w:rFonts w:hint="eastAsia"/>
        </w:rPr>
        <w:t>抗</w:t>
      </w:r>
      <w:r w:rsidR="004A7D22" w:rsidRPr="00EE0503">
        <w:t>IL4</w:t>
      </w:r>
      <w:r w:rsidR="004A7D22" w:rsidRPr="00EE0503">
        <w:rPr>
          <w:rFonts w:hint="eastAsia"/>
        </w:rPr>
        <w:t>／</w:t>
      </w:r>
      <w:r w:rsidR="004A7D22" w:rsidRPr="00EE0503">
        <w:t>13</w:t>
      </w:r>
      <w:r w:rsidRPr="00EE0503">
        <w:t>單株抗體治療中重度異位性皮膚炎的新生物製劑Dupixent，</w:t>
      </w:r>
      <w:r w:rsidR="004A26D2" w:rsidRPr="00EE0503">
        <w:rPr>
          <w:rFonts w:hint="eastAsia"/>
        </w:rPr>
        <w:t>銷售倍增達到</w:t>
      </w:r>
      <w:r w:rsidR="004A26D2" w:rsidRPr="00EE0503">
        <w:t>18億美元（增長8.8億美元）。</w:t>
      </w:r>
      <w:r w:rsidR="004A7D22" w:rsidRPr="00EE0503">
        <w:t>排名第二的</w:t>
      </w:r>
      <w:r w:rsidR="004A7D22" w:rsidRPr="00EE0503">
        <w:rPr>
          <w:rFonts w:hint="eastAsia"/>
        </w:rPr>
        <w:t>是</w:t>
      </w:r>
      <w:r w:rsidR="004A7D22" w:rsidRPr="00EE0503">
        <w:t xml:space="preserve">Janssen </w:t>
      </w:r>
      <w:r w:rsidR="004A7D22" w:rsidRPr="00EE0503">
        <w:rPr>
          <w:rFonts w:cs="Arial" w:hint="eastAsia"/>
          <w:shd w:val="clear" w:color="auto" w:fill="FFFFFF"/>
        </w:rPr>
        <w:t>抗</w:t>
      </w:r>
      <w:r w:rsidR="004A7D22" w:rsidRPr="00EE0503">
        <w:rPr>
          <w:rFonts w:cs="Arial"/>
          <w:shd w:val="clear" w:color="auto" w:fill="FFFFFF"/>
        </w:rPr>
        <w:t>IL-12/23抗體的</w:t>
      </w:r>
      <w:r w:rsidR="004A7D22" w:rsidRPr="00EE0503">
        <w:rPr>
          <w:rFonts w:cs="Arial" w:hint="eastAsia"/>
          <w:shd w:val="clear" w:color="auto" w:fill="FFFFFF"/>
        </w:rPr>
        <w:t>乾癬藥物</w:t>
      </w:r>
      <w:r w:rsidR="004A7D22" w:rsidRPr="00EE0503">
        <w:rPr>
          <w:rFonts w:cs="Arial"/>
        </w:rPr>
        <w:t>Stelara</w:t>
      </w:r>
      <w:r w:rsidR="004A7D22" w:rsidRPr="00EE0503">
        <w:rPr>
          <w:rFonts w:cs="PingFang TC" w:hint="eastAsia"/>
        </w:rPr>
        <w:t>，</w:t>
      </w:r>
      <w:r w:rsidR="004A7D22" w:rsidRPr="00EE0503">
        <w:t>增</w:t>
      </w:r>
      <w:r w:rsidR="004A7D22" w:rsidRPr="00EE0503">
        <w:rPr>
          <w:rFonts w:hint="eastAsia"/>
        </w:rPr>
        <w:t>長</w:t>
      </w:r>
      <w:r w:rsidR="004A7D22" w:rsidRPr="00EE0503">
        <w:t>5.5億美元，</w:t>
      </w:r>
      <w:r w:rsidR="004A7D22" w:rsidRPr="00EE0503">
        <w:rPr>
          <w:rFonts w:hint="eastAsia"/>
        </w:rPr>
        <w:t>達到</w:t>
      </w:r>
      <w:r w:rsidR="004A7D22" w:rsidRPr="00EE0503">
        <w:t>35.2億美元，抑制兩個IL的</w:t>
      </w:r>
      <w:r w:rsidR="00EE0503" w:rsidRPr="00EE0503">
        <w:rPr>
          <w:rFonts w:hint="eastAsia"/>
        </w:rPr>
        <w:t>新</w:t>
      </w:r>
      <w:r w:rsidR="004A7D22" w:rsidRPr="00EE0503">
        <w:t>產品都取得了巨大的成功。</w:t>
      </w:r>
      <w:r w:rsidR="00EE0503" w:rsidRPr="00EE0503">
        <w:t>新型抗體藥物的開發風險很高</w:t>
      </w:r>
      <w:r w:rsidR="00EE0503" w:rsidRPr="00EE0503">
        <w:rPr>
          <w:rFonts w:cs="PingFang TC" w:hint="eastAsia"/>
        </w:rPr>
        <w:t>，</w:t>
      </w:r>
      <w:r w:rsidR="00EE0503" w:rsidRPr="00EE0503">
        <w:t>但成功時的銷售</w:t>
      </w:r>
      <w:r w:rsidR="00EE0503" w:rsidRPr="00EE0503">
        <w:rPr>
          <w:rFonts w:hint="eastAsia"/>
        </w:rPr>
        <w:t>額</w:t>
      </w:r>
      <w:r w:rsidR="00EE0503" w:rsidRPr="00EE0503">
        <w:t>也很大。</w:t>
      </w:r>
    </w:p>
    <w:p w14:paraId="06FFC6D8" w14:textId="29D8CA4D" w:rsidR="003D5854" w:rsidRDefault="008E6F85" w:rsidP="003D5854">
      <w:pPr>
        <w:pStyle w:val="4"/>
        <w:numPr>
          <w:ilvl w:val="0"/>
          <w:numId w:val="19"/>
        </w:numPr>
        <w:spacing w:before="50" w:beforeAutospacing="0" w:after="0" w:afterAutospacing="0" w:line="0" w:lineRule="atLeast"/>
        <w:rPr>
          <w:sz w:val="28"/>
          <w:szCs w:val="28"/>
        </w:rPr>
      </w:pPr>
      <w:r w:rsidRPr="0001298B">
        <w:rPr>
          <w:sz w:val="28"/>
          <w:szCs w:val="28"/>
        </w:rPr>
        <w:t>上半年廠商排名</w:t>
      </w:r>
    </w:p>
    <w:p w14:paraId="6FF5EA75" w14:textId="7CD5AFB4" w:rsidR="0001298B" w:rsidRPr="00696FE2" w:rsidRDefault="00696FE2" w:rsidP="003B105E">
      <w:pPr>
        <w:pStyle w:val="4"/>
        <w:spacing w:before="50" w:beforeAutospacing="0" w:after="0" w:afterAutospacing="0" w:line="0" w:lineRule="atLeast"/>
        <w:ind w:firstLineChars="100" w:firstLine="180"/>
        <w:jc w:val="both"/>
        <w:rPr>
          <w:b w:val="0"/>
          <w:bCs w:val="0"/>
          <w:sz w:val="28"/>
          <w:szCs w:val="28"/>
        </w:rPr>
      </w:pPr>
      <w:r w:rsidRPr="00696FE2">
        <w:rPr>
          <w:rFonts w:ascii="Helvetica" w:hAnsi="Helvetica"/>
          <w:noProof/>
          <w:color w:val="004E6C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9DA267D" wp14:editId="72E75C06">
            <wp:simplePos x="0" y="0"/>
            <wp:positionH relativeFrom="margin">
              <wp:posOffset>2339340</wp:posOffset>
            </wp:positionH>
            <wp:positionV relativeFrom="margin">
              <wp:posOffset>3538220</wp:posOffset>
            </wp:positionV>
            <wp:extent cx="3877945" cy="30734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854" w:rsidRPr="003D5854">
        <w:rPr>
          <w:b w:val="0"/>
          <w:bCs w:val="0"/>
        </w:rPr>
        <w:t>上半年</w:t>
      </w:r>
      <w:r w:rsidR="003D5854" w:rsidRPr="003D5854">
        <w:rPr>
          <w:rFonts w:hint="eastAsia"/>
          <w:b w:val="0"/>
          <w:bCs w:val="0"/>
        </w:rPr>
        <w:t>藥品銷售額達到</w:t>
      </w:r>
      <w:r w:rsidR="003D5854" w:rsidRPr="003D5854">
        <w:rPr>
          <w:b w:val="0"/>
          <w:bCs w:val="0"/>
        </w:rPr>
        <w:t>100億美元</w:t>
      </w:r>
      <w:r w:rsidR="003D5854" w:rsidRPr="003D5854">
        <w:rPr>
          <w:rFonts w:hint="eastAsia"/>
          <w:b w:val="0"/>
          <w:bCs w:val="0"/>
        </w:rPr>
        <w:t>以上的廠商排名如表</w:t>
      </w:r>
      <w:r w:rsidR="003D5854" w:rsidRPr="003D5854">
        <w:rPr>
          <w:b w:val="0"/>
          <w:bCs w:val="0"/>
        </w:rPr>
        <w:t>2</w:t>
      </w:r>
      <w:r w:rsidR="003D5854" w:rsidRPr="003D5854">
        <w:rPr>
          <w:rFonts w:hint="eastAsia"/>
          <w:b w:val="0"/>
          <w:bCs w:val="0"/>
        </w:rPr>
        <w:t>所示</w:t>
      </w:r>
      <w:r w:rsidR="003D5854" w:rsidRPr="003D5854">
        <w:rPr>
          <w:rFonts w:cs="PingFang TC" w:hint="eastAsia"/>
          <w:b w:val="0"/>
          <w:bCs w:val="0"/>
          <w:color w:val="000000"/>
        </w:rPr>
        <w:t>。</w:t>
      </w:r>
    </w:p>
    <w:p w14:paraId="7A09F874" w14:textId="7A0020C6" w:rsidR="003722DE" w:rsidRDefault="003722DE" w:rsidP="00AD7A5E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683527">
        <w:rPr>
          <w:rFonts w:ascii="Kaiti TC" w:eastAsia="Kaiti TC" w:hAnsi="Kaiti TC"/>
          <w:color w:val="000000" w:themeColor="text1"/>
        </w:rPr>
        <w:t>在</w:t>
      </w:r>
      <w:r w:rsidRPr="00683527">
        <w:rPr>
          <w:rFonts w:ascii="Kaiti TC" w:eastAsia="Kaiti TC" w:hAnsi="Kaiti TC" w:hint="eastAsia"/>
          <w:color w:val="000000" w:themeColor="text1"/>
        </w:rPr>
        <w:t>2</w:t>
      </w:r>
      <w:r w:rsidRPr="00683527">
        <w:rPr>
          <w:rFonts w:ascii="Kaiti TC" w:eastAsia="Kaiti TC" w:hAnsi="Kaiti TC"/>
          <w:color w:val="000000" w:themeColor="text1"/>
        </w:rPr>
        <w:t>019年的年度排名中，</w:t>
      </w:r>
      <w:r w:rsidR="00D246D2" w:rsidRPr="00683527">
        <w:rPr>
          <w:rFonts w:ascii="Kaiti TC" w:eastAsia="Kaiti TC" w:hAnsi="Kaiti TC" w:hint="eastAsia"/>
          <w:color w:val="000000" w:themeColor="text1"/>
        </w:rPr>
        <w:t>R</w:t>
      </w:r>
      <w:r w:rsidR="00D246D2" w:rsidRPr="00683527">
        <w:rPr>
          <w:rFonts w:ascii="Kaiti TC" w:eastAsia="Kaiti TC" w:hAnsi="Kaiti TC"/>
          <w:color w:val="000000" w:themeColor="text1"/>
        </w:rPr>
        <w:t>oche</w:t>
      </w:r>
      <w:r w:rsidRPr="00683527">
        <w:rPr>
          <w:rFonts w:ascii="Kaiti TC" w:eastAsia="Kaiti TC" w:hAnsi="Kaiti TC"/>
          <w:color w:val="000000" w:themeColor="text1"/>
        </w:rPr>
        <w:t>的</w:t>
      </w:r>
      <w:r w:rsidR="00683527">
        <w:rPr>
          <w:rFonts w:ascii="Kaiti TC" w:eastAsia="Kaiti TC" w:hAnsi="Kaiti TC" w:hint="eastAsia"/>
          <w:color w:val="000000" w:themeColor="text1"/>
        </w:rPr>
        <w:t>藥</w:t>
      </w:r>
      <w:r w:rsidRPr="00683527">
        <w:rPr>
          <w:rFonts w:ascii="Kaiti TC" w:eastAsia="Kaiti TC" w:hAnsi="Kaiti TC"/>
          <w:color w:val="000000" w:themeColor="text1"/>
        </w:rPr>
        <w:t>品銷售</w:t>
      </w:r>
      <w:r w:rsidR="00D246D2" w:rsidRPr="00683527">
        <w:rPr>
          <w:rFonts w:ascii="Kaiti TC" w:eastAsia="Kaiti TC" w:hAnsi="Kaiti TC" w:hint="eastAsia"/>
          <w:color w:val="000000" w:themeColor="text1"/>
        </w:rPr>
        <w:t>額增加</w:t>
      </w:r>
      <w:r w:rsidRPr="00683527">
        <w:rPr>
          <w:rFonts w:ascii="Kaiti TC" w:eastAsia="Kaiti TC" w:hAnsi="Kaiti TC"/>
          <w:color w:val="000000" w:themeColor="text1"/>
        </w:rPr>
        <w:t>1%，但專利使用費减少11%，整體為</w:t>
      </w:r>
      <w:r w:rsidR="00D246D2" w:rsidRPr="00683527">
        <w:rPr>
          <w:rFonts w:ascii="Kaiti TC" w:eastAsia="Kaiti TC" w:hAnsi="Kaiti TC" w:cs="Times New Roman"/>
          <w:color w:val="000000" w:themeColor="text1"/>
        </w:rPr>
        <w:t>−1%</w:t>
      </w:r>
      <w:r w:rsidRPr="00683527">
        <w:rPr>
          <w:rFonts w:ascii="Kaiti TC" w:eastAsia="Kaiti TC" w:hAnsi="Kaiti TC"/>
          <w:color w:val="000000" w:themeColor="text1"/>
        </w:rPr>
        <w:t>。</w:t>
      </w:r>
      <w:r w:rsidR="00D246D2" w:rsidRPr="00683527">
        <w:rPr>
          <w:rFonts w:ascii="Kaiti TC" w:eastAsia="Kaiti TC" w:hAnsi="Kaiti TC" w:hint="eastAsia"/>
          <w:color w:val="000000" w:themeColor="text1"/>
        </w:rPr>
        <w:t>N</w:t>
      </w:r>
      <w:r w:rsidR="00D246D2" w:rsidRPr="00683527">
        <w:rPr>
          <w:rFonts w:ascii="Kaiti TC" w:eastAsia="Kaiti TC" w:hAnsi="Kaiti TC"/>
          <w:color w:val="000000" w:themeColor="text1"/>
        </w:rPr>
        <w:t>ovartis</w:t>
      </w:r>
      <w:r w:rsidR="00D246D2" w:rsidRPr="00683527">
        <w:rPr>
          <w:rFonts w:ascii="Kaiti TC" w:eastAsia="Kaiti TC" w:hAnsi="Kaiti TC" w:hint="eastAsia"/>
          <w:color w:val="000000" w:themeColor="text1"/>
        </w:rPr>
        <w:t>成長</w:t>
      </w:r>
      <w:r w:rsidR="00D246D2" w:rsidRPr="00683527">
        <w:rPr>
          <w:rFonts w:ascii="Kaiti TC" w:eastAsia="Kaiti TC" w:hAnsi="Kaiti TC"/>
          <w:color w:val="000000" w:themeColor="text1"/>
        </w:rPr>
        <w:t>4%</w:t>
      </w:r>
      <w:r w:rsidR="00D246D2" w:rsidRPr="00683527">
        <w:rPr>
          <w:rFonts w:ascii="Kaiti TC" w:eastAsia="Kaiti TC" w:hAnsi="Kaiti TC" w:cs="PingFang TC" w:hint="eastAsia"/>
          <w:color w:val="000000" w:themeColor="text1"/>
        </w:rPr>
        <w:t>，排名超越</w:t>
      </w:r>
      <w:r w:rsidR="00D246D2" w:rsidRPr="00683527">
        <w:rPr>
          <w:rFonts w:ascii="Kaiti TC" w:eastAsia="Kaiti TC" w:hAnsi="Kaiti TC" w:cs="PingFang TC"/>
          <w:color w:val="000000" w:themeColor="text1"/>
        </w:rPr>
        <w:t>Pfizer</w:t>
      </w:r>
      <w:r w:rsidR="00D246D2" w:rsidRPr="00683527">
        <w:rPr>
          <w:rFonts w:ascii="Kaiti TC" w:eastAsia="Kaiti TC" w:hAnsi="Kaiti TC" w:cs="PingFang TC" w:hint="eastAsia"/>
          <w:color w:val="000000" w:themeColor="text1"/>
        </w:rPr>
        <w:t>，因為</w:t>
      </w:r>
      <w:r w:rsidR="00D246D2" w:rsidRPr="00683527">
        <w:rPr>
          <w:rFonts w:ascii="Kaiti TC" w:eastAsia="Kaiti TC" w:hAnsi="Kaiti TC" w:cs="PingFang TC"/>
          <w:color w:val="000000" w:themeColor="text1"/>
        </w:rPr>
        <w:t>Pfizer</w:t>
      </w:r>
      <w:r w:rsidR="00D246D2" w:rsidRPr="00683527">
        <w:rPr>
          <w:rFonts w:ascii="Kaiti TC" w:eastAsia="Kaiti TC" w:hAnsi="Kaiti TC" w:cs="PingFang TC" w:hint="eastAsia"/>
          <w:color w:val="000000" w:themeColor="text1"/>
        </w:rPr>
        <w:t>的</w:t>
      </w:r>
      <w:r w:rsidR="00D246D2" w:rsidRPr="00683527">
        <w:rPr>
          <w:rFonts w:ascii="Kaiti TC" w:eastAsia="Kaiti TC" w:hAnsi="Kaiti TC"/>
          <w:color w:val="000000" w:themeColor="text1"/>
        </w:rPr>
        <w:t>Lyric</w:t>
      </w:r>
      <w:r w:rsidR="004B4F8A" w:rsidRPr="00683527">
        <w:rPr>
          <w:rFonts w:ascii="Kaiti TC" w:eastAsia="Kaiti TC" w:hAnsi="Kaiti TC"/>
          <w:color w:val="000000" w:themeColor="text1"/>
        </w:rPr>
        <w:t>a</w:t>
      </w:r>
      <w:r w:rsidR="004B4F8A" w:rsidRPr="00683527">
        <w:rPr>
          <w:rFonts w:ascii="Kaiti TC" w:eastAsia="Kaiti TC" w:hAnsi="Kaiti TC" w:hint="eastAsia"/>
          <w:color w:val="000000" w:themeColor="text1"/>
        </w:rPr>
        <w:t>去年在美國</w:t>
      </w:r>
      <w:r w:rsidR="00D246D2" w:rsidRPr="00683527">
        <w:rPr>
          <w:rFonts w:ascii="Kaiti TC" w:eastAsia="Kaiti TC" w:hAnsi="Kaiti TC" w:hint="eastAsia"/>
          <w:color w:val="000000" w:themeColor="text1"/>
        </w:rPr>
        <w:t>學名藥上市</w:t>
      </w:r>
      <w:r w:rsidR="004B4F8A" w:rsidRPr="00683527">
        <w:rPr>
          <w:rFonts w:ascii="Kaiti TC" w:eastAsia="Kaiti TC" w:hAnsi="Kaiti TC" w:cs="PingFang TC" w:hint="eastAsia"/>
          <w:color w:val="000000" w:themeColor="text1"/>
        </w:rPr>
        <w:t>，銷售驟減到</w:t>
      </w:r>
      <w:r w:rsidR="004B4F8A" w:rsidRPr="00683527">
        <w:rPr>
          <w:rFonts w:ascii="Kaiti TC" w:eastAsia="Kaiti TC" w:hAnsi="Kaiti TC"/>
          <w:color w:val="000000" w:themeColor="text1"/>
        </w:rPr>
        <w:t>7.1億美元</w:t>
      </w:r>
      <w:r w:rsidR="004B4F8A" w:rsidRPr="00683527">
        <w:rPr>
          <w:rFonts w:ascii="Kaiti TC" w:eastAsia="Kaiti TC" w:hAnsi="Kaiti TC" w:cs="PingFang TC" w:hint="eastAsia"/>
          <w:color w:val="000000" w:themeColor="text1"/>
        </w:rPr>
        <w:t>，減少</w:t>
      </w:r>
      <w:r w:rsidR="004B4F8A" w:rsidRPr="00683527">
        <w:rPr>
          <w:rFonts w:ascii="Kaiti TC" w:eastAsia="Kaiti TC" w:hAnsi="Kaiti TC"/>
          <w:color w:val="000000" w:themeColor="text1"/>
        </w:rPr>
        <w:t>10.2億美元</w:t>
      </w:r>
      <w:r w:rsidR="004B4F8A" w:rsidRPr="00683527">
        <w:rPr>
          <w:rFonts w:ascii="Kaiti TC" w:eastAsia="Kaiti TC" w:hAnsi="Kaiti TC" w:cs="PingFang TC" w:hint="eastAsia"/>
          <w:color w:val="000000" w:themeColor="text1"/>
        </w:rPr>
        <w:t>。</w:t>
      </w:r>
      <w:r w:rsidR="00176FED" w:rsidRPr="00683527">
        <w:rPr>
          <w:rFonts w:ascii="Kaiti TC" w:eastAsia="Kaiti TC" w:hAnsi="Kaiti TC" w:cs="PingFang TC"/>
          <w:color w:val="000000" w:themeColor="text1"/>
        </w:rPr>
        <w:t>BMS</w:t>
      </w:r>
      <w:r w:rsidR="00176FED" w:rsidRPr="00683527">
        <w:rPr>
          <w:rFonts w:ascii="Kaiti TC" w:eastAsia="Kaiti TC" w:hAnsi="Kaiti TC" w:cs="PingFang TC" w:hint="eastAsia"/>
          <w:color w:val="000000" w:themeColor="text1"/>
        </w:rPr>
        <w:t>因為併購</w:t>
      </w:r>
      <w:r w:rsidR="00176FED" w:rsidRPr="00683527">
        <w:rPr>
          <w:rFonts w:ascii="Kaiti TC" w:eastAsia="Kaiti TC" w:hAnsi="Kaiti TC" w:cs="PingFang TC"/>
          <w:color w:val="000000" w:themeColor="text1"/>
        </w:rPr>
        <w:t>Celgene</w:t>
      </w:r>
      <w:r w:rsidR="00176FED" w:rsidRPr="00683527">
        <w:rPr>
          <w:rFonts w:ascii="Kaiti TC" w:eastAsia="Kaiti TC" w:hAnsi="Kaiti TC" w:cs="PingFang TC" w:hint="eastAsia"/>
          <w:color w:val="000000" w:themeColor="text1"/>
        </w:rPr>
        <w:t>，所以排名超越</w:t>
      </w:r>
      <w:r w:rsidR="00176FED" w:rsidRPr="00683527">
        <w:rPr>
          <w:rFonts w:ascii="Kaiti TC" w:eastAsia="Kaiti TC" w:hAnsi="Kaiti TC" w:cs="PingFang TC"/>
          <w:color w:val="000000" w:themeColor="text1"/>
        </w:rPr>
        <w:t>MSD</w:t>
      </w:r>
      <w:r w:rsidR="00176FED" w:rsidRPr="00683527">
        <w:rPr>
          <w:rFonts w:ascii="Kaiti TC" w:eastAsia="Kaiti TC" w:hAnsi="Kaiti TC" w:cs="PingFang TC" w:hint="eastAsia"/>
          <w:color w:val="000000" w:themeColor="text1"/>
        </w:rPr>
        <w:t>，至於</w:t>
      </w:r>
      <w:r w:rsidR="00176FED" w:rsidRPr="00683527">
        <w:rPr>
          <w:rFonts w:ascii="Kaiti TC" w:eastAsia="Kaiti TC" w:hAnsi="Kaiti TC" w:cs="PingFang TC"/>
          <w:color w:val="000000" w:themeColor="text1"/>
        </w:rPr>
        <w:t>AbbVie</w:t>
      </w:r>
      <w:r w:rsidR="00176FED" w:rsidRPr="00683527">
        <w:rPr>
          <w:rFonts w:ascii="Kaiti TC" w:eastAsia="Kaiti TC" w:hAnsi="Kaiti TC" w:cs="PingFang TC" w:hint="eastAsia"/>
          <w:color w:val="000000" w:themeColor="text1"/>
        </w:rPr>
        <w:t>因為併購的</w:t>
      </w:r>
      <w:r w:rsidR="00176FED" w:rsidRPr="00683527">
        <w:rPr>
          <w:rFonts w:ascii="Kaiti TC" w:eastAsia="Kaiti TC" w:hAnsi="Kaiti TC" w:cs="PingFang TC"/>
          <w:color w:val="000000" w:themeColor="text1"/>
        </w:rPr>
        <w:t>Allergen</w:t>
      </w:r>
      <w:r w:rsidR="00176FED" w:rsidRPr="00683527">
        <w:rPr>
          <w:rFonts w:ascii="Kaiti TC" w:eastAsia="Kaiti TC" w:hAnsi="Kaiti TC" w:cs="PingFang TC" w:hint="eastAsia"/>
          <w:color w:val="000000" w:themeColor="text1"/>
        </w:rPr>
        <w:t>的產品多半減收</w:t>
      </w:r>
      <w:r w:rsidR="00D86BB5" w:rsidRPr="00683527">
        <w:rPr>
          <w:rFonts w:ascii="Kaiti TC" w:eastAsia="Kaiti TC" w:hAnsi="Kaiti TC" w:cs="PingFang TC" w:hint="eastAsia"/>
          <w:color w:val="000000" w:themeColor="text1"/>
        </w:rPr>
        <w:t>，</w:t>
      </w:r>
      <w:r w:rsidR="00683527" w:rsidRPr="00683527">
        <w:rPr>
          <w:rFonts w:ascii="Kaiti TC" w:eastAsia="Kaiti TC" w:hAnsi="Kaiti TC" w:cs="PingFang TC" w:hint="eastAsia"/>
          <w:color w:val="000000" w:themeColor="text1"/>
        </w:rPr>
        <w:t>只增長</w:t>
      </w:r>
      <w:r w:rsidR="00683527" w:rsidRPr="00683527">
        <w:rPr>
          <w:rFonts w:ascii="Kaiti TC" w:eastAsia="Kaiti TC" w:hAnsi="Kaiti TC"/>
          <w:color w:val="000000" w:themeColor="text1"/>
        </w:rPr>
        <w:t>27億美元</w:t>
      </w:r>
      <w:r w:rsidR="00683527" w:rsidRPr="00683527">
        <w:rPr>
          <w:rFonts w:ascii="Kaiti TC" w:eastAsia="Kaiti TC" w:hAnsi="Kaiti TC" w:cs="PingFang TC" w:hint="eastAsia"/>
          <w:color w:val="000000" w:themeColor="text1"/>
        </w:rPr>
        <w:t>，排名仍居第</w:t>
      </w:r>
      <w:r w:rsidR="00683527" w:rsidRPr="00683527">
        <w:rPr>
          <w:rFonts w:ascii="Kaiti TC" w:eastAsia="Kaiti TC" w:hAnsi="Kaiti TC" w:cs="PingFang TC"/>
          <w:color w:val="000000" w:themeColor="text1"/>
        </w:rPr>
        <w:t>7</w:t>
      </w:r>
      <w:r w:rsidR="00683527" w:rsidRPr="00683527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51C78BC5" w14:textId="7C34E85A" w:rsidR="0027107D" w:rsidRPr="00477263" w:rsidRDefault="008455F9" w:rsidP="00477263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477263">
        <w:rPr>
          <w:rFonts w:ascii="Kaiti TC" w:eastAsia="Kaiti TC" w:hAnsi="Kaiti TC"/>
          <w:color w:val="000000" w:themeColor="text1"/>
        </w:rPr>
        <w:t>雖然14家公司中有4家</w:t>
      </w:r>
      <w:r w:rsidRPr="00477263">
        <w:rPr>
          <w:rFonts w:ascii="Kaiti TC" w:eastAsia="Kaiti TC" w:hAnsi="Kaiti TC" w:hint="eastAsia"/>
          <w:color w:val="000000" w:themeColor="text1"/>
        </w:rPr>
        <w:t>營</w:t>
      </w:r>
      <w:r w:rsidRPr="00477263">
        <w:rPr>
          <w:rFonts w:ascii="Kaiti TC" w:eastAsia="Kaiti TC" w:hAnsi="Kaiti TC"/>
          <w:color w:val="000000" w:themeColor="text1"/>
        </w:rPr>
        <w:t>收</w:t>
      </w:r>
      <w:r w:rsidR="00477263">
        <w:rPr>
          <w:rFonts w:ascii="Kaiti TC" w:eastAsia="Kaiti TC" w:hAnsi="Kaiti TC" w:hint="eastAsia"/>
          <w:color w:val="000000" w:themeColor="text1"/>
        </w:rPr>
        <w:t>減少</w:t>
      </w:r>
      <w:r w:rsidRPr="00477263">
        <w:rPr>
          <w:rFonts w:ascii="Kaiti TC" w:eastAsia="Kaiti TC" w:hAnsi="Kaiti TC" w:cs="PingFang TC" w:hint="eastAsia"/>
          <w:color w:val="000000" w:themeColor="text1"/>
        </w:rPr>
        <w:t>，</w:t>
      </w:r>
      <w:r w:rsidRPr="00477263">
        <w:rPr>
          <w:rFonts w:ascii="Kaiti TC" w:eastAsia="Kaiti TC" w:hAnsi="Kaiti TC"/>
          <w:color w:val="000000" w:themeColor="text1"/>
        </w:rPr>
        <w:t>但考</w:t>
      </w:r>
      <w:r w:rsidRPr="00477263">
        <w:rPr>
          <w:rFonts w:ascii="Kaiti TC" w:eastAsia="Kaiti TC" w:hAnsi="Kaiti TC" w:hint="eastAsia"/>
          <w:color w:val="000000" w:themeColor="text1"/>
        </w:rPr>
        <w:t>量</w:t>
      </w:r>
      <w:r w:rsidRPr="00477263">
        <w:rPr>
          <w:rFonts w:ascii="Kaiti TC" w:eastAsia="Kaiti TC" w:hAnsi="Kaiti TC"/>
          <w:color w:val="000000" w:themeColor="text1"/>
        </w:rPr>
        <w:t>到MR未能像過去那樣</w:t>
      </w:r>
      <w:r w:rsidR="00477263" w:rsidRPr="00477263">
        <w:rPr>
          <w:rFonts w:ascii="Kaiti TC" w:eastAsia="Kaiti TC" w:hAnsi="Kaiti TC" w:hint="eastAsia"/>
          <w:color w:val="000000" w:themeColor="text1"/>
        </w:rPr>
        <w:t>d</w:t>
      </w:r>
      <w:r w:rsidR="00477263" w:rsidRPr="00477263">
        <w:rPr>
          <w:rFonts w:ascii="Kaiti TC" w:eastAsia="Kaiti TC" w:hAnsi="Kaiti TC"/>
          <w:color w:val="000000" w:themeColor="text1"/>
        </w:rPr>
        <w:t>etailing</w:t>
      </w:r>
      <w:r w:rsidRPr="00477263">
        <w:rPr>
          <w:rFonts w:ascii="Kaiti TC" w:eastAsia="Kaiti TC" w:hAnsi="Kaiti TC"/>
          <w:color w:val="000000" w:themeColor="text1"/>
        </w:rPr>
        <w:t>增加</w:t>
      </w:r>
      <w:r w:rsidR="00477263" w:rsidRPr="00477263">
        <w:rPr>
          <w:rFonts w:ascii="Kaiti TC" w:eastAsia="Kaiti TC" w:hAnsi="Kaiti TC" w:hint="eastAsia"/>
          <w:color w:val="000000" w:themeColor="text1"/>
        </w:rPr>
        <w:t>的</w:t>
      </w:r>
      <w:r w:rsidRPr="00477263">
        <w:rPr>
          <w:rFonts w:ascii="Kaiti TC" w:eastAsia="Kaiti TC" w:hAnsi="Kaiti TC"/>
          <w:color w:val="000000" w:themeColor="text1"/>
        </w:rPr>
        <w:t>抗癌</w:t>
      </w:r>
      <w:r w:rsidR="00477263" w:rsidRPr="00477263">
        <w:rPr>
          <w:rFonts w:ascii="Kaiti TC" w:eastAsia="Kaiti TC" w:hAnsi="Kaiti TC" w:hint="eastAsia"/>
          <w:color w:val="000000" w:themeColor="text1"/>
        </w:rPr>
        <w:t>藥</w:t>
      </w:r>
      <w:r w:rsidRPr="00477263">
        <w:rPr>
          <w:rFonts w:ascii="Kaiti TC" w:eastAsia="Kaiti TC" w:hAnsi="Kaiti TC"/>
          <w:color w:val="000000" w:themeColor="text1"/>
        </w:rPr>
        <w:t>和免疫疾病藥物</w:t>
      </w:r>
      <w:r w:rsidR="00477263" w:rsidRPr="00477263">
        <w:rPr>
          <w:rFonts w:ascii="Kaiti TC" w:eastAsia="Kaiti TC" w:hAnsi="Kaiti TC" w:cs="PingFang TC" w:hint="eastAsia"/>
          <w:color w:val="000000" w:themeColor="text1"/>
        </w:rPr>
        <w:t>，</w:t>
      </w:r>
      <w:r w:rsidRPr="00477263">
        <w:rPr>
          <w:rFonts w:ascii="Kaiti TC" w:eastAsia="Kaiti TC" w:hAnsi="Kaiti TC"/>
          <w:color w:val="000000" w:themeColor="text1"/>
        </w:rPr>
        <w:t>可以說</w:t>
      </w:r>
      <w:r w:rsidR="00477263" w:rsidRPr="00477263">
        <w:rPr>
          <w:rFonts w:ascii="Kaiti TC" w:eastAsia="Kaiti TC" w:hAnsi="Kaiti TC" w:hint="eastAsia"/>
          <w:color w:val="000000" w:themeColor="text1"/>
        </w:rPr>
        <w:t>這些</w:t>
      </w:r>
      <w:r w:rsidR="00477263" w:rsidRPr="00477263">
        <w:rPr>
          <w:rFonts w:ascii="Kaiti TC" w:eastAsia="Kaiti TC" w:hAnsi="Kaiti TC"/>
          <w:color w:val="000000" w:themeColor="text1"/>
        </w:rPr>
        <w:t>全球</w:t>
      </w:r>
      <w:r w:rsidR="00477263" w:rsidRPr="00477263">
        <w:rPr>
          <w:rFonts w:ascii="Kaiti TC" w:eastAsia="Kaiti TC" w:hAnsi="Kaiti TC" w:hint="eastAsia"/>
          <w:color w:val="000000" w:themeColor="text1"/>
        </w:rPr>
        <w:t>的大企業</w:t>
      </w:r>
      <w:r w:rsidR="00477263" w:rsidRPr="00477263">
        <w:rPr>
          <w:rFonts w:ascii="Kaiti TC" w:eastAsia="Kaiti TC" w:hAnsi="Kaiti TC"/>
          <w:color w:val="000000" w:themeColor="text1"/>
        </w:rPr>
        <w:t>總體上還算不錯。</w:t>
      </w:r>
      <w:r w:rsidR="0027107D">
        <w:rPr>
          <w:rFonts w:ascii="Helvetica" w:hAnsi="Helvetica"/>
          <w:color w:val="004E6C"/>
          <w:sz w:val="18"/>
          <w:szCs w:val="18"/>
        </w:rPr>
        <w:t> </w:t>
      </w:r>
    </w:p>
    <w:p w14:paraId="73BE5978" w14:textId="69F929D1" w:rsidR="00E558F8" w:rsidRPr="0083772A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  <w:lang w:eastAsia="zh-CN"/>
        </w:rPr>
      </w:pPr>
      <w:r w:rsidRPr="0083772A">
        <w:rPr>
          <w:rFonts w:ascii="Kaiti TC" w:eastAsia="Kaiti TC" w:hAnsi="Kaiti TC" w:cs="Arial" w:hint="eastAsia"/>
          <w:color w:val="000000" w:themeColor="text1"/>
          <w:lang w:eastAsia="zh-CN"/>
        </w:rPr>
        <w:t>(取材自</w:t>
      </w:r>
      <w:r w:rsidR="0027107D">
        <w:rPr>
          <w:rFonts w:ascii="Kaiti TC" w:eastAsia="Kaiti TC" w:hAnsi="Kaiti TC" w:cs="Arial" w:hint="eastAsia"/>
          <w:color w:val="000000" w:themeColor="text1"/>
          <w:lang w:eastAsia="zh-CN"/>
        </w:rPr>
        <w:t>医薬経済</w:t>
      </w:r>
      <w:r w:rsidRPr="0083772A">
        <w:rPr>
          <w:rFonts w:ascii="Kaiti TC" w:eastAsia="Kaiti TC" w:hAnsi="Kaiti TC" w:cs="Arial" w:hint="eastAsia"/>
          <w:color w:val="000000" w:themeColor="text1"/>
          <w:lang w:eastAsia="zh-CN"/>
        </w:rPr>
        <w:t>)</w:t>
      </w:r>
    </w:p>
    <w:p w14:paraId="268F0834" w14:textId="2755A894" w:rsidR="00DF3CA5" w:rsidRPr="00AD7A5E" w:rsidRDefault="001B0AF3" w:rsidP="00AD7A5E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  <w:lang w:eastAsia="ja-JP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  <w:lang w:eastAsia="ja-JP"/>
        </w:rPr>
        <w:t>End</w:t>
      </w:r>
      <w:r w:rsidRPr="0083772A">
        <w:rPr>
          <w:rFonts w:ascii="Kaiti TC" w:eastAsia="Kaiti TC" w:hAnsi="Kaiti TC" w:cs="RyuminPro-Light"/>
          <w:color w:val="000000" w:themeColor="text1"/>
          <w:lang w:eastAsia="ja-JP"/>
        </w:rPr>
        <w:t>–</w:t>
      </w:r>
    </w:p>
    <w:sectPr w:rsidR="00DF3CA5" w:rsidRPr="00AD7A5E" w:rsidSect="000F6C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134" w:bottom="1134" w:left="1134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EA5C4" w14:textId="77777777" w:rsidR="004162B2" w:rsidRDefault="004162B2" w:rsidP="00D432A3">
      <w:pPr>
        <w:spacing w:before="120"/>
      </w:pPr>
      <w:r>
        <w:separator/>
      </w:r>
    </w:p>
  </w:endnote>
  <w:endnote w:type="continuationSeparator" w:id="0">
    <w:p w14:paraId="040C7844" w14:textId="77777777" w:rsidR="004162B2" w:rsidRDefault="004162B2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Songti SC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29B58" w14:textId="77777777" w:rsidR="004162B2" w:rsidRDefault="004162B2" w:rsidP="00D432A3">
      <w:pPr>
        <w:spacing w:before="120"/>
      </w:pPr>
      <w:r>
        <w:separator/>
      </w:r>
    </w:p>
  </w:footnote>
  <w:footnote w:type="continuationSeparator" w:id="0">
    <w:p w14:paraId="13EF26D1" w14:textId="77777777" w:rsidR="004162B2" w:rsidRDefault="004162B2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258F3"/>
    <w:multiLevelType w:val="hybridMultilevel"/>
    <w:tmpl w:val="3E5CD104"/>
    <w:lvl w:ilvl="0" w:tplc="B8AE91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6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322005"/>
    <w:multiLevelType w:val="multilevel"/>
    <w:tmpl w:val="2090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11"/>
  </w:num>
  <w:num w:numId="5">
    <w:abstractNumId w:val="7"/>
  </w:num>
  <w:num w:numId="6">
    <w:abstractNumId w:val="19"/>
  </w:num>
  <w:num w:numId="7">
    <w:abstractNumId w:val="12"/>
  </w:num>
  <w:num w:numId="8">
    <w:abstractNumId w:val="0"/>
  </w:num>
  <w:num w:numId="9">
    <w:abstractNumId w:val="4"/>
  </w:num>
  <w:num w:numId="10">
    <w:abstractNumId w:val="8"/>
  </w:num>
  <w:num w:numId="11">
    <w:abstractNumId w:val="3"/>
  </w:num>
  <w:num w:numId="12">
    <w:abstractNumId w:val="15"/>
  </w:num>
  <w:num w:numId="13">
    <w:abstractNumId w:val="10"/>
  </w:num>
  <w:num w:numId="14">
    <w:abstractNumId w:val="14"/>
  </w:num>
  <w:num w:numId="15">
    <w:abstractNumId w:val="13"/>
  </w:num>
  <w:num w:numId="16">
    <w:abstractNumId w:val="16"/>
  </w:num>
  <w:num w:numId="17">
    <w:abstractNumId w:val="18"/>
  </w:num>
  <w:num w:numId="18">
    <w:abstractNumId w:val="5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A79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755"/>
    <w:rsid w:val="0001298B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2D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D0C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234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84B"/>
    <w:rsid w:val="000D5F12"/>
    <w:rsid w:val="000D5F89"/>
    <w:rsid w:val="000D5FFE"/>
    <w:rsid w:val="000D6011"/>
    <w:rsid w:val="000D6154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1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CC9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38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3C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6FED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65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75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07D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AC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0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166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2D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5E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9D"/>
    <w:rsid w:val="003C0DC2"/>
    <w:rsid w:val="003C0E19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85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08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B77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B2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1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414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63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6D2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D22"/>
    <w:rsid w:val="004A7E0E"/>
    <w:rsid w:val="004A7EF4"/>
    <w:rsid w:val="004A7FF3"/>
    <w:rsid w:val="004B03A7"/>
    <w:rsid w:val="004B057E"/>
    <w:rsid w:val="004B0629"/>
    <w:rsid w:val="004B069E"/>
    <w:rsid w:val="004B0AA5"/>
    <w:rsid w:val="004B0B2D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4F8A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3F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0F0E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B93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88A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3B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C73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662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AC4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A26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3B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59C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A1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527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6FE2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A2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56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6CC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1C3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B90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9AB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9C0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5F9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BB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6F85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3C8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768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A7F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37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1B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AE7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DBF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E98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6B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9C9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A5E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00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7B6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7A0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70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5F4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1E8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BB6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02E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838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9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4D0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21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2DE"/>
    <w:rsid w:val="00CE6303"/>
    <w:rsid w:val="00CE64D3"/>
    <w:rsid w:val="00CE6696"/>
    <w:rsid w:val="00CE69E3"/>
    <w:rsid w:val="00CE6A21"/>
    <w:rsid w:val="00CE6B5F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997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6D2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BB5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3CA5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0A0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54A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732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503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2EF6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8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6BC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1CE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455F9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3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0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0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7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2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9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4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0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0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8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64</cp:revision>
  <cp:lastPrinted>2020-08-29T11:19:00Z</cp:lastPrinted>
  <dcterms:created xsi:type="dcterms:W3CDTF">2020-08-23T06:31:00Z</dcterms:created>
  <dcterms:modified xsi:type="dcterms:W3CDTF">2020-08-29T11:43:00Z</dcterms:modified>
</cp:coreProperties>
</file>