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4885162C" w:rsidR="00345C13" w:rsidRPr="00F6500D" w:rsidRDefault="000D6011" w:rsidP="007A1575">
      <w:pPr>
        <w:spacing w:beforeLines="50" w:before="180" w:line="0" w:lineRule="atLeast"/>
        <w:jc w:val="both"/>
        <w:rPr>
          <w:rFonts w:ascii="Kaiti TC" w:eastAsia="Kaiti TC" w:hAnsi="Kaiti TC"/>
          <w:color w:val="000000" w:themeColor="text1"/>
        </w:rPr>
      </w:pPr>
      <w:r w:rsidRPr="00F6500D">
        <w:rPr>
          <w:rFonts w:ascii="Kaiti TC" w:eastAsia="Kaiti TC" w:hAnsi="Kaiti TC" w:hint="eastAsia"/>
          <w:color w:val="000000" w:themeColor="text1"/>
        </w:rPr>
        <w:t>20</w:t>
      </w:r>
      <w:r w:rsidR="00F5090A" w:rsidRPr="00F6500D">
        <w:rPr>
          <w:rFonts w:ascii="Kaiti TC" w:eastAsia="Kaiti TC" w:hAnsi="Kaiti TC"/>
          <w:color w:val="000000" w:themeColor="text1"/>
        </w:rPr>
        <w:t>20</w:t>
      </w:r>
      <w:r w:rsidRPr="00F6500D">
        <w:rPr>
          <w:rFonts w:ascii="Kaiti TC" w:eastAsia="Kaiti TC" w:hAnsi="Kaiti TC" w:hint="eastAsia"/>
          <w:color w:val="000000" w:themeColor="text1"/>
        </w:rPr>
        <w:t>-</w:t>
      </w:r>
      <w:r w:rsidR="004D7C1F" w:rsidRPr="00F6500D">
        <w:rPr>
          <w:rFonts w:ascii="Kaiti TC" w:eastAsia="Kaiti TC" w:hAnsi="Kaiti TC"/>
          <w:color w:val="000000" w:themeColor="text1"/>
        </w:rPr>
        <w:t>0</w:t>
      </w:r>
      <w:r w:rsidR="005E5015" w:rsidRPr="00F6500D">
        <w:rPr>
          <w:rFonts w:ascii="Kaiti TC" w:eastAsia="Kaiti TC" w:hAnsi="Kaiti TC"/>
          <w:color w:val="000000" w:themeColor="text1"/>
        </w:rPr>
        <w:t>8</w:t>
      </w:r>
      <w:r w:rsidR="00C649C7" w:rsidRPr="00F6500D">
        <w:rPr>
          <w:rFonts w:ascii="Kaiti TC" w:eastAsia="Kaiti TC" w:hAnsi="Kaiti TC" w:hint="eastAsia"/>
          <w:color w:val="000000" w:themeColor="text1"/>
        </w:rPr>
        <w:t>-</w:t>
      </w:r>
      <w:r w:rsidR="00F5090A" w:rsidRPr="00F6500D">
        <w:rPr>
          <w:rFonts w:ascii="Kaiti TC" w:eastAsia="Kaiti TC" w:hAnsi="Kaiti TC"/>
          <w:color w:val="000000" w:themeColor="text1"/>
        </w:rPr>
        <w:t>17</w:t>
      </w:r>
    </w:p>
    <w:p w14:paraId="13CB33E9" w14:textId="77777777" w:rsidR="000D6011" w:rsidRPr="00F6500D" w:rsidRDefault="000D6011" w:rsidP="00EF2797">
      <w:pPr>
        <w:spacing w:beforeLines="50" w:before="180" w:line="0" w:lineRule="atLeast"/>
        <w:ind w:leftChars="100" w:left="240"/>
        <w:jc w:val="right"/>
        <w:rPr>
          <w:rFonts w:ascii="Kaiti TC" w:eastAsia="Kaiti TC" w:hAnsi="Kaiti TC"/>
          <w:color w:val="000000" w:themeColor="text1"/>
        </w:rPr>
      </w:pPr>
      <w:r w:rsidRPr="00F6500D">
        <w:rPr>
          <w:rFonts w:ascii="Kaiti TC" w:eastAsia="Kaiti TC" w:hAnsi="Kaiti TC" w:hint="eastAsia"/>
          <w:b/>
          <w:color w:val="000000" w:themeColor="text1"/>
        </w:rPr>
        <w:t xml:space="preserve">陳如月 </w:t>
      </w:r>
    </w:p>
    <w:p w14:paraId="07460A02" w14:textId="3617A634" w:rsidR="00DD2F38" w:rsidRPr="00F6500D" w:rsidRDefault="0028626A" w:rsidP="0028626A">
      <w:pPr>
        <w:spacing w:beforeLines="100" w:before="360" w:line="0" w:lineRule="atLeast"/>
        <w:rPr>
          <w:rFonts w:ascii="Kaiti TC" w:eastAsia="Kaiti TC" w:hAnsi="Kaiti TC" w:cs="Songti SC"/>
          <w:b/>
          <w:color w:val="000000" w:themeColor="text1"/>
          <w:sz w:val="32"/>
          <w:szCs w:val="32"/>
        </w:rPr>
      </w:pPr>
      <w:r w:rsidRPr="00F6500D">
        <w:rPr>
          <w:rFonts w:ascii="Kaiti TC" w:eastAsia="Kaiti TC" w:hAnsi="Kaiti TC" w:cs="Songti SC"/>
          <w:b/>
          <w:color w:val="000000" w:themeColor="text1"/>
          <w:sz w:val="32"/>
          <w:szCs w:val="32"/>
        </w:rPr>
        <w:t>生物製藥現在必須轉</w:t>
      </w:r>
      <w:r w:rsidR="00500DB0" w:rsidRPr="00F6500D">
        <w:rPr>
          <w:rFonts w:ascii="Kaiti TC" w:eastAsia="Kaiti TC" w:hAnsi="Kaiti TC" w:cs="Songti SC" w:hint="eastAsia"/>
          <w:b/>
          <w:color w:val="000000" w:themeColor="text1"/>
          <w:sz w:val="32"/>
          <w:szCs w:val="32"/>
        </w:rPr>
        <w:t>型</w:t>
      </w:r>
      <w:r w:rsidR="00500DB0" w:rsidRPr="00F6500D">
        <w:rPr>
          <w:rFonts w:ascii="Kaiti TC" w:eastAsia="Kaiti TC" w:hAnsi="Kaiti TC" w:cs="PingFang TC" w:hint="eastAsia"/>
          <w:color w:val="000000" w:themeColor="text1"/>
        </w:rPr>
        <w:t>，</w:t>
      </w:r>
      <w:r w:rsidRPr="00F6500D">
        <w:rPr>
          <w:rFonts w:ascii="Kaiti TC" w:eastAsia="Kaiti TC" w:hAnsi="Kaiti TC" w:cs="Songti SC"/>
          <w:b/>
          <w:color w:val="000000" w:themeColor="text1"/>
          <w:sz w:val="32"/>
          <w:szCs w:val="32"/>
        </w:rPr>
        <w:t>為「新常態」做好準備</w:t>
      </w:r>
    </w:p>
    <w:p w14:paraId="1839F280" w14:textId="776109E3" w:rsidR="00DC33CC" w:rsidRPr="00F6500D" w:rsidRDefault="00500DB0" w:rsidP="008A6787">
      <w:pPr>
        <w:spacing w:beforeLines="100" w:before="360" w:line="0" w:lineRule="atLeast"/>
        <w:jc w:val="both"/>
        <w:rPr>
          <w:rFonts w:ascii="Kaiti TC" w:eastAsia="Kaiti TC" w:hAnsi="Kaiti TC" w:cs="Arial"/>
          <w:color w:val="000000" w:themeColor="text1"/>
        </w:rPr>
      </w:pPr>
      <w:r w:rsidRPr="00F6500D">
        <w:rPr>
          <w:rFonts w:hint="eastAsia"/>
          <w:color w:val="000000" w:themeColor="text1"/>
        </w:rPr>
        <w:t xml:space="preserve"> </w:t>
      </w:r>
      <w:r w:rsidRPr="00F6500D">
        <w:rPr>
          <w:color w:val="000000" w:themeColor="text1"/>
        </w:rPr>
        <w:t xml:space="preserve"> </w:t>
      </w:r>
      <w:r w:rsidRPr="00F6500D">
        <w:rPr>
          <w:rFonts w:ascii="Kaiti TC" w:eastAsia="Kaiti TC" w:hAnsi="Kaiti TC" w:cs="Arial"/>
          <w:color w:val="000000" w:themeColor="text1"/>
        </w:rPr>
        <w:t>在COVID-19大流行初期</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生物製藥公司採取了</w:t>
      </w:r>
      <w:r w:rsidRPr="00F6500D">
        <w:rPr>
          <w:rFonts w:ascii="Kaiti TC" w:eastAsia="Kaiti TC" w:hAnsi="Kaiti TC" w:cs="Arial" w:hint="eastAsia"/>
          <w:color w:val="000000" w:themeColor="text1"/>
        </w:rPr>
        <w:t>強</w:t>
      </w:r>
      <w:r w:rsidRPr="00F6500D">
        <w:rPr>
          <w:rFonts w:ascii="Kaiti TC" w:eastAsia="Kaiti TC" w:hAnsi="Kaiti TC" w:cs="Arial"/>
          <w:color w:val="000000" w:themeColor="text1"/>
        </w:rPr>
        <w:t>有力的</w:t>
      </w:r>
      <w:r w:rsidRPr="00F6500D">
        <w:rPr>
          <w:rFonts w:ascii="Kaiti TC" w:eastAsia="Kaiti TC" w:hAnsi="Kaiti TC" w:cs="Arial" w:hint="eastAsia"/>
          <w:color w:val="000000" w:themeColor="text1"/>
        </w:rPr>
        <w:t>措施應對</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他們停止促銷</w:t>
      </w:r>
      <w:r w:rsidRPr="00F6500D">
        <w:rPr>
          <w:rFonts w:ascii="Kaiti TC" w:eastAsia="Kaiti TC" w:hAnsi="Kaiti TC" w:cs="Arial" w:hint="eastAsia"/>
          <w:color w:val="000000" w:themeColor="text1"/>
        </w:rPr>
        <w:t>活動</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加強供應鏈</w:t>
      </w:r>
      <w:r w:rsidRPr="00F6500D">
        <w:rPr>
          <w:rFonts w:ascii="Kaiti TC" w:eastAsia="Kaiti TC" w:hAnsi="Kaiti TC" w:cs="PingFang TC" w:hint="eastAsia"/>
          <w:color w:val="000000" w:themeColor="text1"/>
        </w:rPr>
        <w:t>，以及</w:t>
      </w:r>
      <w:r w:rsidRPr="00F6500D">
        <w:rPr>
          <w:rFonts w:ascii="Kaiti TC" w:eastAsia="Kaiti TC" w:hAnsi="Kaiti TC" w:cs="Arial"/>
          <w:color w:val="000000" w:themeColor="text1"/>
        </w:rPr>
        <w:t>擴大客戶和</w:t>
      </w:r>
      <w:r w:rsidRPr="00F6500D">
        <w:rPr>
          <w:rFonts w:ascii="Kaiti TC" w:eastAsia="Kaiti TC" w:hAnsi="Kaiti TC" w:cs="Arial" w:hint="eastAsia"/>
          <w:color w:val="000000" w:themeColor="text1"/>
        </w:rPr>
        <w:t>病</w:t>
      </w:r>
      <w:r w:rsidRPr="00F6500D">
        <w:rPr>
          <w:rFonts w:ascii="Kaiti TC" w:eastAsia="Kaiti TC" w:hAnsi="Kaiti TC" w:cs="Arial"/>
          <w:color w:val="000000" w:themeColor="text1"/>
        </w:rPr>
        <w:t>患支持計劃。隨著美國</w:t>
      </w:r>
      <w:r w:rsidR="006F6998" w:rsidRPr="00F6500D">
        <w:rPr>
          <w:rFonts w:ascii="Kaiti TC" w:eastAsia="Kaiti TC" w:hAnsi="Kaiti TC" w:cs="Arial" w:hint="eastAsia"/>
          <w:color w:val="000000" w:themeColor="text1"/>
        </w:rPr>
        <w:t>持</w:t>
      </w:r>
      <w:r w:rsidRPr="00F6500D">
        <w:rPr>
          <w:rFonts w:ascii="Kaiti TC" w:eastAsia="Kaiti TC" w:hAnsi="Kaiti TC" w:cs="Arial"/>
          <w:color w:val="000000" w:themeColor="text1"/>
        </w:rPr>
        <w:t>續重新開放</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生物製藥公司需要儘早推</w:t>
      </w:r>
      <w:r w:rsidR="006F6998" w:rsidRPr="00F6500D">
        <w:rPr>
          <w:rFonts w:ascii="Kaiti TC" w:eastAsia="Kaiti TC" w:hAnsi="Kaiti TC" w:cs="Arial" w:hint="eastAsia"/>
          <w:color w:val="000000" w:themeColor="text1"/>
        </w:rPr>
        <w:t>動</w:t>
      </w:r>
      <w:r w:rsidRPr="00F6500D">
        <w:rPr>
          <w:rFonts w:ascii="Kaiti TC" w:eastAsia="Kaiti TC" w:hAnsi="Kaiti TC" w:cs="Arial"/>
          <w:color w:val="000000" w:themeColor="text1"/>
        </w:rPr>
        <w:t>這些</w:t>
      </w:r>
      <w:r w:rsidRPr="00F6500D">
        <w:rPr>
          <w:rFonts w:ascii="Kaiti TC" w:eastAsia="Kaiti TC" w:hAnsi="Kaiti TC" w:cs="Arial" w:hint="eastAsia"/>
          <w:color w:val="000000" w:themeColor="text1"/>
        </w:rPr>
        <w:t>早期的</w:t>
      </w:r>
      <w:r w:rsidRPr="00F6500D">
        <w:rPr>
          <w:rFonts w:ascii="Kaiti TC" w:eastAsia="Kaiti TC" w:hAnsi="Kaiti TC" w:cs="Arial"/>
          <w:color w:val="000000" w:themeColor="text1"/>
        </w:rPr>
        <w:t>努力</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同時還要解決</w:t>
      </w:r>
      <w:r w:rsidRPr="00F6500D">
        <w:rPr>
          <w:rFonts w:ascii="Kaiti TC" w:eastAsia="Kaiti TC" w:hAnsi="Kaiti TC" w:cs="PingFang TC" w:hint="eastAsia"/>
          <w:color w:val="000000" w:themeColor="text1"/>
        </w:rPr>
        <w:t>「</w:t>
      </w:r>
      <w:r w:rsidR="00027AF7" w:rsidRPr="00F6500D">
        <w:rPr>
          <w:rFonts w:ascii="Kaiti TC" w:eastAsia="Kaiti TC" w:hAnsi="Kaiti TC" w:cs="PingFang TC" w:hint="eastAsia"/>
          <w:color w:val="000000" w:themeColor="text1"/>
        </w:rPr>
        <w:t>非常商務</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階段的需求。在</w:t>
      </w:r>
      <w:r w:rsidRPr="00F6500D">
        <w:rPr>
          <w:rFonts w:ascii="Kaiti TC" w:eastAsia="Kaiti TC" w:hAnsi="Kaiti TC" w:cs="Arial" w:hint="eastAsia"/>
          <w:color w:val="000000" w:themeColor="text1"/>
        </w:rPr>
        <w:t>產</w:t>
      </w:r>
      <w:r w:rsidRPr="00F6500D">
        <w:rPr>
          <w:rFonts w:ascii="Kaiti TC" w:eastAsia="Kaiti TC" w:hAnsi="Kaiti TC" w:cs="Arial"/>
          <w:color w:val="000000" w:themeColor="text1"/>
        </w:rPr>
        <w:t>業最終進入</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新常態</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時，</w:t>
      </w:r>
      <w:r w:rsidR="001A2BFD" w:rsidRPr="00F6500D">
        <w:rPr>
          <w:rFonts w:ascii="Kaiti TC" w:eastAsia="Kaiti TC" w:hAnsi="Kaiti TC" w:cs="Arial" w:hint="eastAsia"/>
          <w:color w:val="000000" w:themeColor="text1"/>
        </w:rPr>
        <w:t>公司</w:t>
      </w:r>
      <w:r w:rsidRPr="00F6500D">
        <w:rPr>
          <w:rFonts w:ascii="Kaiti TC" w:eastAsia="Kaiti TC" w:hAnsi="Kaiti TC" w:cs="Arial"/>
          <w:color w:val="000000" w:themeColor="text1"/>
        </w:rPr>
        <w:t>如何選擇在接下來的18</w:t>
      </w:r>
      <w:r w:rsidR="001A2BFD" w:rsidRPr="00F6500D">
        <w:rPr>
          <w:rFonts w:ascii="Kaiti TC" w:eastAsia="Kaiti TC" w:hAnsi="Kaiti TC" w:cs="Arial" w:hint="eastAsia"/>
          <w:color w:val="000000" w:themeColor="text1"/>
        </w:rPr>
        <w:t>～</w:t>
      </w:r>
      <w:r w:rsidRPr="00F6500D">
        <w:rPr>
          <w:rFonts w:ascii="Kaiti TC" w:eastAsia="Kaiti TC" w:hAnsi="Kaiti TC" w:cs="Arial"/>
          <w:color w:val="000000" w:themeColor="text1"/>
        </w:rPr>
        <w:t>24個月內</w:t>
      </w:r>
      <w:r w:rsidRPr="00F6500D">
        <w:rPr>
          <w:rFonts w:ascii="Kaiti TC" w:eastAsia="Kaiti TC" w:hAnsi="Kaiti TC" w:cs="Arial" w:hint="eastAsia"/>
          <w:color w:val="000000" w:themeColor="text1"/>
        </w:rPr>
        <w:t>把握時機</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將決定哪些公司獲得最大的成功。</w:t>
      </w:r>
    </w:p>
    <w:p w14:paraId="36593183" w14:textId="78B07023" w:rsidR="00757A6E" w:rsidRPr="00F6500D" w:rsidRDefault="00027AF7" w:rsidP="00DC33CC">
      <w:pPr>
        <w:spacing w:beforeLines="50" w:before="180" w:line="0" w:lineRule="atLeast"/>
        <w:ind w:firstLineChars="100" w:firstLine="240"/>
        <w:jc w:val="both"/>
        <w:rPr>
          <w:rFonts w:ascii="Kaiti TC" w:eastAsia="Kaiti TC" w:hAnsi="Kaiti TC" w:cs="Arial"/>
          <w:color w:val="000000" w:themeColor="text1"/>
        </w:rPr>
      </w:pPr>
      <w:r w:rsidRPr="00F6500D">
        <w:rPr>
          <w:rFonts w:ascii="Kaiti TC" w:eastAsia="Kaiti TC" w:hAnsi="Kaiti TC" w:cs="Arial"/>
          <w:color w:val="000000" w:themeColor="text1"/>
        </w:rPr>
        <w:t>從所有跡象</w:t>
      </w:r>
      <w:r w:rsidRPr="00F6500D">
        <w:rPr>
          <w:rFonts w:ascii="Kaiti TC" w:eastAsia="Kaiti TC" w:hAnsi="Kaiti TC" w:cs="Arial" w:hint="eastAsia"/>
          <w:color w:val="000000" w:themeColor="text1"/>
        </w:rPr>
        <w:t>來看</w:t>
      </w:r>
      <w:r w:rsidRPr="00F6500D">
        <w:rPr>
          <w:rFonts w:ascii="Kaiti TC" w:eastAsia="Kaiti TC" w:hAnsi="Kaiti TC" w:cs="PingFang TC" w:hint="eastAsia"/>
          <w:color w:val="000000" w:themeColor="text1"/>
        </w:rPr>
        <w:t>，</w:t>
      </w:r>
      <w:r w:rsidR="00841333" w:rsidRPr="00F6500D">
        <w:rPr>
          <w:rFonts w:ascii="Kaiti TC" w:eastAsia="Kaiti TC" w:hAnsi="Kaiti TC" w:cs="PingFang TC"/>
          <w:color w:val="000000" w:themeColor="text1"/>
        </w:rPr>
        <w:t>COVID-19將對全球停滯不前的醫療</w:t>
      </w:r>
      <w:r w:rsidR="00325DE0" w:rsidRPr="00F6500D">
        <w:rPr>
          <w:rFonts w:ascii="Kaiti TC" w:eastAsia="Kaiti TC" w:hAnsi="Kaiti TC" w:cs="PingFang TC" w:hint="eastAsia"/>
          <w:color w:val="000000" w:themeColor="text1"/>
        </w:rPr>
        <w:t>產</w:t>
      </w:r>
      <w:r w:rsidR="00841333" w:rsidRPr="00F6500D">
        <w:rPr>
          <w:rFonts w:ascii="Kaiti TC" w:eastAsia="Kaiti TC" w:hAnsi="Kaiti TC" w:cs="PingFang TC"/>
          <w:color w:val="000000" w:themeColor="text1"/>
        </w:rPr>
        <w:t>業產生</w:t>
      </w:r>
      <w:r w:rsidR="00841333" w:rsidRPr="00F6500D">
        <w:rPr>
          <w:rFonts w:ascii="Kaiti TC" w:eastAsia="Kaiti TC" w:hAnsi="Kaiti TC" w:cs="PingFang TC" w:hint="eastAsia"/>
          <w:color w:val="000000" w:themeColor="text1"/>
        </w:rPr>
        <w:t>巨</w:t>
      </w:r>
      <w:r w:rsidR="00841333" w:rsidRPr="00F6500D">
        <w:rPr>
          <w:rFonts w:ascii="Kaiti TC" w:eastAsia="Kaiti TC" w:hAnsi="Kaiti TC" w:cs="PingFang TC"/>
          <w:color w:val="000000" w:themeColor="text1"/>
        </w:rPr>
        <w:t>大</w:t>
      </w:r>
      <w:r w:rsidR="00841333" w:rsidRPr="00F6500D">
        <w:rPr>
          <w:rFonts w:ascii="Kaiti TC" w:eastAsia="Kaiti TC" w:hAnsi="Kaiti TC" w:cs="PingFang TC" w:hint="eastAsia"/>
          <w:color w:val="000000" w:themeColor="text1"/>
        </w:rPr>
        <w:t>衝擊，</w:t>
      </w:r>
      <w:r w:rsidR="00841333" w:rsidRPr="00F6500D">
        <w:rPr>
          <w:rFonts w:ascii="Kaiti TC" w:eastAsia="Kaiti TC" w:hAnsi="Kaiti TC" w:cs="PingFang TC"/>
          <w:color w:val="000000" w:themeColor="text1"/>
        </w:rPr>
        <w:t>但生物製藥仍將感受到它的</w:t>
      </w:r>
      <w:r w:rsidR="00841333" w:rsidRPr="00F6500D">
        <w:rPr>
          <w:rFonts w:ascii="Kaiti TC" w:eastAsia="Kaiti TC" w:hAnsi="Kaiti TC" w:cs="PingFang TC" w:hint="eastAsia"/>
          <w:color w:val="000000" w:themeColor="text1"/>
        </w:rPr>
        <w:t>效應</w:t>
      </w:r>
      <w:r w:rsidR="00841333" w:rsidRPr="00F6500D">
        <w:rPr>
          <w:rFonts w:ascii="Kaiti TC" w:eastAsia="Kaiti TC" w:hAnsi="Kaiti TC" w:cs="PingFang TC"/>
          <w:color w:val="000000" w:themeColor="text1"/>
        </w:rPr>
        <w:t>。</w:t>
      </w:r>
      <w:r w:rsidR="00841333" w:rsidRPr="00F6500D">
        <w:rPr>
          <w:rFonts w:ascii="Kaiti TC" w:eastAsia="Kaiti TC" w:hAnsi="Kaiti TC" w:cs="Arial"/>
          <w:color w:val="000000" w:themeColor="text1"/>
        </w:rPr>
        <w:t>ZS估計</w:t>
      </w:r>
      <w:r w:rsidR="00841333" w:rsidRPr="00F6500D">
        <w:rPr>
          <w:rFonts w:ascii="Kaiti TC" w:eastAsia="Kaiti TC" w:hAnsi="Kaiti TC" w:cs="PingFang TC" w:hint="eastAsia"/>
          <w:color w:val="000000" w:themeColor="text1"/>
        </w:rPr>
        <w:t>，</w:t>
      </w:r>
      <w:r w:rsidR="00841333" w:rsidRPr="00F6500D">
        <w:rPr>
          <w:rFonts w:ascii="Kaiti TC" w:eastAsia="Kaiti TC" w:hAnsi="Kaiti TC" w:cs="PingFang TC"/>
          <w:color w:val="000000" w:themeColor="text1"/>
        </w:rPr>
        <w:t>在整個</w:t>
      </w:r>
      <w:r w:rsidR="00F6500D" w:rsidRPr="00F6500D">
        <w:rPr>
          <w:rFonts w:ascii="Kaiti TC" w:eastAsia="Kaiti TC" w:hAnsi="Kaiti TC" w:cs="PingFang TC" w:hint="eastAsia"/>
          <w:color w:val="000000" w:themeColor="text1"/>
        </w:rPr>
        <w:t>產</w:t>
      </w:r>
      <w:r w:rsidR="00841333" w:rsidRPr="00F6500D">
        <w:rPr>
          <w:rFonts w:ascii="Kaiti TC" w:eastAsia="Kaiti TC" w:hAnsi="Kaiti TC" w:cs="PingFang TC" w:hint="eastAsia"/>
          <w:color w:val="000000" w:themeColor="text1"/>
        </w:rPr>
        <w:t>業</w:t>
      </w:r>
      <w:r w:rsidR="00841333" w:rsidRPr="00F6500D">
        <w:rPr>
          <w:rFonts w:ascii="Kaiti TC" w:eastAsia="Kaiti TC" w:hAnsi="Kaiti TC" w:cs="PingFang TC"/>
          <w:color w:val="000000" w:themeColor="text1"/>
        </w:rPr>
        <w:t>中，生物製藥的2020年</w:t>
      </w:r>
      <w:r w:rsidR="00841333" w:rsidRPr="00F6500D">
        <w:rPr>
          <w:rFonts w:ascii="Kaiti TC" w:eastAsia="Kaiti TC" w:hAnsi="Kaiti TC" w:cs="PingFang TC" w:hint="eastAsia"/>
          <w:color w:val="000000" w:themeColor="text1"/>
        </w:rPr>
        <w:t>營</w:t>
      </w:r>
      <w:r w:rsidR="00841333" w:rsidRPr="00F6500D">
        <w:rPr>
          <w:rFonts w:ascii="Kaiti TC" w:eastAsia="Kaiti TC" w:hAnsi="Kaiti TC" w:cs="PingFang TC"/>
          <w:color w:val="000000" w:themeColor="text1"/>
        </w:rPr>
        <w:t>收將比之前的預測低</w:t>
      </w:r>
      <w:r w:rsidR="00F6500D" w:rsidRPr="00F6500D">
        <w:rPr>
          <w:rFonts w:ascii="Kaiti TC" w:eastAsia="Kaiti TC" w:hAnsi="Kaiti TC" w:cs="PingFang TC"/>
          <w:color w:val="000000" w:themeColor="text1"/>
        </w:rPr>
        <w:t>11%</w:t>
      </w:r>
      <w:r w:rsidR="00841333" w:rsidRPr="00F6500D">
        <w:rPr>
          <w:rFonts w:ascii="Kaiti TC" w:eastAsia="Kaiti TC" w:hAnsi="Kaiti TC" w:cs="PingFang TC"/>
          <w:color w:val="000000" w:themeColor="text1"/>
        </w:rPr>
        <w:t>，而且各個公司的業績將因其治療產品組合而異。</w:t>
      </w:r>
      <w:r w:rsidR="00DC33CC" w:rsidRPr="00F6500D">
        <w:rPr>
          <w:rFonts w:ascii="Kaiti TC" w:eastAsia="Kaiti TC" w:hAnsi="Kaiti TC" w:cs="Arial"/>
          <w:color w:val="000000" w:themeColor="text1"/>
        </w:rPr>
        <w:t>但對藥業的</w:t>
      </w:r>
      <w:r w:rsidR="00DC33CC" w:rsidRPr="00F6500D">
        <w:rPr>
          <w:rFonts w:ascii="Kaiti TC" w:eastAsia="Kaiti TC" w:hAnsi="Kaiti TC" w:cs="Arial" w:hint="eastAsia"/>
          <w:color w:val="000000" w:themeColor="text1"/>
        </w:rPr>
        <w:t>衝擊</w:t>
      </w:r>
      <w:r w:rsidR="00DC33CC" w:rsidRPr="00F6500D">
        <w:rPr>
          <w:rFonts w:ascii="Kaiti TC" w:eastAsia="Kaiti TC" w:hAnsi="Kaiti TC" w:cs="Arial"/>
          <w:color w:val="000000" w:themeColor="text1"/>
        </w:rPr>
        <w:t>不僅僅是財務</w:t>
      </w:r>
      <w:r w:rsidR="00DC33CC" w:rsidRPr="00F6500D">
        <w:rPr>
          <w:rFonts w:ascii="Kaiti TC" w:eastAsia="Kaiti TC" w:hAnsi="Kaiti TC" w:cs="Arial" w:hint="eastAsia"/>
          <w:color w:val="000000" w:themeColor="text1"/>
        </w:rPr>
        <w:t>上的</w:t>
      </w:r>
      <w:r w:rsidR="00DC33CC" w:rsidRPr="00F6500D">
        <w:rPr>
          <w:rFonts w:ascii="Kaiti TC" w:eastAsia="Kaiti TC" w:hAnsi="Kaiti TC" w:cs="Arial"/>
          <w:color w:val="000000" w:themeColor="text1"/>
        </w:rPr>
        <w:t>。COVID-19危機將</w:t>
      </w:r>
      <w:r w:rsidR="00DC33CC" w:rsidRPr="00F6500D">
        <w:rPr>
          <w:rFonts w:ascii="Kaiti TC" w:eastAsia="Kaiti TC" w:hAnsi="Kaiti TC" w:cs="Arial" w:hint="eastAsia"/>
          <w:color w:val="000000" w:themeColor="text1"/>
        </w:rPr>
        <w:t>對</w:t>
      </w:r>
      <w:r w:rsidR="00DC33CC" w:rsidRPr="00F6500D">
        <w:rPr>
          <w:rFonts w:ascii="Kaiti TC" w:eastAsia="Kaiti TC" w:hAnsi="Kaiti TC" w:cs="Arial"/>
          <w:color w:val="000000" w:themeColor="text1"/>
        </w:rPr>
        <w:t>藥業的</w:t>
      </w:r>
      <w:r w:rsidR="00F6500D" w:rsidRPr="00F6500D">
        <w:rPr>
          <w:rFonts w:ascii="Kaiti TC" w:eastAsia="Kaiti TC" w:hAnsi="Kaiti TC" w:cs="Arial" w:hint="eastAsia"/>
          <w:color w:val="000000" w:themeColor="text1"/>
        </w:rPr>
        <w:t>商</w:t>
      </w:r>
      <w:r w:rsidR="00DC33CC" w:rsidRPr="00F6500D">
        <w:rPr>
          <w:rFonts w:ascii="Kaiti TC" w:eastAsia="Kaiti TC" w:hAnsi="Kaiti TC" w:cs="Arial" w:hint="eastAsia"/>
          <w:color w:val="000000" w:themeColor="text1"/>
        </w:rPr>
        <w:t>業環境</w:t>
      </w:r>
      <w:r w:rsidR="00DC33CC" w:rsidRPr="00F6500D">
        <w:rPr>
          <w:rFonts w:ascii="Kaiti TC" w:eastAsia="Kaiti TC" w:hAnsi="Kaiti TC" w:cs="Arial"/>
          <w:color w:val="000000" w:themeColor="text1"/>
        </w:rPr>
        <w:t>帶來根本</w:t>
      </w:r>
      <w:r w:rsidR="00DC33CC" w:rsidRPr="00F6500D">
        <w:rPr>
          <w:rFonts w:ascii="Kaiti TC" w:eastAsia="Kaiti TC" w:hAnsi="Kaiti TC" w:cs="Arial" w:hint="eastAsia"/>
          <w:color w:val="000000" w:themeColor="text1"/>
        </w:rPr>
        <w:t>性的</w:t>
      </w:r>
      <w:r w:rsidR="00DC33CC" w:rsidRPr="00F6500D">
        <w:rPr>
          <w:rFonts w:ascii="Kaiti TC" w:eastAsia="Kaiti TC" w:hAnsi="Kaiti TC" w:cs="Arial"/>
          <w:color w:val="000000" w:themeColor="text1"/>
        </w:rPr>
        <w:t>長期變化。</w:t>
      </w:r>
    </w:p>
    <w:p w14:paraId="5987298B" w14:textId="19A94A33" w:rsidR="00027AF7" w:rsidRPr="00F6500D" w:rsidRDefault="00757A6E" w:rsidP="009C3179">
      <w:pPr>
        <w:spacing w:beforeLines="50" w:before="180" w:line="0" w:lineRule="atLeast"/>
        <w:ind w:firstLineChars="100" w:firstLine="240"/>
        <w:jc w:val="both"/>
        <w:rPr>
          <w:rFonts w:ascii="Kaiti TC" w:eastAsia="Kaiti TC" w:hAnsi="Kaiti TC" w:cs="PingFang TC"/>
          <w:color w:val="000000" w:themeColor="text1"/>
        </w:rPr>
      </w:pPr>
      <w:r w:rsidRPr="00F6500D">
        <w:rPr>
          <w:rFonts w:ascii="Kaiti TC" w:eastAsia="Kaiti TC" w:hAnsi="Kaiti TC" w:cs="Arial"/>
          <w:color w:val="000000" w:themeColor="text1"/>
        </w:rPr>
        <w:t>許多公司會傾向於進行漸進式調整</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直到塵埃落定</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然後恢復到某種版本的</w:t>
      </w:r>
      <w:r w:rsidRPr="00F6500D">
        <w:rPr>
          <w:rFonts w:ascii="Kaiti TC" w:eastAsia="Kaiti TC" w:hAnsi="Kaiti TC" w:cs="PingFang TC" w:hint="eastAsia"/>
          <w:color w:val="000000" w:themeColor="text1"/>
        </w:rPr>
        <w:t>「舊</w:t>
      </w:r>
      <w:r w:rsidRPr="00F6500D">
        <w:rPr>
          <w:rFonts w:ascii="Kaiti TC" w:eastAsia="Kaiti TC" w:hAnsi="Kaiti TC" w:cs="Arial"/>
          <w:color w:val="000000" w:themeColor="text1"/>
        </w:rPr>
        <w:t>常態</w:t>
      </w:r>
      <w:r w:rsidRPr="00F6500D">
        <w:rPr>
          <w:rFonts w:ascii="Kaiti TC" w:eastAsia="Kaiti TC" w:hAnsi="Kaiti TC" w:cs="PingFang TC" w:hint="eastAsia"/>
          <w:color w:val="000000" w:themeColor="text1"/>
        </w:rPr>
        <w:t>」</w:t>
      </w:r>
      <w:r w:rsidR="00C5304D" w:rsidRPr="00F6500D">
        <w:rPr>
          <w:rFonts w:ascii="Kaiti TC" w:eastAsia="Kaiti TC" w:hAnsi="Kaiti TC" w:cs="PingFang TC" w:hint="eastAsia"/>
          <w:color w:val="000000" w:themeColor="text1"/>
        </w:rPr>
        <w:t>。</w:t>
      </w:r>
      <w:r w:rsidR="00C5304D" w:rsidRPr="00F6500D">
        <w:rPr>
          <w:rFonts w:ascii="Kaiti TC" w:eastAsia="Kaiti TC" w:hAnsi="Kaiti TC" w:cs="Arial"/>
          <w:color w:val="000000" w:themeColor="text1"/>
        </w:rPr>
        <w:t>但</w:t>
      </w:r>
      <w:r w:rsidR="00C5304D" w:rsidRPr="00F6500D">
        <w:rPr>
          <w:rFonts w:ascii="Kaiti TC" w:eastAsia="Kaiti TC" w:hAnsi="Kaiti TC" w:cs="Arial" w:hint="eastAsia"/>
          <w:color w:val="000000" w:themeColor="text1"/>
        </w:rPr>
        <w:t>那</w:t>
      </w:r>
      <w:r w:rsidR="00C5304D" w:rsidRPr="00F6500D">
        <w:rPr>
          <w:rFonts w:ascii="Kaiti TC" w:eastAsia="Kaiti TC" w:hAnsi="Kaiti TC" w:cs="Arial"/>
          <w:color w:val="000000" w:themeColor="text1"/>
        </w:rPr>
        <w:t>將是一個錯誤。生物製藥有機會在幾十年來缺乏創新的領域創造新</w:t>
      </w:r>
      <w:r w:rsidR="004D6033" w:rsidRPr="00F6500D">
        <w:rPr>
          <w:rFonts w:ascii="Kaiti TC" w:eastAsia="Kaiti TC" w:hAnsi="Kaiti TC" w:cs="Arial" w:hint="eastAsia"/>
          <w:color w:val="000000" w:themeColor="text1"/>
        </w:rPr>
        <w:t>的</w:t>
      </w:r>
      <w:r w:rsidR="00C5304D" w:rsidRPr="00F6500D">
        <w:rPr>
          <w:rFonts w:ascii="Kaiti TC" w:eastAsia="Kaiti TC" w:hAnsi="Kaiti TC" w:cs="Arial"/>
          <w:color w:val="000000" w:themeColor="text1"/>
        </w:rPr>
        <w:t>方法。我們已經看到生物製藥的商業環境發生變化</w:t>
      </w:r>
      <w:r w:rsidR="00C5304D" w:rsidRPr="00F6500D">
        <w:rPr>
          <w:rFonts w:ascii="Kaiti TC" w:eastAsia="Kaiti TC" w:hAnsi="Kaiti TC" w:cs="PingFang TC" w:hint="eastAsia"/>
          <w:color w:val="000000" w:themeColor="text1"/>
        </w:rPr>
        <w:t>，</w:t>
      </w:r>
      <w:r w:rsidR="00C5304D" w:rsidRPr="00F6500D">
        <w:rPr>
          <w:rFonts w:ascii="Kaiti TC" w:eastAsia="Kaiti TC" w:hAnsi="Kaiti TC" w:cs="Arial"/>
          <w:color w:val="000000" w:themeColor="text1"/>
        </w:rPr>
        <w:t>其中許多將在新常態中持續</w:t>
      </w:r>
      <w:r w:rsidR="00C5304D" w:rsidRPr="00F6500D">
        <w:rPr>
          <w:rFonts w:ascii="Kaiti TC" w:eastAsia="Kaiti TC" w:hAnsi="Kaiti TC" w:cs="Arial" w:hint="eastAsia"/>
          <w:color w:val="000000" w:themeColor="text1"/>
        </w:rPr>
        <w:t>下去</w:t>
      </w:r>
      <w:r w:rsidR="00C5304D" w:rsidRPr="00F6500D">
        <w:rPr>
          <w:rFonts w:ascii="Kaiti TC" w:eastAsia="Kaiti TC" w:hAnsi="Kaiti TC" w:cs="Arial"/>
          <w:color w:val="000000" w:themeColor="text1"/>
        </w:rPr>
        <w:t>。無論這些變化是危機帶來的全新影響，還是已經開始的趨勢加速，它們都</w:t>
      </w:r>
      <w:r w:rsidR="00C5304D" w:rsidRPr="00F6500D">
        <w:rPr>
          <w:rFonts w:ascii="Kaiti TC" w:eastAsia="Kaiti TC" w:hAnsi="Kaiti TC" w:cs="Arial" w:hint="eastAsia"/>
          <w:color w:val="000000" w:themeColor="text1"/>
        </w:rPr>
        <w:t>指向</w:t>
      </w:r>
      <w:r w:rsidR="004D6033" w:rsidRPr="00F6500D">
        <w:rPr>
          <w:rFonts w:ascii="Kaiti TC" w:eastAsia="Kaiti TC" w:hAnsi="Kaiti TC" w:cs="Arial" w:hint="eastAsia"/>
          <w:color w:val="000000" w:themeColor="text1"/>
        </w:rPr>
        <w:t>所</w:t>
      </w:r>
      <w:r w:rsidR="00C5304D" w:rsidRPr="00F6500D">
        <w:rPr>
          <w:rFonts w:ascii="Kaiti TC" w:eastAsia="Kaiti TC" w:hAnsi="Kaiti TC" w:cs="Arial"/>
          <w:color w:val="000000" w:themeColor="text1"/>
        </w:rPr>
        <w:t>需的廣泛變革。</w:t>
      </w:r>
      <w:r w:rsidR="009C3179" w:rsidRPr="00F6500D">
        <w:rPr>
          <w:rFonts w:ascii="Kaiti TC" w:eastAsia="Kaiti TC" w:hAnsi="Kaiti TC" w:cs="Arial"/>
          <w:color w:val="000000" w:themeColor="text1"/>
        </w:rPr>
        <w:t>我們已經確定四個持久的市場結構</w:t>
      </w:r>
      <w:r w:rsidR="009C3179" w:rsidRPr="00F6500D">
        <w:rPr>
          <w:rFonts w:ascii="Kaiti TC" w:eastAsia="Kaiti TC" w:hAnsi="Kaiti TC" w:cs="Arial" w:hint="eastAsia"/>
          <w:color w:val="000000" w:themeColor="text1"/>
        </w:rPr>
        <w:t>性</w:t>
      </w:r>
      <w:r w:rsidR="009C3179" w:rsidRPr="00F6500D">
        <w:rPr>
          <w:rFonts w:ascii="Kaiti TC" w:eastAsia="Kaiti TC" w:hAnsi="Kaiti TC" w:cs="Arial"/>
          <w:color w:val="000000" w:themeColor="text1"/>
        </w:rPr>
        <w:t>變化</w:t>
      </w:r>
      <w:r w:rsidR="009C3179" w:rsidRPr="00F6500D">
        <w:rPr>
          <w:rFonts w:ascii="Kaiti TC" w:eastAsia="Kaiti TC" w:hAnsi="Kaiti TC" w:cs="PingFang TC" w:hint="eastAsia"/>
          <w:color w:val="000000" w:themeColor="text1"/>
        </w:rPr>
        <w:t>，</w:t>
      </w:r>
      <w:r w:rsidR="009C3179" w:rsidRPr="00F6500D">
        <w:rPr>
          <w:rFonts w:ascii="Kaiti TC" w:eastAsia="Kaiti TC" w:hAnsi="Kaiti TC" w:cs="Arial"/>
          <w:color w:val="000000" w:themeColor="text1"/>
        </w:rPr>
        <w:t>生物製藥需要適應</w:t>
      </w:r>
      <w:r w:rsidR="009C3179" w:rsidRPr="00F6500D">
        <w:rPr>
          <w:rFonts w:ascii="Kaiti TC" w:eastAsia="Kaiti TC" w:hAnsi="Kaiti TC" w:cs="Arial" w:hint="eastAsia"/>
          <w:color w:val="000000" w:themeColor="text1"/>
        </w:rPr>
        <w:t>這些變化才能在未來取勝</w:t>
      </w:r>
      <w:r w:rsidR="009C3179" w:rsidRPr="00F6500D">
        <w:rPr>
          <w:rFonts w:ascii="Kaiti TC" w:eastAsia="Kaiti TC" w:hAnsi="Kaiti TC" w:cs="PingFang TC" w:hint="eastAsia"/>
          <w:color w:val="000000" w:themeColor="text1"/>
        </w:rPr>
        <w:t>：</w:t>
      </w:r>
    </w:p>
    <w:p w14:paraId="76C87B1A" w14:textId="22210769" w:rsidR="00DE2A08" w:rsidRPr="00F6500D" w:rsidRDefault="00AD58FC" w:rsidP="0058741E">
      <w:pPr>
        <w:pStyle w:val="a7"/>
        <w:numPr>
          <w:ilvl w:val="0"/>
          <w:numId w:val="21"/>
        </w:numPr>
        <w:spacing w:before="180" w:line="0" w:lineRule="atLeast"/>
        <w:ind w:leftChars="0" w:left="284" w:hanging="44"/>
        <w:jc w:val="both"/>
        <w:rPr>
          <w:rFonts w:cs="Arial"/>
        </w:rPr>
      </w:pPr>
      <w:r w:rsidRPr="00F6500D">
        <w:rPr>
          <w:rFonts w:ascii="Arial" w:hAnsi="Arial" w:cs="Arial"/>
          <w:b/>
          <w:bCs/>
        </w:rPr>
        <w:t>個人治療旅程將是多變</w:t>
      </w:r>
      <w:r w:rsidRPr="00F6500D">
        <w:rPr>
          <w:rFonts w:ascii="Arial" w:hAnsi="Arial" w:cs="Arial" w:hint="eastAsia"/>
          <w:b/>
          <w:bCs/>
        </w:rPr>
        <w:t>和多樣化</w:t>
      </w:r>
      <w:r w:rsidRPr="00F6500D">
        <w:rPr>
          <w:rFonts w:ascii="Arial" w:hAnsi="Arial" w:cs="Arial"/>
          <w:b/>
          <w:bCs/>
        </w:rPr>
        <w:t>的。</w:t>
      </w:r>
      <w:r w:rsidRPr="00F6500D">
        <w:rPr>
          <w:rFonts w:ascii="Arial" w:hAnsi="Arial" w:cs="Arial" w:hint="eastAsia"/>
        </w:rPr>
        <w:t>在藥業的</w:t>
      </w:r>
      <w:r w:rsidRPr="00F6500D">
        <w:rPr>
          <w:rFonts w:ascii="Arial" w:hAnsi="Arial" w:cs="Arial"/>
        </w:rPr>
        <w:t>舊世界</w:t>
      </w:r>
      <w:r w:rsidRPr="00F6500D">
        <w:rPr>
          <w:rFonts w:ascii="Arial" w:hAnsi="Arial" w:cs="Arial" w:hint="eastAsia"/>
        </w:rPr>
        <w:t>裡</w:t>
      </w:r>
      <w:r w:rsidRPr="00F6500D">
        <w:rPr>
          <w:rFonts w:cs="PingFang TC" w:hint="eastAsia"/>
        </w:rPr>
        <w:t>，</w:t>
      </w:r>
      <w:r w:rsidR="00DA55A6" w:rsidRPr="00F6500D">
        <w:rPr>
          <w:rFonts w:cs="PingFang TC" w:hint="eastAsia"/>
        </w:rPr>
        <w:t>透</w:t>
      </w:r>
      <w:r w:rsidR="00DA55A6" w:rsidRPr="00F6500D">
        <w:rPr>
          <w:rFonts w:cs="PingFang TC"/>
        </w:rPr>
        <w:t>過了解</w:t>
      </w:r>
      <w:r w:rsidR="00DA55A6" w:rsidRPr="00F6500D">
        <w:rPr>
          <w:rFonts w:cs="PingFang TC" w:hint="eastAsia"/>
        </w:rPr>
        <w:t>、</w:t>
      </w:r>
      <w:r w:rsidR="00DA55A6" w:rsidRPr="00F6500D">
        <w:rPr>
          <w:rFonts w:cs="PingFang TC"/>
        </w:rPr>
        <w:t>診斷和治療</w:t>
      </w:r>
      <w:r w:rsidR="00DA55A6" w:rsidRPr="00F6500D">
        <w:rPr>
          <w:rFonts w:cs="PingFang TC" w:hint="eastAsia"/>
        </w:rPr>
        <w:t>病</w:t>
      </w:r>
      <w:r w:rsidR="00DA55A6" w:rsidRPr="00F6500D">
        <w:rPr>
          <w:rFonts w:cs="PingFang TC"/>
        </w:rPr>
        <w:t>患的旅程，可以普遍理解疾病領域。</w:t>
      </w:r>
      <w:r w:rsidR="00C62D2B" w:rsidRPr="00F6500D">
        <w:rPr>
          <w:rFonts w:cs="PingFang TC"/>
        </w:rPr>
        <w:t>儘管</w:t>
      </w:r>
      <w:r w:rsidR="00C62D2B" w:rsidRPr="00F6500D">
        <w:rPr>
          <w:rFonts w:cs="PingFang TC" w:hint="eastAsia"/>
        </w:rPr>
        <w:t>病</w:t>
      </w:r>
      <w:r w:rsidR="00C62D2B" w:rsidRPr="00F6500D">
        <w:rPr>
          <w:rFonts w:cs="PingFang TC"/>
        </w:rPr>
        <w:t>患和</w:t>
      </w:r>
      <w:r w:rsidR="00F6500D" w:rsidRPr="00F6500D">
        <w:rPr>
          <w:rFonts w:cs="PingFang TC" w:hint="eastAsia"/>
        </w:rPr>
        <w:t>醫療服務</w:t>
      </w:r>
      <w:r w:rsidR="00C62D2B" w:rsidRPr="00F6500D">
        <w:rPr>
          <w:rFonts w:cs="PingFang TC"/>
        </w:rPr>
        <w:t>提供者</w:t>
      </w:r>
      <w:r w:rsidR="00E544D3">
        <w:rPr>
          <w:rFonts w:cs="PingFang TC" w:hint="eastAsia"/>
        </w:rPr>
        <w:t>(以下簡稱提供者</w:t>
      </w:r>
      <w:r w:rsidR="00E544D3">
        <w:rPr>
          <w:rFonts w:cs="PingFang TC"/>
        </w:rPr>
        <w:t>)</w:t>
      </w:r>
      <w:r w:rsidR="00C62D2B" w:rsidRPr="00F6500D">
        <w:rPr>
          <w:rFonts w:cs="PingFang TC"/>
        </w:rPr>
        <w:t>可能有不同的</w:t>
      </w:r>
      <w:r w:rsidR="00C62D2B" w:rsidRPr="00F6500D">
        <w:rPr>
          <w:rFonts w:cs="PingFang TC" w:hint="eastAsia"/>
        </w:rPr>
        <w:t>區隔</w:t>
      </w:r>
      <w:r w:rsidR="00C62D2B" w:rsidRPr="00F6500D">
        <w:rPr>
          <w:rFonts w:cs="PingFang TC"/>
        </w:rPr>
        <w:t>，但整個市場的體驗通常相似。但是</w:t>
      </w:r>
      <w:r w:rsidR="00C62D2B" w:rsidRPr="00F6500D">
        <w:rPr>
          <w:rFonts w:cs="PingFang TC" w:hint="eastAsia"/>
        </w:rPr>
        <w:t>疫情</w:t>
      </w:r>
      <w:r w:rsidR="00C62D2B" w:rsidRPr="00F6500D">
        <w:rPr>
          <w:rFonts w:cs="PingFang TC"/>
        </w:rPr>
        <w:t>導致大多數治療領域出現更大的</w:t>
      </w:r>
      <w:r w:rsidR="00C62D2B" w:rsidRPr="00F6500D">
        <w:rPr>
          <w:rFonts w:cs="PingFang TC" w:hint="eastAsia"/>
        </w:rPr>
        <w:t>差異</w:t>
      </w:r>
      <w:r w:rsidR="00C62D2B" w:rsidRPr="00F6500D">
        <w:rPr>
          <w:rFonts w:cs="PingFang TC"/>
        </w:rPr>
        <w:t>。</w:t>
      </w:r>
    </w:p>
    <w:p w14:paraId="39EDEC8A" w14:textId="7B115153" w:rsidR="0058741E" w:rsidRPr="00F6500D" w:rsidRDefault="00C01207" w:rsidP="00DE2A08">
      <w:pPr>
        <w:pStyle w:val="a7"/>
        <w:spacing w:before="180" w:line="0" w:lineRule="atLeast"/>
        <w:ind w:leftChars="0" w:left="284" w:firstLineChars="100" w:firstLine="240"/>
        <w:jc w:val="both"/>
        <w:rPr>
          <w:rFonts w:cs="Arial"/>
        </w:rPr>
      </w:pPr>
      <w:r w:rsidRPr="00F6500D">
        <w:rPr>
          <w:rFonts w:cs="Arial" w:hint="eastAsia"/>
        </w:rPr>
        <w:t>病人</w:t>
      </w:r>
      <w:r w:rsidR="006A435A" w:rsidRPr="00F6500D">
        <w:rPr>
          <w:rFonts w:cs="Arial"/>
        </w:rPr>
        <w:t>尋求</w:t>
      </w:r>
      <w:r w:rsidRPr="00F6500D">
        <w:rPr>
          <w:rFonts w:cs="Arial" w:hint="eastAsia"/>
        </w:rPr>
        <w:t>和</w:t>
      </w:r>
      <w:r w:rsidR="006A435A" w:rsidRPr="00F6500D">
        <w:rPr>
          <w:rFonts w:cs="Arial"/>
        </w:rPr>
        <w:t>接受治療的時間</w:t>
      </w:r>
      <w:r w:rsidRPr="00F6500D">
        <w:rPr>
          <w:rFonts w:cs="PingFang TC" w:hint="eastAsia"/>
        </w:rPr>
        <w:t>、</w:t>
      </w:r>
      <w:r w:rsidR="006A435A" w:rsidRPr="00F6500D">
        <w:rPr>
          <w:rFonts w:cs="Arial"/>
        </w:rPr>
        <w:t>地點和方式</w:t>
      </w:r>
      <w:r w:rsidRPr="00F6500D">
        <w:rPr>
          <w:rFonts w:cs="Arial"/>
        </w:rPr>
        <w:t>發生了變化</w:t>
      </w:r>
      <w:r w:rsidR="006A435A" w:rsidRPr="00F6500D">
        <w:rPr>
          <w:rFonts w:cs="Arial"/>
        </w:rPr>
        <w:t>，並且隨著重</w:t>
      </w:r>
      <w:r w:rsidRPr="00F6500D">
        <w:rPr>
          <w:rFonts w:cs="Arial" w:hint="eastAsia"/>
        </w:rPr>
        <w:t>返治療</w:t>
      </w:r>
      <w:r w:rsidR="006A435A" w:rsidRPr="00F6500D">
        <w:rPr>
          <w:rFonts w:cs="Arial"/>
        </w:rPr>
        <w:t>的</w:t>
      </w:r>
      <w:r w:rsidRPr="00F6500D">
        <w:rPr>
          <w:rFonts w:cs="Arial" w:hint="eastAsia"/>
        </w:rPr>
        <w:t>展開</w:t>
      </w:r>
      <w:r w:rsidR="006A435A" w:rsidRPr="00F6500D">
        <w:rPr>
          <w:rFonts w:cs="Arial"/>
        </w:rPr>
        <w:t>，利</w:t>
      </w:r>
      <w:r w:rsidRPr="00F6500D">
        <w:rPr>
          <w:rFonts w:cs="Arial" w:hint="eastAsia"/>
        </w:rPr>
        <w:t>害</w:t>
      </w:r>
      <w:r w:rsidR="006A435A" w:rsidRPr="00F6500D">
        <w:rPr>
          <w:rFonts w:cs="Arial"/>
        </w:rPr>
        <w:t>關</w:t>
      </w:r>
      <w:r w:rsidRPr="00F6500D">
        <w:rPr>
          <w:rFonts w:cs="Arial" w:hint="eastAsia"/>
        </w:rPr>
        <w:t>係人</w:t>
      </w:r>
      <w:r w:rsidR="006A435A" w:rsidRPr="00F6500D">
        <w:rPr>
          <w:rFonts w:cs="Arial"/>
        </w:rPr>
        <w:t>做出的每個決定都會影響</w:t>
      </w:r>
      <w:r w:rsidRPr="00F6500D">
        <w:rPr>
          <w:rFonts w:cs="Arial" w:hint="eastAsia"/>
        </w:rPr>
        <w:t>病</w:t>
      </w:r>
      <w:r w:rsidR="006A435A" w:rsidRPr="00F6500D">
        <w:rPr>
          <w:rFonts w:cs="Arial"/>
        </w:rPr>
        <w:t>患</w:t>
      </w:r>
      <w:r w:rsidRPr="00F6500D">
        <w:rPr>
          <w:rFonts w:cs="Arial" w:hint="eastAsia"/>
        </w:rPr>
        <w:t>旅程</w:t>
      </w:r>
      <w:r w:rsidR="006A435A" w:rsidRPr="00F6500D">
        <w:rPr>
          <w:rFonts w:cs="Arial"/>
        </w:rPr>
        <w:t>。</w:t>
      </w:r>
      <w:r w:rsidRPr="00F6500D">
        <w:rPr>
          <w:rFonts w:cs="Arial" w:hint="eastAsia"/>
        </w:rPr>
        <w:t>醫療</w:t>
      </w:r>
      <w:r w:rsidR="006A435A" w:rsidRPr="00F6500D">
        <w:rPr>
          <w:rFonts w:cs="Arial"/>
        </w:rPr>
        <w:t>機構需要決定在每個</w:t>
      </w:r>
      <w:r w:rsidRPr="00F6500D">
        <w:rPr>
          <w:rFonts w:cs="Arial" w:hint="eastAsia"/>
        </w:rPr>
        <w:t>照</w:t>
      </w:r>
      <w:r w:rsidR="006A435A" w:rsidRPr="00F6500D">
        <w:rPr>
          <w:rFonts w:cs="Arial"/>
        </w:rPr>
        <w:t>護地點提供哪些服務，以及如何將更多的</w:t>
      </w:r>
      <w:r w:rsidRPr="00F6500D">
        <w:rPr>
          <w:rFonts w:cs="Arial" w:hint="eastAsia"/>
        </w:rPr>
        <w:t>照</w:t>
      </w:r>
      <w:r w:rsidR="006A435A" w:rsidRPr="00F6500D">
        <w:rPr>
          <w:rFonts w:cs="Arial"/>
        </w:rPr>
        <w:t>護轉移到</w:t>
      </w:r>
      <w:r w:rsidRPr="00F6500D">
        <w:rPr>
          <w:rFonts w:cs="Arial" w:hint="eastAsia"/>
        </w:rPr>
        <w:t>病人</w:t>
      </w:r>
      <w:r w:rsidR="006A435A" w:rsidRPr="00F6500D">
        <w:rPr>
          <w:rFonts w:cs="Arial"/>
        </w:rPr>
        <w:t>的</w:t>
      </w:r>
      <w:r w:rsidRPr="00F6500D">
        <w:rPr>
          <w:rFonts w:cs="Arial" w:hint="eastAsia"/>
        </w:rPr>
        <w:t>家中</w:t>
      </w:r>
      <w:r w:rsidR="006A435A" w:rsidRPr="00F6500D">
        <w:rPr>
          <w:rFonts w:cs="Arial"/>
        </w:rPr>
        <w:t>和其</w:t>
      </w:r>
      <w:r w:rsidRPr="00F6500D">
        <w:rPr>
          <w:rFonts w:cs="Arial" w:hint="eastAsia"/>
        </w:rPr>
        <w:t>他</w:t>
      </w:r>
      <w:r w:rsidRPr="00F6500D">
        <w:rPr>
          <w:rFonts w:cs="Arial"/>
        </w:rPr>
        <w:t>替代地點。</w:t>
      </w:r>
      <w:r w:rsidR="0058741E" w:rsidRPr="00F6500D">
        <w:rPr>
          <w:rFonts w:cs="Arial" w:hint="eastAsia"/>
        </w:rPr>
        <w:t>病人</w:t>
      </w:r>
      <w:r w:rsidR="0058741E" w:rsidRPr="00F6500D">
        <w:rPr>
          <w:rFonts w:cs="Arial"/>
        </w:rPr>
        <w:t>需要確定他們願意去哪裡接受</w:t>
      </w:r>
      <w:r w:rsidR="0058741E" w:rsidRPr="00F6500D">
        <w:rPr>
          <w:rFonts w:cs="Arial" w:hint="eastAsia"/>
        </w:rPr>
        <w:t>照</w:t>
      </w:r>
      <w:r w:rsidR="0058741E" w:rsidRPr="00F6500D">
        <w:rPr>
          <w:rFonts w:cs="Arial"/>
        </w:rPr>
        <w:t>護</w:t>
      </w:r>
      <w:r w:rsidR="0058741E" w:rsidRPr="00F6500D">
        <w:rPr>
          <w:rFonts w:cs="Arial" w:hint="eastAsia"/>
        </w:rPr>
        <w:t>和</w:t>
      </w:r>
      <w:r w:rsidR="0058741E" w:rsidRPr="00F6500D">
        <w:rPr>
          <w:rFonts w:cs="Arial"/>
        </w:rPr>
        <w:t>他們願意接受哪些檢查或風險</w:t>
      </w:r>
      <w:r w:rsidR="0058741E" w:rsidRPr="00F6500D">
        <w:rPr>
          <w:rFonts w:cs="PingFang TC" w:hint="eastAsia"/>
        </w:rPr>
        <w:t>，</w:t>
      </w:r>
      <w:r w:rsidR="0058741E" w:rsidRPr="00F6500D">
        <w:rPr>
          <w:rFonts w:cs="Arial"/>
        </w:rPr>
        <w:t>以及哪些治療</w:t>
      </w:r>
      <w:r w:rsidR="0058741E" w:rsidRPr="00F6500D">
        <w:rPr>
          <w:rFonts w:cs="Arial" w:hint="eastAsia"/>
        </w:rPr>
        <w:t>是必要的和</w:t>
      </w:r>
      <w:r w:rsidR="0058741E" w:rsidRPr="00F6500D">
        <w:rPr>
          <w:rFonts w:cs="Arial"/>
        </w:rPr>
        <w:t>緊急</w:t>
      </w:r>
      <w:r w:rsidR="0058741E" w:rsidRPr="00F6500D">
        <w:rPr>
          <w:rFonts w:cs="Arial" w:hint="eastAsia"/>
        </w:rPr>
        <w:t>的</w:t>
      </w:r>
      <w:r w:rsidR="0058741E" w:rsidRPr="00F6500D">
        <w:rPr>
          <w:rFonts w:cs="Arial"/>
        </w:rPr>
        <w:t>。經濟和文化因素，以及該地區遏制冠狀病毒的成敗，將加劇地理</w:t>
      </w:r>
      <w:r w:rsidR="0058741E" w:rsidRPr="00F6500D">
        <w:rPr>
          <w:rFonts w:cs="Arial" w:hint="eastAsia"/>
        </w:rPr>
        <w:t>上的</w:t>
      </w:r>
      <w:r w:rsidR="0058741E" w:rsidRPr="00F6500D">
        <w:rPr>
          <w:rFonts w:cs="Arial"/>
        </w:rPr>
        <w:t>異質性。每個區</w:t>
      </w:r>
      <w:r w:rsidR="0058741E" w:rsidRPr="00F6500D">
        <w:rPr>
          <w:rFonts w:cs="Arial" w:hint="eastAsia"/>
        </w:rPr>
        <w:t>域</w:t>
      </w:r>
      <w:r w:rsidR="0058741E" w:rsidRPr="00F6500D">
        <w:rPr>
          <w:rFonts w:cs="Arial"/>
        </w:rPr>
        <w:t>的經濟活動和復蘇路徑將有所不同，導致</w:t>
      </w:r>
      <w:r w:rsidR="0058741E" w:rsidRPr="00F6500D">
        <w:rPr>
          <w:rFonts w:cs="Arial" w:hint="eastAsia"/>
        </w:rPr>
        <w:t>病</w:t>
      </w:r>
      <w:r w:rsidR="0058741E" w:rsidRPr="00F6500D">
        <w:rPr>
          <w:rFonts w:cs="Arial"/>
        </w:rPr>
        <w:t>患群體之間的差異更大。</w:t>
      </w:r>
    </w:p>
    <w:p w14:paraId="6269D78C" w14:textId="3D871E93" w:rsidR="00CD6081" w:rsidRPr="00F6500D" w:rsidRDefault="00CD6081" w:rsidP="00F6500D">
      <w:pPr>
        <w:pStyle w:val="a7"/>
        <w:numPr>
          <w:ilvl w:val="0"/>
          <w:numId w:val="21"/>
        </w:numPr>
        <w:spacing w:before="180" w:line="0" w:lineRule="atLeast"/>
        <w:ind w:leftChars="0" w:left="283" w:hanging="45"/>
        <w:jc w:val="both"/>
        <w:rPr>
          <w:rFonts w:cs="Arial"/>
        </w:rPr>
      </w:pPr>
      <w:r w:rsidRPr="00F6500D">
        <w:rPr>
          <w:rFonts w:cs="Arial"/>
          <w:b/>
          <w:bCs/>
        </w:rPr>
        <w:t>客戶將設定</w:t>
      </w:r>
      <w:r w:rsidRPr="00F6500D">
        <w:rPr>
          <w:rFonts w:cs="Arial" w:hint="eastAsia"/>
          <w:b/>
          <w:bCs/>
        </w:rPr>
        <w:t>合約</w:t>
      </w:r>
      <w:r w:rsidRPr="00F6500D">
        <w:rPr>
          <w:rFonts w:cs="Arial"/>
          <w:b/>
          <w:bCs/>
        </w:rPr>
        <w:t>條款。</w:t>
      </w:r>
      <w:r w:rsidRPr="00F6500D">
        <w:rPr>
          <w:rFonts w:cs="Arial"/>
        </w:rPr>
        <w:t>我們已經看到COVID-19危機推動了遠</w:t>
      </w:r>
      <w:r w:rsidRPr="00F6500D">
        <w:rPr>
          <w:rFonts w:cs="Arial" w:hint="eastAsia"/>
        </w:rPr>
        <w:t>距</w:t>
      </w:r>
      <w:r w:rsidRPr="00F6500D">
        <w:rPr>
          <w:rFonts w:cs="Arial"/>
        </w:rPr>
        <w:t xml:space="preserve">醫療的爆炸性增長。 </w:t>
      </w:r>
      <w:r w:rsidRPr="00F6500D">
        <w:rPr>
          <w:rFonts w:cs="Arial"/>
        </w:rPr>
        <w:lastRenderedPageBreak/>
        <w:t>儘管許多衛生系統已對該技術進行多年投資，但</w:t>
      </w:r>
      <w:r w:rsidRPr="00F6500D">
        <w:rPr>
          <w:rFonts w:cs="Arial" w:hint="eastAsia"/>
        </w:rPr>
        <w:t>其</w:t>
      </w:r>
      <w:r w:rsidRPr="00F6500D">
        <w:rPr>
          <w:rFonts w:cs="Arial"/>
        </w:rPr>
        <w:t>採用</w:t>
      </w:r>
      <w:r w:rsidRPr="00F6500D">
        <w:rPr>
          <w:rFonts w:cs="Arial" w:hint="eastAsia"/>
        </w:rPr>
        <w:t>總是</w:t>
      </w:r>
      <w:r w:rsidRPr="00F6500D">
        <w:rPr>
          <w:rFonts w:cs="Arial"/>
        </w:rPr>
        <w:t>落後於</w:t>
      </w:r>
      <w:r w:rsidR="00A81DFD" w:rsidRPr="00F6500D">
        <w:rPr>
          <w:rFonts w:cs="Arial" w:hint="eastAsia"/>
        </w:rPr>
        <w:t>炒作</w:t>
      </w:r>
      <w:r w:rsidRPr="00F6500D">
        <w:rPr>
          <w:rFonts w:cs="Arial"/>
        </w:rPr>
        <w:t>和潛力。</w:t>
      </w:r>
      <w:r w:rsidR="00A81DFD" w:rsidRPr="00F6500D">
        <w:rPr>
          <w:rFonts w:cs="Arial"/>
        </w:rPr>
        <w:t>直到2020年3月</w:t>
      </w:r>
      <w:r w:rsidR="00A81DFD" w:rsidRPr="00F6500D">
        <w:rPr>
          <w:rFonts w:cs="PingFang TC" w:hint="eastAsia"/>
        </w:rPr>
        <w:t>，</w:t>
      </w:r>
      <w:r w:rsidR="00A81DFD" w:rsidRPr="00F6500D">
        <w:rPr>
          <w:rFonts w:cs="PingFang TC"/>
        </w:rPr>
        <w:t>遠</w:t>
      </w:r>
      <w:r w:rsidR="00A81DFD" w:rsidRPr="00F6500D">
        <w:rPr>
          <w:rFonts w:cs="PingFang TC" w:hint="eastAsia"/>
        </w:rPr>
        <w:t>距</w:t>
      </w:r>
      <w:r w:rsidR="00A81DFD" w:rsidRPr="00F6500D">
        <w:rPr>
          <w:rFonts w:cs="PingFang TC"/>
        </w:rPr>
        <w:t>醫療一直受到醫</w:t>
      </w:r>
      <w:r w:rsidR="00A81DFD" w:rsidRPr="00F6500D">
        <w:rPr>
          <w:rFonts w:cs="PingFang TC" w:hint="eastAsia"/>
        </w:rPr>
        <w:t>師授權</w:t>
      </w:r>
      <w:r w:rsidR="00A81DFD" w:rsidRPr="00F6500D">
        <w:rPr>
          <w:rFonts w:cs="PingFang TC"/>
        </w:rPr>
        <w:t>限制</w:t>
      </w:r>
      <w:r w:rsidR="00A81DFD" w:rsidRPr="00F6500D">
        <w:rPr>
          <w:rFonts w:cs="PingFang TC" w:hint="eastAsia"/>
        </w:rPr>
        <w:t>、保險給付</w:t>
      </w:r>
      <w:r w:rsidR="00A81DFD" w:rsidRPr="00F6500D">
        <w:rPr>
          <w:rFonts w:cs="PingFang TC"/>
        </w:rPr>
        <w:t>限制以及</w:t>
      </w:r>
      <w:r w:rsidR="0026045B" w:rsidRPr="00F6500D">
        <w:rPr>
          <w:rFonts w:cs="PingFang TC" w:hint="eastAsia"/>
        </w:rPr>
        <w:t>其他</w:t>
      </w:r>
      <w:r w:rsidR="0026045B" w:rsidRPr="00F6500D">
        <w:rPr>
          <w:rFonts w:cs="PingFang TC"/>
        </w:rPr>
        <w:t>新技術</w:t>
      </w:r>
      <w:r w:rsidR="0026045B" w:rsidRPr="00F6500D">
        <w:rPr>
          <w:rFonts w:cs="PingFang TC" w:hint="eastAsia"/>
        </w:rPr>
        <w:t>面臨</w:t>
      </w:r>
      <w:r w:rsidR="00A81DFD" w:rsidRPr="00F6500D">
        <w:rPr>
          <w:rFonts w:cs="PingFang TC"/>
        </w:rPr>
        <w:t>的典型挑戰的阻礙。</w:t>
      </w:r>
      <w:r w:rsidR="00204598" w:rsidRPr="00F6500D">
        <w:rPr>
          <w:rFonts w:cs="Arial"/>
        </w:rPr>
        <w:t>如今，這場危機已經消除遠</w:t>
      </w:r>
      <w:r w:rsidR="00204598" w:rsidRPr="00F6500D">
        <w:rPr>
          <w:rFonts w:cs="Arial" w:hint="eastAsia"/>
        </w:rPr>
        <w:t>距</w:t>
      </w:r>
      <w:r w:rsidR="00204598" w:rsidRPr="00F6500D">
        <w:rPr>
          <w:rFonts w:cs="Arial"/>
        </w:rPr>
        <w:t>醫療的大部分障礙，許多醫</w:t>
      </w:r>
      <w:r w:rsidR="00204598" w:rsidRPr="00F6500D">
        <w:rPr>
          <w:rFonts w:cs="Arial" w:hint="eastAsia"/>
        </w:rPr>
        <w:t>師</w:t>
      </w:r>
      <w:r w:rsidR="00204598" w:rsidRPr="00F6500D">
        <w:rPr>
          <w:rFonts w:cs="Arial"/>
        </w:rPr>
        <w:t>和</w:t>
      </w:r>
      <w:r w:rsidR="00204598" w:rsidRPr="00F6500D">
        <w:rPr>
          <w:rFonts w:cs="Arial" w:hint="eastAsia"/>
        </w:rPr>
        <w:t>病人</w:t>
      </w:r>
      <w:r w:rsidR="00204598" w:rsidRPr="00F6500D">
        <w:rPr>
          <w:rFonts w:cs="Arial"/>
        </w:rPr>
        <w:t>表示，他們將繼續享受遠</w:t>
      </w:r>
      <w:r w:rsidR="00204598" w:rsidRPr="00F6500D">
        <w:rPr>
          <w:rFonts w:cs="Arial" w:hint="eastAsia"/>
        </w:rPr>
        <w:t>距</w:t>
      </w:r>
      <w:r w:rsidR="00204598" w:rsidRPr="00F6500D">
        <w:rPr>
          <w:rFonts w:cs="Arial"/>
        </w:rPr>
        <w:t>醫療在新常態下的便利。</w:t>
      </w:r>
    </w:p>
    <w:p w14:paraId="2700E6C2" w14:textId="4781864D" w:rsidR="00B73538" w:rsidRPr="00F6500D" w:rsidRDefault="00F6500D" w:rsidP="00B73538">
      <w:pPr>
        <w:pStyle w:val="a7"/>
        <w:spacing w:before="180" w:line="0" w:lineRule="atLeast"/>
        <w:ind w:leftChars="0" w:left="283" w:firstLineChars="100" w:firstLine="240"/>
        <w:jc w:val="both"/>
        <w:rPr>
          <w:rFonts w:cs="Arial"/>
        </w:rPr>
      </w:pPr>
      <w:r>
        <w:rPr>
          <w:rFonts w:cs="Arial" w:hint="eastAsia"/>
        </w:rPr>
        <w:t>藥業</w:t>
      </w:r>
      <w:r w:rsidR="00554C3A" w:rsidRPr="00F6500D">
        <w:rPr>
          <w:rFonts w:cs="Arial"/>
        </w:rPr>
        <w:t>的商業模式也經歷了類似的調整：隨著</w:t>
      </w:r>
      <w:r w:rsidR="00554C3A" w:rsidRPr="00F6500D">
        <w:rPr>
          <w:rFonts w:cs="Arial" w:hint="eastAsia"/>
        </w:rPr>
        <w:t>面對面</w:t>
      </w:r>
      <w:r w:rsidR="00554C3A" w:rsidRPr="00F6500D">
        <w:rPr>
          <w:rFonts w:cs="Arial"/>
        </w:rPr>
        <w:t>銷售模式的中斷，許多現場互動已轉</w:t>
      </w:r>
      <w:r w:rsidR="00554C3A" w:rsidRPr="00F6500D">
        <w:rPr>
          <w:rFonts w:cs="Arial" w:hint="eastAsia"/>
        </w:rPr>
        <w:t>移到</w:t>
      </w:r>
      <w:r w:rsidR="00554C3A" w:rsidRPr="00F6500D">
        <w:rPr>
          <w:rFonts w:cs="Arial"/>
        </w:rPr>
        <w:t>虛擬渠道，</w:t>
      </w:r>
      <w:r w:rsidR="00554C3A" w:rsidRPr="00F6500D">
        <w:rPr>
          <w:rFonts w:cs="Arial" w:hint="eastAsia"/>
        </w:rPr>
        <w:t>透</w:t>
      </w:r>
      <w:r w:rsidR="00554C3A" w:rsidRPr="00F6500D">
        <w:rPr>
          <w:rFonts w:cs="Arial"/>
        </w:rPr>
        <w:t>過</w:t>
      </w:r>
      <w:r w:rsidR="00554C3A" w:rsidRPr="00F6500D">
        <w:rPr>
          <w:rFonts w:cs="Arial" w:hint="eastAsia"/>
        </w:rPr>
        <w:t>隨選</w:t>
      </w:r>
      <w:r w:rsidR="00554C3A" w:rsidRPr="00F6500D">
        <w:rPr>
          <w:rFonts w:cs="Arial"/>
        </w:rPr>
        <w:t>提供的教育產品以及</w:t>
      </w:r>
      <w:r w:rsidR="00554C3A" w:rsidRPr="00F6500D">
        <w:rPr>
          <w:rFonts w:cs="Arial" w:hint="eastAsia"/>
        </w:rPr>
        <w:t>透</w:t>
      </w:r>
      <w:r w:rsidR="00554C3A" w:rsidRPr="00F6500D">
        <w:rPr>
          <w:rFonts w:cs="Arial"/>
        </w:rPr>
        <w:t>過網</w:t>
      </w:r>
      <w:r w:rsidR="00554C3A" w:rsidRPr="00F6500D">
        <w:rPr>
          <w:rFonts w:cs="Arial" w:hint="eastAsia"/>
        </w:rPr>
        <w:t>路</w:t>
      </w:r>
      <w:r w:rsidR="00554C3A" w:rsidRPr="00F6500D">
        <w:rPr>
          <w:rFonts w:cs="Arial"/>
        </w:rPr>
        <w:t>研討會</w:t>
      </w:r>
      <w:r w:rsidR="00554C3A" w:rsidRPr="00F6500D">
        <w:rPr>
          <w:rFonts w:cs="PingFang TC" w:hint="eastAsia"/>
        </w:rPr>
        <w:t>、</w:t>
      </w:r>
      <w:r w:rsidR="00554C3A" w:rsidRPr="00F6500D">
        <w:rPr>
          <w:rFonts w:cs="Arial"/>
        </w:rPr>
        <w:t>YouTube視頻和</w:t>
      </w:r>
      <w:r w:rsidR="00554C3A" w:rsidRPr="00F6500D">
        <w:rPr>
          <w:rFonts w:cs="PingFang TC" w:hint="eastAsia"/>
        </w:rPr>
        <w:t>「</w:t>
      </w:r>
      <w:r w:rsidR="00554C3A" w:rsidRPr="00F6500D">
        <w:rPr>
          <w:rFonts w:cs="Arial"/>
        </w:rPr>
        <w:t>find a doc</w:t>
      </w:r>
      <w:r w:rsidR="00554C3A" w:rsidRPr="00F6500D">
        <w:rPr>
          <w:rFonts w:cs="PingFang TC" w:hint="eastAsia"/>
        </w:rPr>
        <w:t>」</w:t>
      </w:r>
      <w:r w:rsidR="00554C3A" w:rsidRPr="00F6500D">
        <w:rPr>
          <w:rFonts w:cs="Arial"/>
        </w:rPr>
        <w:t>與提供者和</w:t>
      </w:r>
      <w:r w:rsidR="00554C3A" w:rsidRPr="00F6500D">
        <w:rPr>
          <w:rFonts w:cs="Arial" w:hint="eastAsia"/>
        </w:rPr>
        <w:t>病人</w:t>
      </w:r>
      <w:r w:rsidR="00554C3A" w:rsidRPr="00F6500D">
        <w:rPr>
          <w:rFonts w:cs="Arial"/>
        </w:rPr>
        <w:t>的互動得以增強夥伴關係。</w:t>
      </w:r>
      <w:r w:rsidR="005A13EA" w:rsidRPr="00F6500D">
        <w:rPr>
          <w:rFonts w:cs="Arial"/>
        </w:rPr>
        <w:t>危機過後，生物製藥的商業和醫療團隊將繼續需要這種新的</w:t>
      </w:r>
      <w:r w:rsidR="00B73538" w:rsidRPr="00F6500D">
        <w:rPr>
          <w:rFonts w:cs="PingFang TC" w:hint="eastAsia"/>
        </w:rPr>
        <w:t>、</w:t>
      </w:r>
      <w:r w:rsidR="00B73538" w:rsidRPr="00F6500D">
        <w:rPr>
          <w:rFonts w:cs="Arial" w:hint="eastAsia"/>
        </w:rPr>
        <w:t>隨選的參與</w:t>
      </w:r>
      <w:r w:rsidR="005A13EA" w:rsidRPr="00F6500D">
        <w:rPr>
          <w:rFonts w:cs="Arial"/>
        </w:rPr>
        <w:t>方</w:t>
      </w:r>
      <w:r w:rsidR="00B73538" w:rsidRPr="00F6500D">
        <w:rPr>
          <w:rFonts w:cs="Arial" w:hint="eastAsia"/>
        </w:rPr>
        <w:t>式</w:t>
      </w:r>
      <w:r w:rsidR="005A13EA" w:rsidRPr="00F6500D">
        <w:rPr>
          <w:rFonts w:cs="Arial"/>
        </w:rPr>
        <w:t>，因為消費者已經期望可以方便</w:t>
      </w:r>
      <w:r w:rsidRPr="00F6500D">
        <w:rPr>
          <w:rFonts w:cs="PingFang TC" w:hint="eastAsia"/>
        </w:rPr>
        <w:t>、</w:t>
      </w:r>
      <w:r w:rsidR="005A13EA" w:rsidRPr="00F6500D">
        <w:rPr>
          <w:rFonts w:cs="Arial"/>
        </w:rPr>
        <w:t>在線和</w:t>
      </w:r>
      <w:r w:rsidR="00B73538" w:rsidRPr="00F6500D">
        <w:rPr>
          <w:rFonts w:cs="Arial" w:hint="eastAsia"/>
        </w:rPr>
        <w:t>隨選取得</w:t>
      </w:r>
      <w:r w:rsidR="005A13EA" w:rsidRPr="00F6500D">
        <w:rPr>
          <w:rFonts w:cs="Arial"/>
        </w:rPr>
        <w:t>各種</w:t>
      </w:r>
      <w:r w:rsidR="005A13EA" w:rsidRPr="00F6500D">
        <w:rPr>
          <w:rFonts w:cs="Arial" w:hint="eastAsia"/>
        </w:rPr>
        <w:t>服</w:t>
      </w:r>
      <w:r w:rsidR="005A13EA" w:rsidRPr="00F6500D">
        <w:rPr>
          <w:rFonts w:cs="Arial"/>
        </w:rPr>
        <w:t>務和產品。</w:t>
      </w:r>
      <w:r>
        <w:rPr>
          <w:rFonts w:cs="Arial" w:hint="eastAsia"/>
        </w:rPr>
        <w:t>病人</w:t>
      </w:r>
      <w:r w:rsidR="00B73538" w:rsidRPr="00F6500D">
        <w:rPr>
          <w:rFonts w:cs="Arial"/>
        </w:rPr>
        <w:t>和提供者可能會繼續要求並期望在新常態下具有相同水平的便利性</w:t>
      </w:r>
      <w:r w:rsidR="00B73538" w:rsidRPr="00F6500D">
        <w:rPr>
          <w:rFonts w:cs="PingFang TC" w:hint="eastAsia"/>
        </w:rPr>
        <w:t>、</w:t>
      </w:r>
      <w:r w:rsidR="00B73538" w:rsidRPr="00F6500D">
        <w:rPr>
          <w:rFonts w:cs="Arial" w:hint="eastAsia"/>
        </w:rPr>
        <w:t>反</w:t>
      </w:r>
      <w:r w:rsidR="00B73538" w:rsidRPr="00F6500D">
        <w:rPr>
          <w:rFonts w:cs="Arial"/>
        </w:rPr>
        <w:t>應性和靈活性。</w:t>
      </w:r>
    </w:p>
    <w:p w14:paraId="0D11A8B8" w14:textId="5ABE6810" w:rsidR="004E0C8A" w:rsidRPr="00F6500D" w:rsidRDefault="00E57039" w:rsidP="004E0C8A">
      <w:pPr>
        <w:pStyle w:val="a7"/>
        <w:numPr>
          <w:ilvl w:val="0"/>
          <w:numId w:val="22"/>
        </w:numPr>
        <w:spacing w:before="180" w:line="0" w:lineRule="atLeast"/>
        <w:ind w:leftChars="0" w:left="283" w:hanging="45"/>
        <w:jc w:val="both"/>
        <w:rPr>
          <w:rFonts w:cs="Arial"/>
          <w:b/>
          <w:bCs/>
        </w:rPr>
      </w:pPr>
      <w:r w:rsidRPr="00F6500D">
        <w:rPr>
          <w:rFonts w:cs="Arial"/>
          <w:b/>
          <w:bCs/>
        </w:rPr>
        <w:t>經濟和</w:t>
      </w:r>
      <w:r w:rsidRPr="00F6500D">
        <w:rPr>
          <w:rFonts w:cs="Arial" w:hint="eastAsia"/>
          <w:b/>
          <w:bCs/>
        </w:rPr>
        <w:t>照護</w:t>
      </w:r>
      <w:r w:rsidRPr="00F6500D">
        <w:rPr>
          <w:rFonts w:cs="Arial"/>
          <w:b/>
          <w:bCs/>
        </w:rPr>
        <w:t>服務方面的挑戰將打開創新</w:t>
      </w:r>
      <w:r w:rsidRPr="00F6500D">
        <w:rPr>
          <w:rFonts w:cs="Arial" w:hint="eastAsia"/>
          <w:b/>
          <w:bCs/>
        </w:rPr>
        <w:t>的大</w:t>
      </w:r>
      <w:r w:rsidRPr="00F6500D">
        <w:rPr>
          <w:rFonts w:cs="Arial"/>
          <w:b/>
          <w:bCs/>
        </w:rPr>
        <w:t>門。</w:t>
      </w:r>
      <w:r w:rsidRPr="00F6500D">
        <w:rPr>
          <w:rFonts w:ascii="Arial" w:hAnsi="Arial" w:cs="Arial"/>
        </w:rPr>
        <w:t>在疫情的急性</w:t>
      </w:r>
      <w:r w:rsidRPr="00F6500D">
        <w:rPr>
          <w:rFonts w:ascii="Arial" w:hAnsi="Arial" w:cs="Arial" w:hint="eastAsia"/>
        </w:rPr>
        <w:t>期</w:t>
      </w:r>
      <w:r w:rsidRPr="00F6500D">
        <w:rPr>
          <w:rFonts w:cs="PingFang TC" w:hint="eastAsia"/>
        </w:rPr>
        <w:t>，創新是出於必要：</w:t>
      </w:r>
      <w:r w:rsidRPr="00F6500D">
        <w:rPr>
          <w:rFonts w:ascii="Arial" w:hAnsi="Arial" w:cs="Arial"/>
        </w:rPr>
        <w:t>監管機構和</w:t>
      </w:r>
      <w:r w:rsidRPr="00F6500D">
        <w:rPr>
          <w:rFonts w:ascii="Arial" w:hAnsi="Arial" w:cs="Arial" w:hint="eastAsia"/>
        </w:rPr>
        <w:t>支付者</w:t>
      </w:r>
      <w:r w:rsidRPr="00F6500D">
        <w:rPr>
          <w:rFonts w:ascii="Arial" w:hAnsi="Arial" w:cs="Arial"/>
        </w:rPr>
        <w:t>消除了准入障礙</w:t>
      </w:r>
      <w:r w:rsidRPr="00F6500D">
        <w:rPr>
          <w:rFonts w:cs="PingFang TC" w:hint="eastAsia"/>
        </w:rPr>
        <w:t>，</w:t>
      </w:r>
      <w:r w:rsidRPr="00F6500D">
        <w:rPr>
          <w:rFonts w:ascii="Arial" w:hAnsi="Arial" w:cs="Arial"/>
        </w:rPr>
        <w:t>傳統競爭對手建立了夥伴關係</w:t>
      </w:r>
      <w:r w:rsidRPr="00F6500D">
        <w:rPr>
          <w:rFonts w:cs="PingFang TC" w:hint="eastAsia"/>
        </w:rPr>
        <w:t>，</w:t>
      </w:r>
      <w:r w:rsidRPr="00F6500D">
        <w:rPr>
          <w:rFonts w:ascii="Arial" w:hAnsi="Arial" w:cs="Arial"/>
        </w:rPr>
        <w:t>以迅速推</w:t>
      </w:r>
      <w:r w:rsidR="00BC4F38">
        <w:rPr>
          <w:rFonts w:ascii="Arial" w:hAnsi="Arial" w:cs="Arial" w:hint="eastAsia"/>
        </w:rPr>
        <w:t>動</w:t>
      </w:r>
      <w:r w:rsidRPr="00F6500D">
        <w:rPr>
          <w:rFonts w:ascii="Arial" w:hAnsi="Arial" w:cs="Arial"/>
        </w:rPr>
        <w:t>治療和預防措施。創新的需求可能會持續</w:t>
      </w:r>
      <w:r w:rsidRPr="00F6500D">
        <w:rPr>
          <w:rFonts w:ascii="Arial" w:hAnsi="Arial" w:cs="Arial" w:hint="eastAsia"/>
        </w:rPr>
        <w:t>存在。</w:t>
      </w:r>
      <w:r w:rsidRPr="00F6500D">
        <w:rPr>
          <w:rFonts w:ascii="Arial" w:hAnsi="Arial" w:cs="Arial"/>
        </w:rPr>
        <w:t>經濟分析</w:t>
      </w:r>
      <w:r w:rsidRPr="00F6500D">
        <w:rPr>
          <w:rFonts w:ascii="Arial" w:hAnsi="Arial" w:cs="Arial" w:hint="eastAsia"/>
        </w:rPr>
        <w:t>師</w:t>
      </w:r>
      <w:r w:rsidRPr="00F6500D">
        <w:rPr>
          <w:rFonts w:ascii="Arial" w:hAnsi="Arial" w:cs="Arial"/>
        </w:rPr>
        <w:t>預測，國家預算赤字迫在眉睫，而提供者正承受著巨大的財務後果，</w:t>
      </w:r>
      <w:r w:rsidR="002524EC" w:rsidRPr="00F6500D">
        <w:rPr>
          <w:rFonts w:ascii="Arial" w:hAnsi="Arial" w:cs="Arial" w:hint="eastAsia"/>
        </w:rPr>
        <w:t>支</w:t>
      </w:r>
      <w:r w:rsidRPr="00F6500D">
        <w:rPr>
          <w:rFonts w:ascii="Arial" w:hAnsi="Arial" w:cs="Arial"/>
        </w:rPr>
        <w:t>付</w:t>
      </w:r>
      <w:r w:rsidR="002524EC" w:rsidRPr="00F6500D">
        <w:rPr>
          <w:rFonts w:ascii="Arial" w:hAnsi="Arial" w:cs="Arial" w:hint="eastAsia"/>
        </w:rPr>
        <w:t>者</w:t>
      </w:r>
      <w:r w:rsidRPr="00F6500D">
        <w:rPr>
          <w:rFonts w:ascii="Arial" w:hAnsi="Arial" w:cs="Arial"/>
        </w:rPr>
        <w:t>預計</w:t>
      </w:r>
      <w:r w:rsidR="002524EC" w:rsidRPr="00F6500D">
        <w:rPr>
          <w:rFonts w:ascii="Arial" w:hAnsi="Arial" w:cs="Arial" w:hint="eastAsia"/>
        </w:rPr>
        <w:t>隨著照</w:t>
      </w:r>
      <w:r w:rsidRPr="00F6500D">
        <w:rPr>
          <w:rFonts w:ascii="Arial" w:hAnsi="Arial" w:cs="Arial"/>
        </w:rPr>
        <w:t>護</w:t>
      </w:r>
      <w:r w:rsidR="002524EC" w:rsidRPr="00F6500D">
        <w:rPr>
          <w:rFonts w:ascii="Arial" w:hAnsi="Arial" w:cs="Arial" w:hint="eastAsia"/>
        </w:rPr>
        <w:t>業務</w:t>
      </w:r>
      <w:r w:rsidRPr="00F6500D">
        <w:rPr>
          <w:rFonts w:ascii="Arial" w:hAnsi="Arial" w:cs="Arial"/>
        </w:rPr>
        <w:t>量的反彈速度</w:t>
      </w:r>
      <w:r w:rsidR="002524EC" w:rsidRPr="00F6500D">
        <w:rPr>
          <w:rFonts w:ascii="Arial" w:hAnsi="Arial" w:cs="Arial" w:hint="eastAsia"/>
        </w:rPr>
        <w:t>比</w:t>
      </w:r>
      <w:r w:rsidRPr="00F6500D">
        <w:rPr>
          <w:rFonts w:ascii="Arial" w:hAnsi="Arial" w:cs="Arial"/>
        </w:rPr>
        <w:t>經濟</w:t>
      </w:r>
      <w:r w:rsidR="002524EC" w:rsidRPr="00F6500D">
        <w:rPr>
          <w:rFonts w:ascii="Arial" w:hAnsi="Arial" w:cs="Arial"/>
        </w:rPr>
        <w:t>快，</w:t>
      </w:r>
      <w:r w:rsidR="002524EC" w:rsidRPr="00F6500D">
        <w:rPr>
          <w:rFonts w:ascii="Arial" w:hAnsi="Arial" w:cs="Arial" w:hint="eastAsia"/>
        </w:rPr>
        <w:t>將面臨</w:t>
      </w:r>
      <w:r w:rsidR="002524EC" w:rsidRPr="00F6500D">
        <w:rPr>
          <w:rFonts w:ascii="Arial" w:hAnsi="Arial" w:cs="Arial"/>
        </w:rPr>
        <w:t>挑戰</w:t>
      </w:r>
      <w:r w:rsidR="002524EC" w:rsidRPr="00F6500D">
        <w:rPr>
          <w:rFonts w:cs="PingFang TC" w:hint="eastAsia"/>
        </w:rPr>
        <w:t>。</w:t>
      </w:r>
    </w:p>
    <w:p w14:paraId="0C7E5092" w14:textId="3C7526B7" w:rsidR="0090586E" w:rsidRPr="00F6500D" w:rsidRDefault="0090586E" w:rsidP="004E0C8A">
      <w:pPr>
        <w:pStyle w:val="a7"/>
        <w:spacing w:before="180" w:line="0" w:lineRule="atLeast"/>
        <w:ind w:leftChars="0" w:left="284" w:firstLineChars="100" w:firstLine="240"/>
        <w:jc w:val="both"/>
        <w:rPr>
          <w:rFonts w:cs="Arial"/>
        </w:rPr>
      </w:pPr>
      <w:r w:rsidRPr="00F6500D">
        <w:rPr>
          <w:rFonts w:cs="Arial"/>
        </w:rPr>
        <w:t>這些條件將</w:t>
      </w:r>
      <w:r w:rsidRPr="00F6500D">
        <w:rPr>
          <w:rFonts w:cs="Arial" w:hint="eastAsia"/>
        </w:rPr>
        <w:t>加大</w:t>
      </w:r>
      <w:r w:rsidRPr="00F6500D">
        <w:rPr>
          <w:rFonts w:cs="Arial"/>
        </w:rPr>
        <w:t>對藥品定價的審查</w:t>
      </w:r>
      <w:r w:rsidRPr="00F6500D">
        <w:rPr>
          <w:rFonts w:cs="Arial" w:hint="eastAsia"/>
        </w:rPr>
        <w:t>力度</w:t>
      </w:r>
      <w:r w:rsidRPr="00F6500D">
        <w:rPr>
          <w:rFonts w:cs="Arial"/>
        </w:rPr>
        <w:t>。但它們</w:t>
      </w:r>
      <w:r w:rsidRPr="00F6500D">
        <w:rPr>
          <w:rFonts w:cs="Arial" w:hint="eastAsia"/>
        </w:rPr>
        <w:t>也提供</w:t>
      </w:r>
      <w:r w:rsidRPr="00F6500D">
        <w:rPr>
          <w:rFonts w:cs="Arial"/>
        </w:rPr>
        <w:t>機會重新構想藥</w:t>
      </w:r>
      <w:r w:rsidRPr="00F6500D">
        <w:rPr>
          <w:rFonts w:cs="Arial" w:hint="eastAsia"/>
        </w:rPr>
        <w:t>業</w:t>
      </w:r>
      <w:r w:rsidRPr="00F6500D">
        <w:rPr>
          <w:rFonts w:cs="Arial"/>
        </w:rPr>
        <w:t>在醫療保健系統中的角色及價值。</w:t>
      </w:r>
      <w:r w:rsidR="00492783" w:rsidRPr="00F6500D">
        <w:rPr>
          <w:rFonts w:cs="Arial"/>
        </w:rPr>
        <w:t>衛生系統將需要用更少的資源</w:t>
      </w:r>
      <w:r w:rsidR="00BC4F38">
        <w:rPr>
          <w:rFonts w:cs="Arial" w:hint="eastAsia"/>
        </w:rPr>
        <w:t>處置</w:t>
      </w:r>
      <w:r w:rsidR="00492783" w:rsidRPr="00F6500D">
        <w:rPr>
          <w:rFonts w:cs="Arial"/>
        </w:rPr>
        <w:t>更多的病人。</w:t>
      </w:r>
      <w:r w:rsidR="00492783" w:rsidRPr="00F6500D">
        <w:rPr>
          <w:rFonts w:cs="Arial" w:hint="eastAsia"/>
        </w:rPr>
        <w:t>支付者會想</w:t>
      </w:r>
      <w:r w:rsidR="00492783" w:rsidRPr="00F6500D">
        <w:rPr>
          <w:rFonts w:cs="Arial"/>
        </w:rPr>
        <w:t>更好地了解其治療選擇的價值。</w:t>
      </w:r>
      <w:r w:rsidR="00352826" w:rsidRPr="00F6500D">
        <w:rPr>
          <w:rFonts w:cs="Arial" w:hint="eastAsia"/>
        </w:rPr>
        <w:t>病人</w:t>
      </w:r>
      <w:r w:rsidR="0054075A" w:rsidRPr="00F6500D">
        <w:rPr>
          <w:rFonts w:cs="Arial"/>
        </w:rPr>
        <w:t>需要</w:t>
      </w:r>
      <w:r w:rsidR="00352826" w:rsidRPr="00F6500D">
        <w:rPr>
          <w:rFonts w:cs="Arial" w:hint="eastAsia"/>
        </w:rPr>
        <w:t>了解</w:t>
      </w:r>
      <w:r w:rsidR="0054075A" w:rsidRPr="00F6500D">
        <w:rPr>
          <w:rFonts w:cs="Arial" w:hint="eastAsia"/>
        </w:rPr>
        <w:t>藥</w:t>
      </w:r>
      <w:r w:rsidR="0054075A" w:rsidRPr="00F6500D">
        <w:rPr>
          <w:rFonts w:cs="Arial"/>
        </w:rPr>
        <w:t>物與冠狀病毒</w:t>
      </w:r>
      <w:r w:rsidR="00352826" w:rsidRPr="00F6500D">
        <w:rPr>
          <w:rFonts w:cs="Arial" w:hint="eastAsia"/>
        </w:rPr>
        <w:t>潛在的</w:t>
      </w:r>
      <w:r w:rsidR="0054075A" w:rsidRPr="00F6500D">
        <w:rPr>
          <w:rFonts w:cs="Arial"/>
        </w:rPr>
        <w:t>相互作用。</w:t>
      </w:r>
      <w:r w:rsidR="00352826" w:rsidRPr="00F6500D">
        <w:rPr>
          <w:rFonts w:cs="Arial"/>
        </w:rPr>
        <w:t>監管者已經看到了</w:t>
      </w:r>
      <w:r w:rsidR="00352826" w:rsidRPr="00F6500D">
        <w:rPr>
          <w:rFonts w:cs="Arial" w:hint="eastAsia"/>
        </w:rPr>
        <w:t>允許</w:t>
      </w:r>
      <w:r w:rsidR="00352826" w:rsidRPr="00F6500D">
        <w:rPr>
          <w:rFonts w:cs="Arial"/>
        </w:rPr>
        <w:t>創新空間的好處，</w:t>
      </w:r>
      <w:r w:rsidR="00352826" w:rsidRPr="00F6500D">
        <w:rPr>
          <w:rFonts w:cs="Arial" w:hint="eastAsia"/>
        </w:rPr>
        <w:t>他們</w:t>
      </w:r>
      <w:r w:rsidR="00352826" w:rsidRPr="00F6500D">
        <w:rPr>
          <w:rFonts w:cs="Arial"/>
        </w:rPr>
        <w:t>將繼續接受可以使</w:t>
      </w:r>
      <w:r w:rsidR="00352826" w:rsidRPr="00F6500D">
        <w:rPr>
          <w:rFonts w:cs="Arial" w:hint="eastAsia"/>
        </w:rPr>
        <w:t>病人</w:t>
      </w:r>
      <w:r w:rsidR="00352826" w:rsidRPr="00F6500D">
        <w:rPr>
          <w:rFonts w:cs="Arial"/>
        </w:rPr>
        <w:t>和醫療體</w:t>
      </w:r>
      <w:r w:rsidR="00352826" w:rsidRPr="00F6500D">
        <w:rPr>
          <w:rFonts w:cs="Arial" w:hint="eastAsia"/>
        </w:rPr>
        <w:t>系</w:t>
      </w:r>
      <w:r w:rsidR="00352826" w:rsidRPr="00F6500D">
        <w:rPr>
          <w:rFonts w:cs="Arial"/>
        </w:rPr>
        <w:t>其他部分受益的新想法。這些迫切的需求將使藥</w:t>
      </w:r>
      <w:r w:rsidR="00352826" w:rsidRPr="00F6500D">
        <w:rPr>
          <w:rFonts w:cs="Arial" w:hint="eastAsia"/>
        </w:rPr>
        <w:t>業</w:t>
      </w:r>
      <w:r w:rsidR="00352826" w:rsidRPr="00F6500D">
        <w:rPr>
          <w:rFonts w:cs="Arial"/>
        </w:rPr>
        <w:t>的利</w:t>
      </w:r>
      <w:r w:rsidR="00352826" w:rsidRPr="00F6500D">
        <w:rPr>
          <w:rFonts w:cs="Arial" w:hint="eastAsia"/>
        </w:rPr>
        <w:t>害</w:t>
      </w:r>
      <w:r w:rsidR="00352826" w:rsidRPr="00F6500D">
        <w:rPr>
          <w:rFonts w:cs="Arial"/>
        </w:rPr>
        <w:t>關</w:t>
      </w:r>
      <w:r w:rsidR="00352826" w:rsidRPr="00F6500D">
        <w:rPr>
          <w:rFonts w:cs="Arial" w:hint="eastAsia"/>
        </w:rPr>
        <w:t>係人</w:t>
      </w:r>
      <w:r w:rsidR="00352826" w:rsidRPr="00F6500D">
        <w:rPr>
          <w:rFonts w:cs="Arial"/>
        </w:rPr>
        <w:t>接受有關該</w:t>
      </w:r>
      <w:r w:rsidR="00BC4F38">
        <w:rPr>
          <w:rFonts w:cs="Arial" w:hint="eastAsia"/>
        </w:rPr>
        <w:t>產</w:t>
      </w:r>
      <w:r w:rsidR="00352826" w:rsidRPr="00F6500D">
        <w:rPr>
          <w:rFonts w:cs="Arial"/>
        </w:rPr>
        <w:t>業如何在未來提供更大價值的新想法。</w:t>
      </w:r>
    </w:p>
    <w:p w14:paraId="33FD2021" w14:textId="3936C9A8" w:rsidR="00FF55FA" w:rsidRPr="00F6500D" w:rsidRDefault="00FF55FA" w:rsidP="00FF55FA">
      <w:pPr>
        <w:pStyle w:val="a7"/>
        <w:numPr>
          <w:ilvl w:val="0"/>
          <w:numId w:val="23"/>
        </w:numPr>
        <w:spacing w:before="180" w:line="0" w:lineRule="atLeast"/>
        <w:ind w:leftChars="0" w:left="284" w:hanging="44"/>
        <w:jc w:val="both"/>
        <w:rPr>
          <w:rFonts w:cs="Arial"/>
          <w:b/>
          <w:bCs/>
        </w:rPr>
      </w:pPr>
      <w:r w:rsidRPr="00F6500D">
        <w:rPr>
          <w:rFonts w:cs="Arial"/>
          <w:b/>
          <w:bCs/>
        </w:rPr>
        <w:t>決策確實將更加集中</w:t>
      </w:r>
      <w:r w:rsidRPr="00F6500D">
        <w:rPr>
          <w:rFonts w:cs="PingFang TC" w:hint="eastAsia"/>
          <w:b/>
          <w:bCs/>
        </w:rPr>
        <w:t>。</w:t>
      </w:r>
      <w:r w:rsidRPr="00F6500D">
        <w:rPr>
          <w:rFonts w:cs="PingFang TC"/>
        </w:rPr>
        <w:t>由於對許多機構的經濟影響，在新常態下，美國衛生系統的公司化和整合將繼續，並且可能會加速。</w:t>
      </w:r>
      <w:r w:rsidRPr="00F6500D">
        <w:rPr>
          <w:rFonts w:ascii="Arial" w:hAnsi="Arial" w:cs="Arial"/>
        </w:rPr>
        <w:t>這場危機</w:t>
      </w:r>
      <w:r w:rsidRPr="00F6500D">
        <w:rPr>
          <w:rFonts w:ascii="Arial" w:hAnsi="Arial" w:cs="Arial" w:hint="eastAsia"/>
        </w:rPr>
        <w:t>還引發</w:t>
      </w:r>
      <w:r w:rsidRPr="00F6500D">
        <w:rPr>
          <w:rFonts w:ascii="Arial" w:hAnsi="Arial" w:cs="Arial"/>
        </w:rPr>
        <w:t>與採購政策</w:t>
      </w:r>
      <w:r w:rsidRPr="00F6500D">
        <w:rPr>
          <w:rFonts w:cs="PingFang TC" w:hint="eastAsia"/>
        </w:rPr>
        <w:t>、照</w:t>
      </w:r>
      <w:r w:rsidRPr="00F6500D">
        <w:rPr>
          <w:rFonts w:ascii="Arial" w:hAnsi="Arial" w:cs="Arial"/>
        </w:rPr>
        <w:t>護地點</w:t>
      </w:r>
      <w:r w:rsidRPr="00F6500D">
        <w:rPr>
          <w:rFonts w:ascii="Arial" w:hAnsi="Arial" w:cs="Arial" w:hint="eastAsia"/>
        </w:rPr>
        <w:t>優先排序等</w:t>
      </w:r>
      <w:r w:rsidRPr="00F6500D">
        <w:rPr>
          <w:rFonts w:ascii="Arial" w:hAnsi="Arial" w:cs="Arial"/>
        </w:rPr>
        <w:t>相關</w:t>
      </w:r>
      <w:r w:rsidRPr="00F6500D">
        <w:rPr>
          <w:rFonts w:ascii="Arial" w:hAnsi="Arial" w:cs="Arial" w:hint="eastAsia"/>
        </w:rPr>
        <w:t>的</w:t>
      </w:r>
      <w:r w:rsidRPr="00F6500D">
        <w:rPr>
          <w:rFonts w:ascii="Arial" w:hAnsi="Arial" w:cs="Arial"/>
        </w:rPr>
        <w:t>挑戰。決策控制將更多落在中央管理者身上，隨著</w:t>
      </w:r>
      <w:r w:rsidRPr="00F6500D">
        <w:rPr>
          <w:rFonts w:ascii="Arial" w:hAnsi="Arial" w:cs="Arial" w:hint="eastAsia"/>
        </w:rPr>
        <w:t>資訊科技</w:t>
      </w:r>
      <w:r w:rsidRPr="00F6500D">
        <w:rPr>
          <w:rFonts w:cs="PingFang TC" w:hint="eastAsia"/>
        </w:rPr>
        <w:t>、</w:t>
      </w:r>
      <w:r w:rsidRPr="00F6500D">
        <w:rPr>
          <w:rFonts w:ascii="Arial" w:hAnsi="Arial" w:cs="Arial"/>
        </w:rPr>
        <w:t>分析和人工智</w:t>
      </w:r>
      <w:r w:rsidR="00384791" w:rsidRPr="00F6500D">
        <w:rPr>
          <w:rFonts w:ascii="Arial" w:hAnsi="Arial" w:cs="Arial" w:hint="eastAsia"/>
        </w:rPr>
        <w:t>慧</w:t>
      </w:r>
      <w:r w:rsidRPr="00F6500D">
        <w:rPr>
          <w:rFonts w:ascii="Arial" w:hAnsi="Arial" w:cs="Arial"/>
        </w:rPr>
        <w:t>的</w:t>
      </w:r>
      <w:r w:rsidR="00384791" w:rsidRPr="00F6500D">
        <w:rPr>
          <w:rFonts w:ascii="Arial" w:hAnsi="Arial" w:cs="Arial" w:hint="eastAsia"/>
        </w:rPr>
        <w:t>幫助</w:t>
      </w:r>
      <w:r w:rsidRPr="00F6500D">
        <w:rPr>
          <w:rFonts w:ascii="Arial" w:hAnsi="Arial" w:cs="Arial"/>
        </w:rPr>
        <w:t>不斷增加，中央管理者將繼續推動價值控制和其他措施</w:t>
      </w:r>
      <w:r w:rsidR="00384791" w:rsidRPr="00F6500D">
        <w:rPr>
          <w:rFonts w:cs="PingFang TC" w:hint="eastAsia"/>
        </w:rPr>
        <w:t>，</w:t>
      </w:r>
      <w:r w:rsidR="00384791" w:rsidRPr="00F6500D">
        <w:rPr>
          <w:rFonts w:ascii="Arial" w:hAnsi="Arial" w:cs="Arial" w:hint="eastAsia"/>
        </w:rPr>
        <w:t>以</w:t>
      </w:r>
      <w:r w:rsidRPr="00F6500D">
        <w:rPr>
          <w:rFonts w:ascii="Arial" w:hAnsi="Arial" w:cs="Arial"/>
        </w:rPr>
        <w:t>支</w:t>
      </w:r>
      <w:r w:rsidR="00384791" w:rsidRPr="00F6500D">
        <w:rPr>
          <w:rFonts w:ascii="Arial" w:hAnsi="Arial" w:cs="Arial" w:hint="eastAsia"/>
        </w:rPr>
        <w:t>援</w:t>
      </w:r>
      <w:r w:rsidRPr="00F6500D">
        <w:rPr>
          <w:rFonts w:ascii="Arial" w:hAnsi="Arial" w:cs="Arial"/>
        </w:rPr>
        <w:t>組織目標和經濟。</w:t>
      </w:r>
    </w:p>
    <w:p w14:paraId="05E2F805" w14:textId="7A6299DB" w:rsidR="00947BF3" w:rsidRPr="00F6500D" w:rsidRDefault="00947BF3" w:rsidP="008A47BC">
      <w:pPr>
        <w:pStyle w:val="a7"/>
        <w:spacing w:before="180" w:line="0" w:lineRule="atLeast"/>
        <w:ind w:leftChars="0" w:left="284" w:firstLineChars="100" w:firstLine="240"/>
        <w:jc w:val="both"/>
        <w:rPr>
          <w:rFonts w:ascii="Arial" w:hAnsi="Arial" w:cs="Arial"/>
        </w:rPr>
      </w:pPr>
      <w:r w:rsidRPr="00F6500D">
        <w:rPr>
          <w:rFonts w:ascii="Arial" w:hAnsi="Arial" w:cs="Arial"/>
        </w:rPr>
        <w:t>這些變化的速度和深度因地點而異。無論每個變更如何</w:t>
      </w:r>
      <w:r w:rsidRPr="00F6500D">
        <w:rPr>
          <w:rFonts w:ascii="Arial" w:hAnsi="Arial" w:cs="Arial" w:hint="eastAsia"/>
        </w:rPr>
        <w:t>展開</w:t>
      </w:r>
      <w:r w:rsidRPr="00F6500D">
        <w:rPr>
          <w:rFonts w:ascii="Arial" w:hAnsi="Arial" w:cs="Arial"/>
        </w:rPr>
        <w:t>，都足以要求公司修改其</w:t>
      </w:r>
      <w:r w:rsidRPr="00F6500D">
        <w:rPr>
          <w:rFonts w:ascii="Arial" w:hAnsi="Arial" w:cs="Arial" w:hint="eastAsia"/>
        </w:rPr>
        <w:t>營</w:t>
      </w:r>
      <w:r w:rsidRPr="00F6500D">
        <w:rPr>
          <w:rFonts w:ascii="Arial" w:hAnsi="Arial" w:cs="Arial"/>
        </w:rPr>
        <w:t>運方式。</w:t>
      </w:r>
    </w:p>
    <w:p w14:paraId="6C205D00" w14:textId="76386AEA" w:rsidR="008A47BC" w:rsidRPr="009E29E6" w:rsidRDefault="002D3D06" w:rsidP="009E29E6">
      <w:pPr>
        <w:pStyle w:val="a7"/>
        <w:spacing w:before="180" w:line="0" w:lineRule="atLeast"/>
        <w:ind w:leftChars="18" w:left="43" w:firstLineChars="100" w:firstLine="240"/>
        <w:jc w:val="both"/>
        <w:rPr>
          <w:rFonts w:ascii="Times New Roman" w:hAnsi="Times New Roman" w:cs="Times New Roman"/>
        </w:rPr>
      </w:pPr>
      <w:r w:rsidRPr="00F6500D">
        <w:rPr>
          <w:rFonts w:cs="Arial"/>
          <w:b/>
          <w:bCs/>
        </w:rPr>
        <w:t>生物製藥需要立即採取行動以滿足客戶的新需求</w:t>
      </w:r>
      <w:r w:rsidRPr="00F6500D">
        <w:rPr>
          <w:rFonts w:ascii="Times New Roman" w:hAnsi="Times New Roman" w:cs="Times New Roman"/>
        </w:rPr>
        <w:t>。</w:t>
      </w:r>
      <w:r w:rsidR="008A47BC" w:rsidRPr="009E29E6">
        <w:rPr>
          <w:rFonts w:cs="Arial"/>
        </w:rPr>
        <w:t>對於生物製藥</w:t>
      </w:r>
      <w:r w:rsidR="00C146E0" w:rsidRPr="009E29E6">
        <w:rPr>
          <w:rFonts w:cs="Arial" w:hint="eastAsia"/>
        </w:rPr>
        <w:t>產</w:t>
      </w:r>
      <w:r w:rsidR="008A47BC" w:rsidRPr="009E29E6">
        <w:rPr>
          <w:rFonts w:cs="Arial"/>
        </w:rPr>
        <w:t>業而言，長期以來流行的</w:t>
      </w:r>
      <w:r w:rsidR="008A47BC" w:rsidRPr="009E29E6">
        <w:rPr>
          <w:rFonts w:cs="PingFang TC" w:hint="eastAsia"/>
        </w:rPr>
        <w:t>「</w:t>
      </w:r>
      <w:r w:rsidR="008A47BC" w:rsidRPr="009E29E6">
        <w:rPr>
          <w:rFonts w:cs="Arial"/>
        </w:rPr>
        <w:t>先</w:t>
      </w:r>
      <w:r w:rsidR="008511B9" w:rsidRPr="009E29E6">
        <w:rPr>
          <w:rFonts w:cs="Arial" w:hint="eastAsia"/>
        </w:rPr>
        <w:t>發</w:t>
      </w:r>
      <w:r w:rsidR="008A47BC" w:rsidRPr="009E29E6">
        <w:rPr>
          <w:rFonts w:cs="Arial"/>
        </w:rPr>
        <w:t>劣勢</w:t>
      </w:r>
      <w:r w:rsidR="008A47BC" w:rsidRPr="009E29E6">
        <w:rPr>
          <w:rFonts w:cs="PingFang TC" w:hint="eastAsia"/>
        </w:rPr>
        <w:t>」</w:t>
      </w:r>
      <w:r w:rsidR="008A47BC" w:rsidRPr="009E29E6">
        <w:rPr>
          <w:rFonts w:cs="Arial"/>
        </w:rPr>
        <w:t>理論阻礙商業模式的創新，或者認為除非</w:t>
      </w:r>
      <w:r w:rsidR="008511B9" w:rsidRPr="009E29E6">
        <w:rPr>
          <w:rFonts w:cs="Arial" w:hint="eastAsia"/>
        </w:rPr>
        <w:t>每個</w:t>
      </w:r>
      <w:r w:rsidR="008A47BC" w:rsidRPr="009E29E6">
        <w:rPr>
          <w:rFonts w:cs="Arial"/>
        </w:rPr>
        <w:t>人都改變，否則創新</w:t>
      </w:r>
      <w:r w:rsidR="008511B9" w:rsidRPr="009E29E6">
        <w:rPr>
          <w:rFonts w:cs="Arial"/>
        </w:rPr>
        <w:t>離規範太遠</w:t>
      </w:r>
      <w:r w:rsidR="008A47BC" w:rsidRPr="009E29E6">
        <w:rPr>
          <w:rFonts w:cs="Arial"/>
        </w:rPr>
        <w:t>者將承擔更大的風險，而不是回報。</w:t>
      </w:r>
      <w:r w:rsidR="008511B9" w:rsidRPr="009E29E6">
        <w:rPr>
          <w:rFonts w:cs="Arial"/>
        </w:rPr>
        <w:t>漫長的投資週期</w:t>
      </w:r>
      <w:r w:rsidR="008511B9" w:rsidRPr="009E29E6">
        <w:rPr>
          <w:rFonts w:cs="PingFang TC" w:hint="eastAsia"/>
        </w:rPr>
        <w:t>、</w:t>
      </w:r>
      <w:r w:rsidR="008511B9" w:rsidRPr="009E29E6">
        <w:rPr>
          <w:rFonts w:cs="Arial"/>
        </w:rPr>
        <w:t>嚴格的監管和</w:t>
      </w:r>
      <w:r w:rsidR="008511B9" w:rsidRPr="009E29E6">
        <w:rPr>
          <w:rFonts w:cs="Arial" w:hint="eastAsia"/>
        </w:rPr>
        <w:t>法遵</w:t>
      </w:r>
      <w:r w:rsidR="008511B9" w:rsidRPr="009E29E6">
        <w:rPr>
          <w:rFonts w:cs="Arial"/>
        </w:rPr>
        <w:t>環境以及圍繞上</w:t>
      </w:r>
      <w:r w:rsidR="008511B9" w:rsidRPr="009E29E6">
        <w:rPr>
          <w:rFonts w:cs="Arial"/>
        </w:rPr>
        <w:lastRenderedPageBreak/>
        <w:t>市策略的牢固的</w:t>
      </w:r>
      <w:r w:rsidR="00C146E0" w:rsidRPr="009E29E6">
        <w:rPr>
          <w:rFonts w:cs="Arial" w:hint="eastAsia"/>
        </w:rPr>
        <w:t>產</w:t>
      </w:r>
      <w:r w:rsidR="008511B9" w:rsidRPr="009E29E6">
        <w:rPr>
          <w:rFonts w:cs="Arial"/>
        </w:rPr>
        <w:t>業共識，增強商業製藥組織的保守性。</w:t>
      </w:r>
    </w:p>
    <w:p w14:paraId="2D82CE12" w14:textId="25D9BB4C" w:rsidR="00C75C6B" w:rsidRPr="00F6500D" w:rsidRDefault="00011C34" w:rsidP="0047030F">
      <w:pPr>
        <w:pStyle w:val="a7"/>
        <w:spacing w:before="180" w:line="0" w:lineRule="atLeast"/>
        <w:ind w:leftChars="18" w:left="43" w:firstLineChars="100" w:firstLine="240"/>
        <w:jc w:val="both"/>
        <w:rPr>
          <w:rFonts w:ascii="Arial" w:hAnsi="Arial" w:cs="Arial"/>
        </w:rPr>
      </w:pPr>
      <w:r w:rsidRPr="00F6500D">
        <w:rPr>
          <w:rFonts w:cs="Arial"/>
        </w:rPr>
        <w:t>但是，COVID-19危機和隨後的應對措施創造了</w:t>
      </w:r>
      <w:r w:rsidRPr="00F6500D">
        <w:rPr>
          <w:rFonts w:cs="Arial" w:hint="eastAsia"/>
        </w:rPr>
        <w:t>一個</w:t>
      </w:r>
      <w:r w:rsidR="00EE3837" w:rsidRPr="00F6500D">
        <w:rPr>
          <w:rFonts w:cs="Arial" w:hint="eastAsia"/>
        </w:rPr>
        <w:t>關於</w:t>
      </w:r>
      <w:r w:rsidRPr="00F6500D">
        <w:rPr>
          <w:rFonts w:cs="Arial"/>
        </w:rPr>
        <w:t>創新和</w:t>
      </w:r>
      <w:r w:rsidR="00EE3837" w:rsidRPr="00F6500D">
        <w:rPr>
          <w:rFonts w:ascii="Arial" w:hAnsi="Arial" w:cs="Arial"/>
        </w:rPr>
        <w:t>顛覆</w:t>
      </w:r>
      <w:r w:rsidR="00EE3837" w:rsidRPr="00F6500D">
        <w:rPr>
          <w:rFonts w:cs="Arial"/>
        </w:rPr>
        <w:t>的</w:t>
      </w:r>
      <w:r w:rsidRPr="00F6500D">
        <w:rPr>
          <w:rFonts w:cs="Arial"/>
        </w:rPr>
        <w:t>平等時刻。</w:t>
      </w:r>
      <w:r w:rsidR="00EE3837" w:rsidRPr="00F6500D">
        <w:rPr>
          <w:rFonts w:ascii="Arial" w:hAnsi="Arial" w:cs="Arial"/>
        </w:rPr>
        <w:t>它提供</w:t>
      </w:r>
      <w:r w:rsidR="00AE6164">
        <w:rPr>
          <w:rFonts w:ascii="Arial" w:hAnsi="Arial" w:cs="Arial" w:hint="eastAsia"/>
        </w:rPr>
        <w:t>改</w:t>
      </w:r>
      <w:r w:rsidR="00EE3837" w:rsidRPr="00F6500D">
        <w:rPr>
          <w:rFonts w:ascii="Arial" w:hAnsi="Arial" w:cs="Arial"/>
        </w:rPr>
        <w:t>變的機會</w:t>
      </w:r>
      <w:r w:rsidR="00EE3837" w:rsidRPr="00F6500D">
        <w:rPr>
          <w:rFonts w:cs="PingFang TC" w:hint="eastAsia"/>
        </w:rPr>
        <w:t>，</w:t>
      </w:r>
      <w:r w:rsidR="00EE3837" w:rsidRPr="00F6500D">
        <w:rPr>
          <w:rFonts w:ascii="Arial" w:hAnsi="Arial" w:cs="Arial"/>
        </w:rPr>
        <w:t>同時顯然需要這樣做。</w:t>
      </w:r>
    </w:p>
    <w:p w14:paraId="56E979F8" w14:textId="7B389C9B" w:rsidR="00EA190A" w:rsidRPr="00C146E0" w:rsidRDefault="00C75C6B" w:rsidP="0047030F">
      <w:pPr>
        <w:pStyle w:val="a7"/>
        <w:spacing w:before="180" w:line="0" w:lineRule="atLeast"/>
        <w:ind w:leftChars="18" w:left="43" w:firstLineChars="100" w:firstLine="240"/>
        <w:jc w:val="both"/>
        <w:rPr>
          <w:rFonts w:cs="Times New Roman"/>
        </w:rPr>
      </w:pPr>
      <w:r w:rsidRPr="00C146E0">
        <w:rPr>
          <w:rFonts w:cs="Times New Roman"/>
        </w:rPr>
        <w:t>COVID-19 改變客戶的需求和期望</w:t>
      </w:r>
      <w:r w:rsidRPr="00C146E0">
        <w:rPr>
          <w:rFonts w:cs="PingFang TC" w:hint="eastAsia"/>
        </w:rPr>
        <w:t>，</w:t>
      </w:r>
      <w:r w:rsidRPr="00C146E0">
        <w:rPr>
          <w:rFonts w:cs="Times New Roman"/>
        </w:rPr>
        <w:t>傳統以品牌為中心的商業方</w:t>
      </w:r>
      <w:r w:rsidRPr="00C146E0">
        <w:rPr>
          <w:rFonts w:cs="Times New Roman" w:hint="eastAsia"/>
        </w:rPr>
        <w:t>式</w:t>
      </w:r>
      <w:r w:rsidRPr="00C146E0">
        <w:rPr>
          <w:rFonts w:cs="Times New Roman"/>
        </w:rPr>
        <w:t>不再是低風險路徑</w:t>
      </w:r>
      <w:r w:rsidR="00C146E0" w:rsidRPr="00F6500D">
        <w:rPr>
          <w:rFonts w:ascii="Arial" w:hAnsi="Arial" w:cs="Arial"/>
        </w:rPr>
        <w:t>。</w:t>
      </w:r>
      <w:r w:rsidR="00EA190A" w:rsidRPr="00F6500D">
        <w:rPr>
          <w:rFonts w:ascii="Arial" w:hAnsi="Arial" w:cs="Arial"/>
        </w:rPr>
        <w:t>如果不承認這些變化而繼續前進可能會疏遠客戶。無論公司是習慣於推動顛覆還是調整其方法以適應未來</w:t>
      </w:r>
      <w:r w:rsidR="00EA190A" w:rsidRPr="00F6500D">
        <w:rPr>
          <w:rFonts w:ascii="Arial" w:hAnsi="Arial" w:cs="Arial" w:hint="eastAsia"/>
        </w:rPr>
        <w:t>的</w:t>
      </w:r>
      <w:r w:rsidR="00EA190A" w:rsidRPr="00F6500D">
        <w:rPr>
          <w:rFonts w:ascii="Arial" w:hAnsi="Arial" w:cs="Arial"/>
        </w:rPr>
        <w:t>需求，現在都需要構建以下四個</w:t>
      </w:r>
      <w:r w:rsidR="00EA190A" w:rsidRPr="00F6500D">
        <w:rPr>
          <w:rFonts w:cs="PingFang TC" w:hint="eastAsia"/>
        </w:rPr>
        <w:t>「</w:t>
      </w:r>
      <w:r w:rsidR="00EA190A" w:rsidRPr="00F6500D">
        <w:rPr>
          <w:rFonts w:ascii="Arial" w:hAnsi="Arial" w:cs="Arial"/>
        </w:rPr>
        <w:t>無悔</w:t>
      </w:r>
      <w:r w:rsidR="00BF38A4">
        <w:rPr>
          <w:rFonts w:ascii="Arial" w:hAnsi="Arial" w:cs="Arial" w:hint="eastAsia"/>
        </w:rPr>
        <w:t>行動</w:t>
      </w:r>
      <w:r w:rsidR="00EA190A" w:rsidRPr="00F6500D">
        <w:rPr>
          <w:rFonts w:cs="PingFang TC" w:hint="eastAsia"/>
        </w:rPr>
        <w:t>」，以</w:t>
      </w:r>
      <w:r w:rsidR="00EA190A" w:rsidRPr="00F6500D">
        <w:rPr>
          <w:rFonts w:ascii="Arial" w:hAnsi="Arial" w:cs="Arial"/>
        </w:rPr>
        <w:t>滿足新常態下客戶的需求：</w:t>
      </w:r>
    </w:p>
    <w:p w14:paraId="7D0D3BE2" w14:textId="0D654FE9" w:rsidR="00011C34" w:rsidRPr="00F6500D" w:rsidRDefault="00347DD9" w:rsidP="00CE7480">
      <w:pPr>
        <w:pStyle w:val="Web"/>
        <w:spacing w:beforeLines="50" w:before="180" w:beforeAutospacing="0" w:after="0" w:afterAutospacing="0" w:line="0" w:lineRule="atLeast"/>
        <w:jc w:val="both"/>
        <w:rPr>
          <w:rFonts w:cs="PingFang TC"/>
        </w:rPr>
      </w:pPr>
      <w:r w:rsidRPr="00F6500D">
        <w:rPr>
          <w:rFonts w:cs="Arial"/>
          <w:b/>
          <w:bCs/>
        </w:rPr>
        <w:t>無悔</w:t>
      </w:r>
      <w:r w:rsidR="00BF38A4">
        <w:rPr>
          <w:rFonts w:cs="Arial" w:hint="eastAsia"/>
          <w:b/>
          <w:bCs/>
        </w:rPr>
        <w:t>行動</w:t>
      </w:r>
      <w:r w:rsidRPr="00F6500D">
        <w:rPr>
          <w:rFonts w:cs="Arial"/>
          <w:b/>
          <w:bCs/>
        </w:rPr>
        <w:t>1</w:t>
      </w:r>
      <w:r w:rsidRPr="00F6500D">
        <w:rPr>
          <w:rFonts w:cs="PingFang TC" w:hint="eastAsia"/>
          <w:b/>
          <w:bCs/>
        </w:rPr>
        <w:t>：</w:t>
      </w:r>
      <w:r w:rsidRPr="00F6500D">
        <w:rPr>
          <w:rFonts w:cs="Arial"/>
          <w:b/>
          <w:bCs/>
        </w:rPr>
        <w:t>發</w:t>
      </w:r>
      <w:r w:rsidRPr="00F6500D">
        <w:rPr>
          <w:rFonts w:cs="Arial" w:hint="eastAsia"/>
          <w:b/>
          <w:bCs/>
        </w:rPr>
        <w:t>展</w:t>
      </w:r>
      <w:r w:rsidR="00C73548" w:rsidRPr="00F6500D">
        <w:rPr>
          <w:rFonts w:cs="Arial" w:hint="eastAsia"/>
          <w:b/>
          <w:bCs/>
        </w:rPr>
        <w:t>當</w:t>
      </w:r>
      <w:r w:rsidRPr="00F6500D">
        <w:rPr>
          <w:rFonts w:cs="Arial"/>
          <w:b/>
          <w:bCs/>
        </w:rPr>
        <w:t>地洞察</w:t>
      </w:r>
      <w:r w:rsidR="00C73548" w:rsidRPr="00F6500D">
        <w:rPr>
          <w:rFonts w:cs="Arial" w:hint="eastAsia"/>
          <w:b/>
          <w:bCs/>
        </w:rPr>
        <w:t>力的產</w:t>
      </w:r>
      <w:r w:rsidRPr="00F6500D">
        <w:rPr>
          <w:rFonts w:cs="Arial"/>
          <w:b/>
          <w:bCs/>
        </w:rPr>
        <w:t>生能力。</w:t>
      </w:r>
      <w:r w:rsidR="00172E7F" w:rsidRPr="00F6500D">
        <w:rPr>
          <w:rFonts w:cs="Arial"/>
        </w:rPr>
        <w:t>隨著</w:t>
      </w:r>
      <w:r w:rsidR="00172E7F" w:rsidRPr="00F6500D">
        <w:rPr>
          <w:rFonts w:cs="Arial" w:hint="eastAsia"/>
        </w:rPr>
        <w:t>病</w:t>
      </w:r>
      <w:r w:rsidR="00172E7F" w:rsidRPr="00F6500D">
        <w:rPr>
          <w:rFonts w:cs="Arial"/>
        </w:rPr>
        <w:t>患旅程變得越來越多樣化，製藥公司需要更好地了解</w:t>
      </w:r>
      <w:r w:rsidR="004C6DC2" w:rsidRPr="00F6500D">
        <w:rPr>
          <w:rFonts w:cs="Arial" w:hint="eastAsia"/>
        </w:rPr>
        <w:t>病人</w:t>
      </w:r>
      <w:r w:rsidR="00172E7F" w:rsidRPr="00F6500D">
        <w:rPr>
          <w:rFonts w:cs="Arial"/>
        </w:rPr>
        <w:t>的需求並確定正確的參與點。</w:t>
      </w:r>
      <w:r w:rsidR="00FD54FE" w:rsidRPr="00F6500D">
        <w:rPr>
          <w:rFonts w:cs="Arial"/>
        </w:rPr>
        <w:t>變化的速度</w:t>
      </w:r>
      <w:r w:rsidR="00FD54FE" w:rsidRPr="00F6500D">
        <w:rPr>
          <w:rFonts w:cs="Arial" w:hint="eastAsia"/>
        </w:rPr>
        <w:t>非常快</w:t>
      </w:r>
      <w:r w:rsidR="00FD54FE" w:rsidRPr="00F6500D">
        <w:rPr>
          <w:rFonts w:cs="PingFang TC" w:hint="eastAsia"/>
        </w:rPr>
        <w:t>，</w:t>
      </w:r>
      <w:r w:rsidR="00FD54FE" w:rsidRPr="00F6500D">
        <w:rPr>
          <w:rFonts w:cs="Arial"/>
        </w:rPr>
        <w:t>因此這種理解</w:t>
      </w:r>
      <w:r w:rsidR="00FD54FE" w:rsidRPr="00F6500D">
        <w:rPr>
          <w:rFonts w:cs="Arial" w:hint="eastAsia"/>
        </w:rPr>
        <w:t>不能透</w:t>
      </w:r>
      <w:r w:rsidR="00FD54FE" w:rsidRPr="00F6500D">
        <w:rPr>
          <w:rFonts w:cs="Arial"/>
        </w:rPr>
        <w:t>過滯後的年度</w:t>
      </w:r>
      <w:r w:rsidR="00FD54FE" w:rsidRPr="00F6500D">
        <w:rPr>
          <w:rFonts w:cs="Arial" w:hint="eastAsia"/>
        </w:rPr>
        <w:t>研究</w:t>
      </w:r>
      <w:r w:rsidR="00FD54FE" w:rsidRPr="00F6500D">
        <w:rPr>
          <w:rFonts w:cs="Arial"/>
        </w:rPr>
        <w:t>或專案研究</w:t>
      </w:r>
      <w:r w:rsidR="00FD54FE" w:rsidRPr="00F6500D">
        <w:rPr>
          <w:rFonts w:cs="PingFang TC" w:hint="eastAsia"/>
        </w:rPr>
        <w:t>，</w:t>
      </w:r>
      <w:r w:rsidR="00FD54FE" w:rsidRPr="00F6500D">
        <w:rPr>
          <w:rFonts w:cs="Arial"/>
        </w:rPr>
        <w:t>或</w:t>
      </w:r>
      <w:r w:rsidR="00FD54FE" w:rsidRPr="00F6500D">
        <w:rPr>
          <w:rFonts w:cs="Arial" w:hint="eastAsia"/>
        </w:rPr>
        <w:t>透</w:t>
      </w:r>
      <w:r w:rsidR="00FD54FE" w:rsidRPr="00F6500D">
        <w:rPr>
          <w:rFonts w:cs="Arial"/>
        </w:rPr>
        <w:t>過來自現場或諮詢委員會的</w:t>
      </w:r>
      <w:r w:rsidR="00FD54FE" w:rsidRPr="00F6500D">
        <w:rPr>
          <w:rFonts w:cs="Arial" w:hint="eastAsia"/>
        </w:rPr>
        <w:t>軼事</w:t>
      </w:r>
      <w:r w:rsidR="00FD54FE" w:rsidRPr="00F6500D">
        <w:rPr>
          <w:rFonts w:cs="Arial"/>
        </w:rPr>
        <w:t>反饋來實現。</w:t>
      </w:r>
      <w:r w:rsidR="00CE7480" w:rsidRPr="00F6500D">
        <w:rPr>
          <w:rFonts w:cs="Arial"/>
        </w:rPr>
        <w:t>因此，</w:t>
      </w:r>
      <w:r w:rsidR="00CE7480" w:rsidRPr="00F6500D">
        <w:rPr>
          <w:rFonts w:cs="Arial" w:hint="eastAsia"/>
        </w:rPr>
        <w:t>隨著醫師</w:t>
      </w:r>
      <w:r w:rsidR="00CE7480" w:rsidRPr="00F6500D">
        <w:rPr>
          <w:rFonts w:cs="PingFang TC" w:hint="eastAsia"/>
        </w:rPr>
        <w:t>、提供者和支付者需求的出現和發展，公司需要對這些需求進行</w:t>
      </w:r>
      <w:r w:rsidR="00CE7480" w:rsidRPr="00F6500D">
        <w:rPr>
          <w:rFonts w:cs="Arial"/>
        </w:rPr>
        <w:t>豐富而完整的即時瞭解</w:t>
      </w:r>
      <w:r w:rsidR="00CE7480" w:rsidRPr="00F6500D">
        <w:rPr>
          <w:rFonts w:cs="PingFang TC" w:hint="eastAsia"/>
        </w:rPr>
        <w:t>。</w:t>
      </w:r>
    </w:p>
    <w:p w14:paraId="48611657" w14:textId="26A85273" w:rsidR="00B919D5" w:rsidRPr="00F6500D" w:rsidRDefault="00B919D5" w:rsidP="00BE1CD9">
      <w:pPr>
        <w:spacing w:beforeLines="50" w:before="180" w:line="0" w:lineRule="atLeast"/>
        <w:ind w:firstLineChars="100" w:firstLine="240"/>
        <w:jc w:val="both"/>
        <w:rPr>
          <w:rFonts w:ascii="Kaiti TC" w:eastAsia="Kaiti TC" w:hAnsi="Kaiti TC" w:cs="Arial"/>
          <w:color w:val="000000" w:themeColor="text1"/>
        </w:rPr>
      </w:pPr>
      <w:r w:rsidRPr="00F6500D">
        <w:rPr>
          <w:rFonts w:ascii="Kaiti TC" w:eastAsia="Kaiti TC" w:hAnsi="Kaiti TC" w:cs="Arial"/>
          <w:color w:val="000000" w:themeColor="text1"/>
        </w:rPr>
        <w:t>該解決方案需要支援AI的</w:t>
      </w:r>
      <w:r w:rsidR="00C71800" w:rsidRPr="00F6500D">
        <w:rPr>
          <w:rFonts w:ascii="Kaiti TC" w:eastAsia="Kaiti TC" w:hAnsi="Kaiti TC" w:cs="Arial" w:hint="eastAsia"/>
          <w:color w:val="000000" w:themeColor="text1"/>
        </w:rPr>
        <w:t>當地</w:t>
      </w:r>
      <w:r w:rsidR="001A622B" w:rsidRPr="00F6500D">
        <w:rPr>
          <w:rFonts w:ascii="Kaiti TC" w:eastAsia="Kaiti TC" w:hAnsi="Kaiti TC" w:cs="Arial" w:hint="eastAsia"/>
          <w:color w:val="000000" w:themeColor="text1"/>
        </w:rPr>
        <w:t>情報</w:t>
      </w:r>
      <w:r w:rsidR="00C71800" w:rsidRPr="00F6500D">
        <w:rPr>
          <w:rFonts w:ascii="Kaiti TC" w:eastAsia="Kaiti TC" w:hAnsi="Kaiti TC" w:cs="Arial" w:hint="eastAsia"/>
          <w:color w:val="000000" w:themeColor="text1"/>
        </w:rPr>
        <w:t>引擎</w:t>
      </w:r>
      <w:r w:rsidR="00C71800" w:rsidRPr="00F6500D">
        <w:rPr>
          <w:rFonts w:ascii="Kaiti TC" w:eastAsia="Kaiti TC" w:hAnsi="Kaiti TC" w:cs="PingFang TC" w:hint="eastAsia"/>
          <w:color w:val="000000" w:themeColor="text1"/>
        </w:rPr>
        <w:t>，</w:t>
      </w:r>
      <w:r w:rsidR="00C71800" w:rsidRPr="00F6500D">
        <w:rPr>
          <w:rFonts w:ascii="Kaiti TC" w:eastAsia="Kaiti TC" w:hAnsi="Kaiti TC" w:cs="PingFang TC"/>
          <w:color w:val="000000" w:themeColor="text1"/>
        </w:rPr>
        <w:t>這些引擎可以識別和預測治療動態的變化</w:t>
      </w:r>
      <w:r w:rsidR="00C71800" w:rsidRPr="00F6500D">
        <w:rPr>
          <w:rFonts w:ascii="Kaiti TC" w:eastAsia="Kaiti TC" w:hAnsi="Kaiti TC" w:cs="PingFang TC" w:hint="eastAsia"/>
          <w:color w:val="000000" w:themeColor="text1"/>
        </w:rPr>
        <w:t>；</w:t>
      </w:r>
      <w:r w:rsidR="00C71800" w:rsidRPr="00F6500D">
        <w:rPr>
          <w:rFonts w:ascii="Kaiti TC" w:eastAsia="Kaiti TC" w:hAnsi="Kaiti TC" w:cs="PingFang TC"/>
          <w:color w:val="000000" w:themeColor="text1"/>
        </w:rPr>
        <w:t>持續集成選擇</w:t>
      </w:r>
      <w:r w:rsidR="00C71800" w:rsidRPr="00F6500D">
        <w:rPr>
          <w:rFonts w:ascii="Kaiti TC" w:eastAsia="Kaiti TC" w:hAnsi="Kaiti TC" w:cs="PingFang TC" w:hint="eastAsia"/>
          <w:color w:val="000000" w:themeColor="text1"/>
        </w:rPr>
        <w:t>加入</w:t>
      </w:r>
      <w:r w:rsidR="00C71800" w:rsidRPr="00F6500D">
        <w:rPr>
          <w:rFonts w:ascii="Kaiti TC" w:eastAsia="Kaiti TC" w:hAnsi="Kaiti TC" w:cs="PingFang TC"/>
          <w:color w:val="000000" w:themeColor="text1"/>
        </w:rPr>
        <w:t>的</w:t>
      </w:r>
      <w:r w:rsidR="00C71800" w:rsidRPr="00F6500D">
        <w:rPr>
          <w:rFonts w:ascii="Kaiti TC" w:eastAsia="Kaiti TC" w:hAnsi="Kaiti TC" w:cs="PingFang TC" w:hint="eastAsia"/>
          <w:color w:val="000000" w:themeColor="text1"/>
        </w:rPr>
        <w:t>「</w:t>
      </w:r>
      <w:r w:rsidR="00C71800" w:rsidRPr="00F6500D">
        <w:rPr>
          <w:rFonts w:ascii="Kaiti TC" w:eastAsia="Kaiti TC" w:hAnsi="Kaiti TC" w:cs="Arial"/>
          <w:color w:val="000000" w:themeColor="text1"/>
          <w:shd w:val="clear" w:color="auto" w:fill="FFFFFF"/>
        </w:rPr>
        <w:t>顧客心聲</w:t>
      </w:r>
      <w:r w:rsidR="00C71800" w:rsidRPr="00F6500D">
        <w:rPr>
          <w:rFonts w:ascii="Kaiti TC" w:eastAsia="Kaiti TC" w:hAnsi="Kaiti TC" w:cs="PingFang TC" w:hint="eastAsia"/>
          <w:color w:val="000000" w:themeColor="text1"/>
        </w:rPr>
        <w:t>」</w:t>
      </w:r>
      <w:r w:rsidR="00C71800" w:rsidRPr="00F6500D">
        <w:rPr>
          <w:rFonts w:ascii="Kaiti TC" w:eastAsia="Kaiti TC" w:hAnsi="Kaiti TC" w:cs="PingFang TC"/>
          <w:color w:val="000000" w:themeColor="text1"/>
        </w:rPr>
        <w:t>數據收集機制；</w:t>
      </w:r>
      <w:r w:rsidR="00C7182E" w:rsidRPr="00F6500D">
        <w:rPr>
          <w:rFonts w:ascii="Kaiti TC" w:eastAsia="Kaiti TC" w:hAnsi="Kaiti TC" w:cs="Arial"/>
          <w:color w:val="000000" w:themeColor="text1"/>
        </w:rPr>
        <w:t>越來越正</w:t>
      </w:r>
      <w:r w:rsidR="00C7182E" w:rsidRPr="00F6500D">
        <w:rPr>
          <w:rFonts w:ascii="Kaiti TC" w:eastAsia="Kaiti TC" w:hAnsi="Kaiti TC" w:cs="Arial" w:hint="eastAsia"/>
          <w:color w:val="000000" w:themeColor="text1"/>
        </w:rPr>
        <w:t>規</w:t>
      </w:r>
      <w:r w:rsidR="00C7182E" w:rsidRPr="00F6500D">
        <w:rPr>
          <w:rFonts w:ascii="Kaiti TC" w:eastAsia="Kaiti TC" w:hAnsi="Kaiti TC" w:cs="Arial"/>
          <w:color w:val="000000" w:themeColor="text1"/>
        </w:rPr>
        <w:t>的CRM系統</w:t>
      </w:r>
      <w:r w:rsidR="00C7182E" w:rsidRPr="00F6500D">
        <w:rPr>
          <w:rFonts w:ascii="Kaiti TC" w:eastAsia="Kaiti TC" w:hAnsi="Kaiti TC" w:cs="PingFang TC"/>
          <w:color w:val="000000" w:themeColor="text1"/>
        </w:rPr>
        <w:t>可</w:t>
      </w:r>
      <w:r w:rsidR="00C7182E" w:rsidRPr="00F6500D">
        <w:rPr>
          <w:rFonts w:ascii="Kaiti TC" w:eastAsia="Kaiti TC" w:hAnsi="Kaiti TC" w:cs="PingFang TC" w:hint="eastAsia"/>
          <w:color w:val="000000" w:themeColor="text1"/>
        </w:rPr>
        <w:t>以將</w:t>
      </w:r>
      <w:r w:rsidR="00C7182E" w:rsidRPr="00F6500D">
        <w:rPr>
          <w:rFonts w:ascii="Kaiti TC" w:eastAsia="Kaiti TC" w:hAnsi="Kaiti TC" w:cs="PingFang TC"/>
          <w:color w:val="000000" w:themeColor="text1"/>
        </w:rPr>
        <w:t>現場生成的</w:t>
      </w:r>
      <w:r w:rsidR="00784E27" w:rsidRPr="00F6500D">
        <w:rPr>
          <w:rFonts w:ascii="Kaiti TC" w:eastAsia="Kaiti TC" w:hAnsi="Kaiti TC" w:cs="PingFang TC" w:hint="eastAsia"/>
          <w:color w:val="000000" w:themeColor="text1"/>
        </w:rPr>
        <w:t>、</w:t>
      </w:r>
      <w:r w:rsidR="00C7182E" w:rsidRPr="00F6500D">
        <w:rPr>
          <w:rFonts w:ascii="Kaiti TC" w:eastAsia="Kaiti TC" w:hAnsi="Kaiti TC" w:cs="PingFang TC"/>
          <w:color w:val="000000" w:themeColor="text1"/>
        </w:rPr>
        <w:t>跨</w:t>
      </w:r>
      <w:r w:rsidR="00784E27" w:rsidRPr="00F6500D">
        <w:rPr>
          <w:rFonts w:ascii="Kaiti TC" w:eastAsia="Kaiti TC" w:hAnsi="Kaiti TC" w:cs="PingFang TC" w:hint="eastAsia"/>
          <w:color w:val="000000" w:themeColor="text1"/>
        </w:rPr>
        <w:t>職</w:t>
      </w:r>
      <w:r w:rsidR="00C7182E" w:rsidRPr="00F6500D">
        <w:rPr>
          <w:rFonts w:ascii="Kaiti TC" w:eastAsia="Kaiti TC" w:hAnsi="Kaiti TC" w:cs="PingFang TC"/>
          <w:color w:val="000000" w:themeColor="text1"/>
        </w:rPr>
        <w:t>能</w:t>
      </w:r>
      <w:r w:rsidR="00784E27" w:rsidRPr="00F6500D">
        <w:rPr>
          <w:rFonts w:ascii="Kaiti TC" w:eastAsia="Kaiti TC" w:hAnsi="Kaiti TC" w:cs="PingFang TC" w:hint="eastAsia"/>
          <w:color w:val="000000" w:themeColor="text1"/>
        </w:rPr>
        <w:t>的</w:t>
      </w:r>
      <w:r w:rsidR="00C7182E" w:rsidRPr="00F6500D">
        <w:rPr>
          <w:rFonts w:ascii="Kaiti TC" w:eastAsia="Kaiti TC" w:hAnsi="Kaiti TC" w:cs="PingFang TC"/>
          <w:color w:val="000000" w:themeColor="text1"/>
        </w:rPr>
        <w:t>情報</w:t>
      </w:r>
      <w:r w:rsidR="001A622B" w:rsidRPr="00F6500D">
        <w:rPr>
          <w:rFonts w:ascii="Kaiti TC" w:eastAsia="Kaiti TC" w:hAnsi="Kaiti TC" w:cs="PingFang TC" w:hint="eastAsia"/>
          <w:color w:val="000000" w:themeColor="text1"/>
        </w:rPr>
        <w:t>聚</w:t>
      </w:r>
      <w:r w:rsidR="00784E27" w:rsidRPr="00F6500D">
        <w:rPr>
          <w:rFonts w:ascii="Kaiti TC" w:eastAsia="Kaiti TC" w:hAnsi="Kaiti TC" w:cs="PingFang TC" w:hint="eastAsia"/>
          <w:color w:val="000000" w:themeColor="text1"/>
        </w:rPr>
        <w:t>合成可用</w:t>
      </w:r>
      <w:r w:rsidR="00C7182E" w:rsidRPr="00F6500D">
        <w:rPr>
          <w:rFonts w:ascii="Kaiti TC" w:eastAsia="Kaiti TC" w:hAnsi="Kaiti TC" w:cs="PingFang TC"/>
          <w:color w:val="000000" w:themeColor="text1"/>
        </w:rPr>
        <w:t>的形式；</w:t>
      </w:r>
      <w:r w:rsidR="001A622B" w:rsidRPr="00F6500D">
        <w:rPr>
          <w:rFonts w:ascii="Kaiti TC" w:eastAsia="Kaiti TC" w:hAnsi="Kaiti TC" w:cs="Arial"/>
          <w:color w:val="000000" w:themeColor="text1"/>
        </w:rPr>
        <w:t>更全面和靈活的主要研究方法</w:t>
      </w:r>
      <w:r w:rsidR="001A622B" w:rsidRPr="00F6500D">
        <w:rPr>
          <w:rFonts w:ascii="Kaiti TC" w:eastAsia="Kaiti TC" w:hAnsi="Kaiti TC" w:cs="PingFang TC" w:hint="eastAsia"/>
          <w:color w:val="000000" w:themeColor="text1"/>
        </w:rPr>
        <w:t>，</w:t>
      </w:r>
      <w:r w:rsidR="001A622B" w:rsidRPr="00F6500D">
        <w:rPr>
          <w:rFonts w:ascii="Kaiti TC" w:eastAsia="Kaiti TC" w:hAnsi="Kaiti TC" w:cs="Arial"/>
          <w:color w:val="000000" w:themeColor="text1"/>
        </w:rPr>
        <w:t>側重於主要市場</w:t>
      </w:r>
      <w:r w:rsidR="001A622B" w:rsidRPr="00F6500D">
        <w:rPr>
          <w:rFonts w:ascii="Kaiti TC" w:eastAsia="Kaiti TC" w:hAnsi="Kaiti TC" w:cs="PingFang TC" w:hint="eastAsia"/>
          <w:color w:val="000000" w:themeColor="text1"/>
        </w:rPr>
        <w:t>；</w:t>
      </w:r>
      <w:r w:rsidR="00E870D8" w:rsidRPr="00F6500D">
        <w:rPr>
          <w:rFonts w:ascii="Kaiti TC" w:eastAsia="Kaiti TC" w:hAnsi="Kaiti TC" w:cs="Arial"/>
          <w:color w:val="000000" w:themeColor="text1"/>
        </w:rPr>
        <w:t>以及整合這些計劃以</w:t>
      </w:r>
      <w:r w:rsidR="00BE1CD9" w:rsidRPr="00F6500D">
        <w:rPr>
          <w:rFonts w:ascii="Kaiti TC" w:eastAsia="Kaiti TC" w:hAnsi="Kaiti TC" w:cs="Arial" w:hint="eastAsia"/>
          <w:color w:val="000000" w:themeColor="text1"/>
        </w:rPr>
        <w:t>制定</w:t>
      </w:r>
      <w:r w:rsidR="00E870D8" w:rsidRPr="00F6500D">
        <w:rPr>
          <w:rFonts w:ascii="Kaiti TC" w:eastAsia="Kaiti TC" w:hAnsi="Kaiti TC" w:cs="Arial" w:hint="eastAsia"/>
          <w:color w:val="000000" w:themeColor="text1"/>
        </w:rPr>
        <w:t>策</w:t>
      </w:r>
      <w:r w:rsidR="00E870D8" w:rsidRPr="00F6500D">
        <w:rPr>
          <w:rFonts w:ascii="Kaiti TC" w:eastAsia="Kaiti TC" w:hAnsi="Kaiti TC" w:cs="Arial"/>
          <w:color w:val="000000" w:themeColor="text1"/>
        </w:rPr>
        <w:t>略決策的能力。</w:t>
      </w:r>
      <w:r w:rsidR="00BE1CD9" w:rsidRPr="00F6500D">
        <w:rPr>
          <w:rFonts w:ascii="Kaiti TC" w:eastAsia="Kaiti TC" w:hAnsi="Kaiti TC" w:cs="PingFang TC"/>
          <w:color w:val="000000" w:themeColor="text1"/>
        </w:rPr>
        <w:t>對於許多公司而言，</w:t>
      </w:r>
      <w:r w:rsidR="00BE1CD9" w:rsidRPr="00F6500D">
        <w:rPr>
          <w:rFonts w:ascii="Kaiti TC" w:eastAsia="Kaiti TC" w:hAnsi="Kaiti TC" w:cs="Arial"/>
          <w:color w:val="000000" w:themeColor="text1"/>
        </w:rPr>
        <w:t>這需要大幅改進其洞察</w:t>
      </w:r>
      <w:r w:rsidR="00BE1CD9" w:rsidRPr="00F6500D">
        <w:rPr>
          <w:rFonts w:ascii="Kaiti TC" w:eastAsia="Kaiti TC" w:hAnsi="Kaiti TC" w:cs="Arial" w:hint="eastAsia"/>
          <w:color w:val="000000" w:themeColor="text1"/>
        </w:rPr>
        <w:t>力</w:t>
      </w:r>
      <w:r w:rsidR="00BE1CD9" w:rsidRPr="00F6500D">
        <w:rPr>
          <w:rFonts w:ascii="Kaiti TC" w:eastAsia="Kaiti TC" w:hAnsi="Kaiti TC" w:cs="Arial"/>
          <w:color w:val="000000" w:themeColor="text1"/>
        </w:rPr>
        <w:t>組織</w:t>
      </w:r>
      <w:r w:rsidR="00BE1CD9" w:rsidRPr="00F6500D">
        <w:rPr>
          <w:rFonts w:ascii="Kaiti TC" w:eastAsia="Kaiti TC" w:hAnsi="Kaiti TC" w:cs="PingFang TC" w:hint="eastAsia"/>
          <w:color w:val="000000" w:themeColor="text1"/>
        </w:rPr>
        <w:t>，</w:t>
      </w:r>
      <w:r w:rsidR="00BE1CD9" w:rsidRPr="00F6500D">
        <w:rPr>
          <w:rFonts w:ascii="Kaiti TC" w:eastAsia="Kaiti TC" w:hAnsi="Kaiti TC" w:cs="Arial"/>
          <w:color w:val="000000" w:themeColor="text1"/>
        </w:rPr>
        <w:t>以便更好地瞭解</w:t>
      </w:r>
      <w:r w:rsidR="00BE1CD9" w:rsidRPr="00F6500D">
        <w:rPr>
          <w:rFonts w:ascii="Kaiti TC" w:eastAsia="Kaiti TC" w:hAnsi="Kaiti TC" w:cs="Arial" w:hint="eastAsia"/>
          <w:color w:val="000000" w:themeColor="text1"/>
        </w:rPr>
        <w:t>當</w:t>
      </w:r>
      <w:r w:rsidR="00BE1CD9" w:rsidRPr="00F6500D">
        <w:rPr>
          <w:rFonts w:ascii="Kaiti TC" w:eastAsia="Kaiti TC" w:hAnsi="Kaiti TC" w:cs="Arial"/>
          <w:color w:val="000000" w:themeColor="text1"/>
        </w:rPr>
        <w:t>地</w:t>
      </w:r>
      <w:r w:rsidR="00BE1CD9" w:rsidRPr="00F6500D">
        <w:rPr>
          <w:rFonts w:ascii="Kaiti TC" w:eastAsia="Kaiti TC" w:hAnsi="Kaiti TC" w:cs="Arial" w:hint="eastAsia"/>
          <w:color w:val="000000" w:themeColor="text1"/>
        </w:rPr>
        <w:t>的</w:t>
      </w:r>
      <w:r w:rsidR="00BE1CD9" w:rsidRPr="00F6500D">
        <w:rPr>
          <w:rFonts w:ascii="Kaiti TC" w:eastAsia="Kaiti TC" w:hAnsi="Kaiti TC" w:cs="Arial"/>
          <w:color w:val="000000" w:themeColor="text1"/>
        </w:rPr>
        <w:t>需求和參與點。</w:t>
      </w:r>
    </w:p>
    <w:p w14:paraId="4073C59E" w14:textId="61635EDE" w:rsidR="002A33FA" w:rsidRPr="00F6500D" w:rsidRDefault="00792801" w:rsidP="002A33FA">
      <w:pPr>
        <w:spacing w:beforeLines="50" w:before="180" w:line="0" w:lineRule="atLeast"/>
        <w:jc w:val="both"/>
        <w:rPr>
          <w:rFonts w:ascii="Kaiti TC" w:eastAsia="Kaiti TC" w:hAnsi="Kaiti TC" w:cs="PingFang TC"/>
          <w:color w:val="000000" w:themeColor="text1"/>
        </w:rPr>
      </w:pPr>
      <w:r w:rsidRPr="00F6500D">
        <w:rPr>
          <w:rFonts w:ascii="Kaiti TC" w:eastAsia="Kaiti TC" w:hAnsi="Kaiti TC" w:cs="Arial"/>
          <w:b/>
          <w:bCs/>
          <w:color w:val="000000" w:themeColor="text1"/>
        </w:rPr>
        <w:t>無悔</w:t>
      </w:r>
      <w:r w:rsidR="00BF38A4">
        <w:rPr>
          <w:rFonts w:ascii="Kaiti TC" w:eastAsia="Kaiti TC" w:hAnsi="Kaiti TC" w:cs="Arial" w:hint="eastAsia"/>
          <w:b/>
          <w:bCs/>
          <w:color w:val="000000" w:themeColor="text1"/>
        </w:rPr>
        <w:t>行動</w:t>
      </w:r>
      <w:r w:rsidRPr="00F6500D">
        <w:rPr>
          <w:rFonts w:ascii="Kaiti TC" w:eastAsia="Kaiti TC" w:hAnsi="Kaiti TC" w:cs="Arial"/>
          <w:b/>
          <w:bCs/>
          <w:color w:val="000000" w:themeColor="text1"/>
        </w:rPr>
        <w:t>2</w:t>
      </w:r>
      <w:r w:rsidRPr="00F6500D">
        <w:rPr>
          <w:rFonts w:ascii="Kaiti TC" w:eastAsia="Kaiti TC" w:hAnsi="Kaiti TC" w:cs="PingFang TC" w:hint="eastAsia"/>
          <w:b/>
          <w:bCs/>
          <w:color w:val="000000" w:themeColor="text1"/>
        </w:rPr>
        <w:t>：</w:t>
      </w:r>
      <w:r w:rsidR="00D252D1" w:rsidRPr="00F6500D">
        <w:rPr>
          <w:rFonts w:ascii="Kaiti TC" w:eastAsia="Kaiti TC" w:hAnsi="Kaiti TC" w:cs="Arial"/>
          <w:b/>
          <w:bCs/>
          <w:color w:val="000000" w:themeColor="text1"/>
        </w:rPr>
        <w:t>從「推」到「拉」</w:t>
      </w:r>
      <w:r w:rsidR="00AF07AB" w:rsidRPr="00F6500D">
        <w:rPr>
          <w:rFonts w:ascii="Kaiti TC" w:eastAsia="Kaiti TC" w:hAnsi="Kaiti TC" w:cs="Arial" w:hint="eastAsia"/>
          <w:b/>
          <w:bCs/>
          <w:color w:val="000000" w:themeColor="text1"/>
        </w:rPr>
        <w:t>浮想</w:t>
      </w:r>
      <w:r w:rsidR="00D252D1" w:rsidRPr="00F6500D">
        <w:rPr>
          <w:rFonts w:ascii="Kaiti TC" w:eastAsia="Kaiti TC" w:hAnsi="Kaiti TC" w:cs="Arial" w:hint="eastAsia"/>
          <w:b/>
          <w:bCs/>
          <w:color w:val="000000" w:themeColor="text1"/>
        </w:rPr>
        <w:t>行銷</w:t>
      </w:r>
      <w:r w:rsidRPr="00F6500D">
        <w:rPr>
          <w:rFonts w:ascii="Kaiti TC" w:eastAsia="Kaiti TC" w:hAnsi="Kaiti TC" w:cs="Arial"/>
          <w:b/>
          <w:bCs/>
          <w:color w:val="000000" w:themeColor="text1"/>
        </w:rPr>
        <w:t>。</w:t>
      </w:r>
      <w:r w:rsidR="00E60DD2" w:rsidRPr="00F6500D">
        <w:rPr>
          <w:rFonts w:ascii="Kaiti TC" w:eastAsia="Kaiti TC" w:hAnsi="Kaiti TC" w:cs="Arial"/>
          <w:color w:val="000000" w:themeColor="text1"/>
        </w:rPr>
        <w:t>這場危機</w:t>
      </w:r>
      <w:r w:rsidR="00E60DD2" w:rsidRPr="00F6500D">
        <w:rPr>
          <w:rFonts w:ascii="Kaiti TC" w:eastAsia="Kaiti TC" w:hAnsi="Kaiti TC" w:cs="Arial" w:hint="eastAsia"/>
          <w:color w:val="000000" w:themeColor="text1"/>
        </w:rPr>
        <w:t>教會了製藥公司的客戶期待一個更好</w:t>
      </w:r>
      <w:r w:rsidR="00E60DD2" w:rsidRPr="00F6500D">
        <w:rPr>
          <w:rFonts w:ascii="Kaiti TC" w:eastAsia="Kaiti TC" w:hAnsi="Kaiti TC" w:cs="PingFang TC" w:hint="eastAsia"/>
          <w:color w:val="000000" w:themeColor="text1"/>
        </w:rPr>
        <w:t>、反應更靈敏的產業。</w:t>
      </w:r>
      <w:r w:rsidR="002A33FA" w:rsidRPr="00F6500D">
        <w:rPr>
          <w:rFonts w:ascii="Kaiti TC" w:eastAsia="Kaiti TC" w:hAnsi="Kaiti TC"/>
          <w:color w:val="000000" w:themeColor="text1"/>
        </w:rPr>
        <w:t>他們希望公司適應當前的需求（例如，在危機模式期間</w:t>
      </w:r>
      <w:r w:rsidR="002A33FA" w:rsidRPr="00F6500D">
        <w:rPr>
          <w:rFonts w:ascii="Kaiti TC" w:eastAsia="Kaiti TC" w:hAnsi="Kaiti TC" w:hint="eastAsia"/>
          <w:color w:val="000000" w:themeColor="text1"/>
        </w:rPr>
        <w:t>對病患</w:t>
      </w:r>
      <w:r w:rsidR="002A33FA" w:rsidRPr="00F6500D">
        <w:rPr>
          <w:rFonts w:ascii="Kaiti TC" w:eastAsia="Kaiti TC" w:hAnsi="Kaiti TC"/>
          <w:color w:val="000000" w:themeColor="text1"/>
        </w:rPr>
        <w:t>服務</w:t>
      </w:r>
      <w:r w:rsidR="002A33FA" w:rsidRPr="00F6500D">
        <w:rPr>
          <w:rFonts w:ascii="Kaiti TC" w:eastAsia="Kaiti TC" w:hAnsi="Kaiti TC" w:hint="eastAsia"/>
          <w:color w:val="000000" w:themeColor="text1"/>
        </w:rPr>
        <w:t>的高度關注</w:t>
      </w:r>
      <w:r w:rsidR="002A33FA" w:rsidRPr="00F6500D">
        <w:rPr>
          <w:rFonts w:ascii="Kaiti TC" w:eastAsia="Kaiti TC" w:hAnsi="Kaiti TC"/>
          <w:color w:val="000000" w:themeColor="text1"/>
        </w:rPr>
        <w:t>），並根據其渠道偏好靈活</w:t>
      </w:r>
      <w:r w:rsidR="002A33FA" w:rsidRPr="00F6500D">
        <w:rPr>
          <w:rFonts w:ascii="Kaiti TC" w:eastAsia="Kaiti TC" w:hAnsi="Kaiti TC" w:hint="eastAsia"/>
          <w:color w:val="000000" w:themeColor="text1"/>
        </w:rPr>
        <w:t>處理</w:t>
      </w:r>
      <w:r w:rsidR="002A33FA" w:rsidRPr="00F6500D">
        <w:rPr>
          <w:rFonts w:ascii="Kaiti TC" w:eastAsia="Kaiti TC" w:hAnsi="Kaiti TC" w:cs="PingFang TC" w:hint="eastAsia"/>
          <w:color w:val="000000" w:themeColor="text1"/>
        </w:rPr>
        <w:t>。</w:t>
      </w:r>
      <w:r w:rsidR="00522064" w:rsidRPr="00F6500D">
        <w:rPr>
          <w:rFonts w:ascii="Kaiti TC" w:eastAsia="Kaiti TC" w:hAnsi="Kaiti TC" w:cs="PingFang TC"/>
          <w:color w:val="000000" w:themeColor="text1"/>
        </w:rPr>
        <w:t>這與迄今為止</w:t>
      </w:r>
      <w:r w:rsidR="00522064" w:rsidRPr="00F6500D">
        <w:rPr>
          <w:rFonts w:ascii="Kaiti TC" w:eastAsia="Kaiti TC" w:hAnsi="Kaiti TC" w:cs="Arial"/>
          <w:color w:val="000000" w:themeColor="text1"/>
        </w:rPr>
        <w:t>以「推」資訊為中心</w:t>
      </w:r>
      <w:r w:rsidR="00522064" w:rsidRPr="00F6500D">
        <w:rPr>
          <w:rFonts w:ascii="Kaiti TC" w:eastAsia="Kaiti TC" w:hAnsi="Kaiti TC" w:cs="PingFang TC"/>
          <w:color w:val="000000" w:themeColor="text1"/>
        </w:rPr>
        <w:t>的藥品</w:t>
      </w:r>
      <w:r w:rsidR="00522064" w:rsidRPr="00F6500D">
        <w:rPr>
          <w:rFonts w:ascii="Kaiti TC" w:eastAsia="Kaiti TC" w:hAnsi="Kaiti TC" w:cs="PingFang TC" w:hint="eastAsia"/>
          <w:color w:val="000000" w:themeColor="text1"/>
        </w:rPr>
        <w:t>行</w:t>
      </w:r>
      <w:r w:rsidR="00522064" w:rsidRPr="00F6500D">
        <w:rPr>
          <w:rFonts w:ascii="Kaiti TC" w:eastAsia="Kaiti TC" w:hAnsi="Kaiti TC" w:cs="PingFang TC"/>
          <w:color w:val="000000" w:themeColor="text1"/>
        </w:rPr>
        <w:t>銷模</w:t>
      </w:r>
      <w:r w:rsidR="00522064" w:rsidRPr="00F6500D">
        <w:rPr>
          <w:rFonts w:ascii="Kaiti TC" w:eastAsia="Kaiti TC" w:hAnsi="Kaiti TC" w:cs="PingFang TC" w:hint="eastAsia"/>
          <w:color w:val="000000" w:themeColor="text1"/>
        </w:rPr>
        <w:t>式</w:t>
      </w:r>
      <w:r w:rsidR="00522064" w:rsidRPr="00F6500D">
        <w:rPr>
          <w:rFonts w:ascii="Kaiti TC" w:eastAsia="Kaiti TC" w:hAnsi="Kaiti TC" w:cs="PingFang TC"/>
          <w:color w:val="000000" w:themeColor="text1"/>
        </w:rPr>
        <w:t>的本質背道而馳。隨著客戶在新的醫療保健提供模式和體驗中找到前進的方向，他們將決定生物製藥</w:t>
      </w:r>
      <w:r w:rsidR="00522064" w:rsidRPr="00F6500D">
        <w:rPr>
          <w:rFonts w:ascii="Kaiti TC" w:eastAsia="Kaiti TC" w:hAnsi="Kaiti TC" w:cs="PingFang TC" w:hint="eastAsia"/>
          <w:color w:val="000000" w:themeColor="text1"/>
        </w:rPr>
        <w:t>如何融入</w:t>
      </w:r>
      <w:r w:rsidR="00522064" w:rsidRPr="00F6500D">
        <w:rPr>
          <w:rFonts w:ascii="Kaiti TC" w:eastAsia="Kaiti TC" w:hAnsi="Kaiti TC" w:cs="PingFang TC"/>
          <w:color w:val="000000" w:themeColor="text1"/>
        </w:rPr>
        <w:t>他們的世界。</w:t>
      </w:r>
      <w:r w:rsidR="00522064" w:rsidRPr="00F6500D">
        <w:rPr>
          <w:rFonts w:ascii="Kaiti TC" w:eastAsia="Kaiti TC" w:hAnsi="Kaiti TC" w:cs="Arial"/>
          <w:color w:val="000000" w:themeColor="text1"/>
        </w:rPr>
        <w:t>行銷的新使命必須是創造</w:t>
      </w:r>
      <w:r w:rsidR="00522064" w:rsidRPr="00F6500D">
        <w:rPr>
          <w:rFonts w:ascii="Kaiti TC" w:eastAsia="Kaiti TC" w:hAnsi="Kaiti TC" w:cs="PingFang TC" w:hint="eastAsia"/>
          <w:color w:val="000000" w:themeColor="text1"/>
        </w:rPr>
        <w:t>「拉」並推動值得參與的體驗。</w:t>
      </w:r>
    </w:p>
    <w:p w14:paraId="55BFFAB4" w14:textId="2689FB89" w:rsidR="0070534F" w:rsidRPr="00F6500D" w:rsidRDefault="00084428" w:rsidP="00084428">
      <w:pPr>
        <w:spacing w:beforeLines="50" w:before="180" w:line="0" w:lineRule="atLeast"/>
        <w:ind w:firstLineChars="100" w:firstLine="240"/>
        <w:jc w:val="both"/>
        <w:rPr>
          <w:rFonts w:ascii="Kaiti TC" w:eastAsia="Kaiti TC" w:hAnsi="Kaiti TC"/>
          <w:color w:val="000000" w:themeColor="text1"/>
        </w:rPr>
      </w:pPr>
      <w:r w:rsidRPr="00F6500D">
        <w:rPr>
          <w:rFonts w:ascii="Kaiti TC" w:eastAsia="Kaiti TC" w:hAnsi="Kaiti TC"/>
          <w:color w:val="000000" w:themeColor="text1"/>
        </w:rPr>
        <w:t>從長遠來看，無論渠道如何，製藥公司都需要</w:t>
      </w:r>
      <w:r w:rsidRPr="00F6500D">
        <w:rPr>
          <w:rFonts w:ascii="Kaiti TC" w:eastAsia="Kaiti TC" w:hAnsi="Kaiti TC" w:hint="eastAsia"/>
          <w:color w:val="000000" w:themeColor="text1"/>
        </w:rPr>
        <w:t>立志</w:t>
      </w:r>
      <w:r w:rsidRPr="00F6500D">
        <w:rPr>
          <w:rFonts w:ascii="Kaiti TC" w:eastAsia="Kaiti TC" w:hAnsi="Kaiti TC"/>
          <w:color w:val="000000" w:themeColor="text1"/>
        </w:rPr>
        <w:t>提供協調</w:t>
      </w:r>
      <w:r w:rsidRPr="00F6500D">
        <w:rPr>
          <w:rFonts w:ascii="Kaiti TC" w:eastAsia="Kaiti TC" w:hAnsi="Kaiti TC" w:cs="PingFang TC" w:hint="eastAsia"/>
          <w:color w:val="000000" w:themeColor="text1"/>
        </w:rPr>
        <w:t>、</w:t>
      </w:r>
      <w:r w:rsidR="00BB10CF">
        <w:rPr>
          <w:rFonts w:ascii="Kaiti TC" w:eastAsia="Kaiti TC" w:hAnsi="Kaiti TC" w:hint="eastAsia"/>
          <w:color w:val="000000" w:themeColor="text1"/>
        </w:rPr>
        <w:t>及</w:t>
      </w:r>
      <w:r w:rsidRPr="00F6500D">
        <w:rPr>
          <w:rFonts w:ascii="Kaiti TC" w:eastAsia="Kaiti TC" w:hAnsi="Kaiti TC" w:hint="eastAsia"/>
          <w:color w:val="000000" w:themeColor="text1"/>
        </w:rPr>
        <w:t>時和</w:t>
      </w:r>
      <w:r w:rsidRPr="00F6500D">
        <w:rPr>
          <w:rFonts w:ascii="Kaiti TC" w:eastAsia="Kaiti TC" w:hAnsi="Kaiti TC"/>
          <w:color w:val="000000" w:themeColor="text1"/>
        </w:rPr>
        <w:t>有意義的客戶體驗。未來</w:t>
      </w:r>
      <w:r w:rsidRPr="00F6500D">
        <w:rPr>
          <w:rFonts w:ascii="Kaiti TC" w:eastAsia="Kaiti TC" w:hAnsi="Kaiti TC" w:cs="PingFang TC" w:hint="eastAsia"/>
          <w:color w:val="000000" w:themeColor="text1"/>
        </w:rPr>
        <w:t>，</w:t>
      </w:r>
      <w:r w:rsidRPr="00F6500D">
        <w:rPr>
          <w:rFonts w:ascii="Kaiti TC" w:eastAsia="Kaiti TC" w:hAnsi="Kaiti TC"/>
          <w:color w:val="000000" w:themeColor="text1"/>
        </w:rPr>
        <w:t>公司將</w:t>
      </w:r>
      <w:r w:rsidRPr="00F6500D">
        <w:rPr>
          <w:rFonts w:ascii="Kaiti TC" w:eastAsia="Kaiti TC" w:hAnsi="Kaiti TC" w:hint="eastAsia"/>
          <w:color w:val="000000" w:themeColor="text1"/>
        </w:rPr>
        <w:t>需要</w:t>
      </w:r>
      <w:r w:rsidRPr="00F6500D">
        <w:rPr>
          <w:rFonts w:ascii="Kaiti TC" w:eastAsia="Kaiti TC" w:hAnsi="Kaiti TC" w:cs="Arial"/>
          <w:color w:val="000000" w:themeColor="text1"/>
        </w:rPr>
        <w:t>進一步調整其促銷計劃</w:t>
      </w:r>
      <w:r w:rsidRPr="00F6500D">
        <w:rPr>
          <w:rFonts w:ascii="Kaiti TC" w:eastAsia="Kaiti TC" w:hAnsi="Kaiti TC" w:cs="PingFang TC" w:hint="eastAsia"/>
          <w:color w:val="000000" w:themeColor="text1"/>
        </w:rPr>
        <w:t>，</w:t>
      </w:r>
      <w:r w:rsidRPr="00F6500D">
        <w:rPr>
          <w:rFonts w:ascii="Kaiti TC" w:eastAsia="Kaiti TC" w:hAnsi="Kaiti TC" w:hint="eastAsia"/>
          <w:color w:val="000000" w:themeColor="text1"/>
        </w:rPr>
        <w:t>迅</w:t>
      </w:r>
      <w:r w:rsidRPr="00F6500D">
        <w:rPr>
          <w:rFonts w:ascii="Kaiti TC" w:eastAsia="Kaiti TC" w:hAnsi="Kaiti TC"/>
          <w:color w:val="000000" w:themeColor="text1"/>
        </w:rPr>
        <w:t>速適應不斷變化的</w:t>
      </w:r>
      <w:r w:rsidRPr="00F6500D">
        <w:rPr>
          <w:rFonts w:ascii="Kaiti TC" w:eastAsia="Kaiti TC" w:hAnsi="Kaiti TC" w:hint="eastAsia"/>
          <w:color w:val="000000" w:themeColor="text1"/>
        </w:rPr>
        <w:t>當</w:t>
      </w:r>
      <w:r w:rsidRPr="00F6500D">
        <w:rPr>
          <w:rFonts w:ascii="Kaiti TC" w:eastAsia="Kaiti TC" w:hAnsi="Kaiti TC"/>
          <w:color w:val="000000" w:themeColor="text1"/>
        </w:rPr>
        <w:t>地需求，採用更多數</w:t>
      </w:r>
      <w:r w:rsidRPr="00F6500D">
        <w:rPr>
          <w:rFonts w:ascii="Kaiti TC" w:eastAsia="Kaiti TC" w:hAnsi="Kaiti TC" w:hint="eastAsia"/>
          <w:color w:val="000000" w:themeColor="text1"/>
        </w:rPr>
        <w:t>位</w:t>
      </w:r>
      <w:r w:rsidRPr="00F6500D">
        <w:rPr>
          <w:rFonts w:ascii="Kaiti TC" w:eastAsia="Kaiti TC" w:hAnsi="Kaiti TC"/>
          <w:color w:val="000000" w:themeColor="text1"/>
        </w:rPr>
        <w:t>策略，設計由</w:t>
      </w:r>
      <w:r w:rsidRPr="00F6500D">
        <w:rPr>
          <w:rFonts w:ascii="Kaiti TC" w:eastAsia="Kaiti TC" w:hAnsi="Kaiti TC" w:hint="eastAsia"/>
          <w:color w:val="000000" w:themeColor="text1"/>
        </w:rPr>
        <w:t>關鍵</w:t>
      </w:r>
      <w:r w:rsidRPr="00F6500D">
        <w:rPr>
          <w:rFonts w:ascii="Kaiti TC" w:eastAsia="Kaiti TC" w:hAnsi="Kaiti TC"/>
          <w:color w:val="000000" w:themeColor="text1"/>
        </w:rPr>
        <w:t>客戶經理領導的以辦公室為中心的方法</w:t>
      </w:r>
      <w:r w:rsidRPr="00F6500D">
        <w:rPr>
          <w:rFonts w:ascii="Kaiti TC" w:eastAsia="Kaiti TC" w:hAnsi="Kaiti TC" w:cs="PingFang TC" w:hint="eastAsia"/>
          <w:color w:val="000000" w:themeColor="text1"/>
        </w:rPr>
        <w:t>，</w:t>
      </w:r>
      <w:r w:rsidRPr="00F6500D">
        <w:rPr>
          <w:rFonts w:ascii="Kaiti TC" w:eastAsia="Kaiti TC" w:hAnsi="Kaiti TC" w:hint="eastAsia"/>
          <w:color w:val="000000" w:themeColor="text1"/>
        </w:rPr>
        <w:t>並</w:t>
      </w:r>
      <w:r w:rsidRPr="00F6500D">
        <w:rPr>
          <w:rFonts w:ascii="Kaiti TC" w:eastAsia="Kaiti TC" w:hAnsi="Kaiti TC"/>
          <w:color w:val="000000" w:themeColor="text1"/>
        </w:rPr>
        <w:t>提供更多更好的解決方案和服務。</w:t>
      </w:r>
    </w:p>
    <w:p w14:paraId="3B8058C8" w14:textId="1804E7EC" w:rsidR="00084428" w:rsidRPr="00F6500D" w:rsidRDefault="0070534F" w:rsidP="0070534F">
      <w:pPr>
        <w:spacing w:beforeLines="50" w:before="180" w:line="0" w:lineRule="atLeast"/>
        <w:ind w:firstLineChars="100" w:firstLine="240"/>
        <w:jc w:val="both"/>
        <w:rPr>
          <w:rFonts w:ascii="Kaiti TC" w:eastAsia="Kaiti TC" w:hAnsi="Kaiti TC" w:cs="PingFang TC"/>
          <w:color w:val="000000" w:themeColor="text1"/>
        </w:rPr>
      </w:pPr>
      <w:r w:rsidRPr="00F6500D">
        <w:rPr>
          <w:rFonts w:ascii="Kaiti TC" w:eastAsia="Kaiti TC" w:hAnsi="Kaiti TC" w:cs="Arial"/>
          <w:color w:val="000000" w:themeColor="text1"/>
        </w:rPr>
        <w:t>一旦公司加強了客戶洞察能力</w:t>
      </w:r>
      <w:r w:rsidRPr="00F6500D">
        <w:rPr>
          <w:rFonts w:ascii="Kaiti TC" w:eastAsia="Kaiti TC" w:hAnsi="Kaiti TC" w:cs="PingFang TC" w:hint="eastAsia"/>
          <w:color w:val="000000" w:themeColor="text1"/>
        </w:rPr>
        <w:t>，</w:t>
      </w:r>
      <w:r w:rsidRPr="00F6500D">
        <w:rPr>
          <w:rFonts w:ascii="Kaiti TC" w:eastAsia="Kaiti TC" w:hAnsi="Kaiti TC" w:cs="Arial"/>
          <w:color w:val="000000" w:themeColor="text1"/>
        </w:rPr>
        <w:t>他們將</w:t>
      </w:r>
      <w:r w:rsidRPr="00F6500D">
        <w:rPr>
          <w:rFonts w:ascii="Kaiti TC" w:eastAsia="Kaiti TC" w:hAnsi="Kaiti TC" w:cs="Arial" w:hint="eastAsia"/>
          <w:color w:val="000000" w:themeColor="text1"/>
        </w:rPr>
        <w:t>對</w:t>
      </w:r>
      <w:r w:rsidRPr="00F6500D">
        <w:rPr>
          <w:rFonts w:ascii="Kaiti TC" w:eastAsia="Kaiti TC" w:hAnsi="Kaiti TC" w:cs="Arial"/>
          <w:color w:val="000000" w:themeColor="text1"/>
        </w:rPr>
        <w:t>客戶需求以及這些需求是如何演變的</w:t>
      </w:r>
      <w:r w:rsidRPr="00F6500D">
        <w:rPr>
          <w:rFonts w:ascii="Kaiti TC" w:eastAsia="Kaiti TC" w:hAnsi="Kaiti TC" w:cs="Arial" w:hint="eastAsia"/>
          <w:color w:val="000000" w:themeColor="text1"/>
        </w:rPr>
        <w:t>有豐富</w:t>
      </w:r>
      <w:r w:rsidRPr="00F6500D">
        <w:rPr>
          <w:rFonts w:ascii="Kaiti TC" w:eastAsia="Kaiti TC" w:hAnsi="Kaiti TC" w:cs="PingFang TC" w:hint="eastAsia"/>
          <w:color w:val="000000" w:themeColor="text1"/>
        </w:rPr>
        <w:t>、完整的理解。浮</w:t>
      </w:r>
      <w:r w:rsidRPr="00F6500D">
        <w:rPr>
          <w:rFonts w:ascii="Kaiti TC" w:eastAsia="Kaiti TC" w:hAnsi="Kaiti TC" w:cs="Arial"/>
          <w:color w:val="000000" w:themeColor="text1"/>
        </w:rPr>
        <w:t>想行銷意味著</w:t>
      </w:r>
      <w:r w:rsidRPr="00F6500D">
        <w:rPr>
          <w:rFonts w:ascii="Kaiti TC" w:eastAsia="Kaiti TC" w:hAnsi="Kaiti TC" w:cs="Arial" w:hint="eastAsia"/>
          <w:color w:val="000000" w:themeColor="text1"/>
        </w:rPr>
        <w:t>透</w:t>
      </w:r>
      <w:r w:rsidRPr="00F6500D">
        <w:rPr>
          <w:rFonts w:ascii="Kaiti TC" w:eastAsia="Kaiti TC" w:hAnsi="Kaiti TC" w:cs="Arial"/>
          <w:color w:val="000000" w:themeColor="text1"/>
        </w:rPr>
        <w:t>過以下三項核心能</w:t>
      </w:r>
      <w:r w:rsidRPr="00F6500D">
        <w:rPr>
          <w:rFonts w:ascii="Kaiti TC" w:eastAsia="Kaiti TC" w:hAnsi="Kaiti TC" w:cs="Arial" w:hint="eastAsia"/>
          <w:color w:val="000000" w:themeColor="text1"/>
        </w:rPr>
        <w:t>力</w:t>
      </w:r>
      <w:r w:rsidR="00625597">
        <w:rPr>
          <w:rFonts w:ascii="Kaiti TC" w:eastAsia="Kaiti TC" w:hAnsi="Kaiti TC" w:cs="Arial" w:hint="eastAsia"/>
          <w:color w:val="000000" w:themeColor="text1"/>
        </w:rPr>
        <w:t>發展</w:t>
      </w:r>
      <w:r w:rsidRPr="00F6500D">
        <w:rPr>
          <w:rFonts w:ascii="Kaiti TC" w:eastAsia="Kaiti TC" w:hAnsi="Kaiti TC" w:cs="Arial"/>
          <w:color w:val="000000" w:themeColor="text1"/>
        </w:rPr>
        <w:t>洞察</w:t>
      </w:r>
      <w:r w:rsidRPr="00F6500D">
        <w:rPr>
          <w:rFonts w:ascii="Kaiti TC" w:eastAsia="Kaiti TC" w:hAnsi="Kaiti TC" w:cs="Arial" w:hint="eastAsia"/>
          <w:color w:val="000000" w:themeColor="text1"/>
        </w:rPr>
        <w:t>力</w:t>
      </w:r>
      <w:r w:rsidRPr="00F6500D">
        <w:rPr>
          <w:rFonts w:ascii="Kaiti TC" w:eastAsia="Kaiti TC" w:hAnsi="Kaiti TC" w:cs="PingFang TC" w:hint="eastAsia"/>
          <w:color w:val="000000" w:themeColor="text1"/>
        </w:rPr>
        <w:t>：</w:t>
      </w:r>
    </w:p>
    <w:p w14:paraId="0E5205C4" w14:textId="2B4FBD26" w:rsidR="00034765" w:rsidRPr="00F6500D" w:rsidRDefault="00034765" w:rsidP="00034765">
      <w:pPr>
        <w:pStyle w:val="a7"/>
        <w:numPr>
          <w:ilvl w:val="0"/>
          <w:numId w:val="25"/>
        </w:numPr>
        <w:spacing w:before="180" w:line="0" w:lineRule="atLeast"/>
        <w:ind w:leftChars="0"/>
        <w:jc w:val="both"/>
      </w:pPr>
      <w:r w:rsidRPr="00F6500D">
        <w:rPr>
          <w:b/>
          <w:bCs/>
        </w:rPr>
        <w:t>快速有意義的</w:t>
      </w:r>
      <w:r w:rsidRPr="00F6500D">
        <w:rPr>
          <w:rFonts w:hint="eastAsia"/>
          <w:b/>
          <w:bCs/>
        </w:rPr>
        <w:t>介入</w:t>
      </w:r>
      <w:r w:rsidRPr="00F6500D">
        <w:rPr>
          <w:rFonts w:cs="PingFang TC" w:hint="eastAsia"/>
          <w:b/>
          <w:bCs/>
        </w:rPr>
        <w:t>。</w:t>
      </w:r>
      <w:r w:rsidR="00D3138B" w:rsidRPr="00F6500D">
        <w:rPr>
          <w:rFonts w:cs="PingFang TC"/>
        </w:rPr>
        <w:t>藥業主要</w:t>
      </w:r>
      <w:r w:rsidR="00D3138B" w:rsidRPr="00F6500D">
        <w:rPr>
          <w:rFonts w:ascii="Arial" w:hAnsi="Arial" w:cs="Arial"/>
        </w:rPr>
        <w:t>專注於資訊</w:t>
      </w:r>
      <w:r w:rsidR="00D3138B" w:rsidRPr="00F6500D">
        <w:rPr>
          <w:rFonts w:cs="PingFang TC"/>
        </w:rPr>
        <w:t>開發和常見計劃</w:t>
      </w:r>
      <w:r w:rsidR="00D3138B" w:rsidRPr="00F6500D">
        <w:rPr>
          <w:rFonts w:cs="PingFang TC" w:hint="eastAsia"/>
        </w:rPr>
        <w:t>介入</w:t>
      </w:r>
      <w:r w:rsidR="00D3138B" w:rsidRPr="00F6500D">
        <w:rPr>
          <w:rFonts w:cs="PingFang TC"/>
        </w:rPr>
        <w:t>（例如</w:t>
      </w:r>
      <w:r w:rsidR="00D3138B" w:rsidRPr="00F6500D">
        <w:rPr>
          <w:rFonts w:cs="PingFang TC" w:hint="eastAsia"/>
        </w:rPr>
        <w:t>病</w:t>
      </w:r>
      <w:r w:rsidR="00D3138B" w:rsidRPr="00F6500D">
        <w:rPr>
          <w:rFonts w:cs="PingFang TC"/>
        </w:rPr>
        <w:t>患支持計劃）上。</w:t>
      </w:r>
      <w:r w:rsidR="00ED3A8D" w:rsidRPr="00F6500D">
        <w:rPr>
          <w:rFonts w:cs="PingFang TC"/>
        </w:rPr>
        <w:t>利用設計思</w:t>
      </w:r>
      <w:r w:rsidR="00ED3A8D" w:rsidRPr="00F6500D">
        <w:rPr>
          <w:rFonts w:cs="PingFang TC" w:hint="eastAsia"/>
        </w:rPr>
        <w:t>維和洞察</w:t>
      </w:r>
      <w:r w:rsidR="00ED3A8D" w:rsidRPr="00F6500D">
        <w:rPr>
          <w:rFonts w:cs="PingFang TC"/>
        </w:rPr>
        <w:t>原型服務</w:t>
      </w:r>
      <w:r w:rsidR="00ED3A8D" w:rsidRPr="00F6500D">
        <w:rPr>
          <w:rFonts w:cs="PingFang TC" w:hint="eastAsia"/>
        </w:rPr>
        <w:t>與</w:t>
      </w:r>
      <w:r w:rsidR="00ED3A8D" w:rsidRPr="00F6500D">
        <w:rPr>
          <w:rFonts w:cs="PingFang TC"/>
        </w:rPr>
        <w:t>解決方案來滿足客戶的實際需求需要不同的心態和技能。</w:t>
      </w:r>
      <w:r w:rsidR="00EB3631" w:rsidRPr="00F6500D">
        <w:rPr>
          <w:rFonts w:cs="PingFang TC"/>
        </w:rPr>
        <w:t>公司必須設計</w:t>
      </w:r>
      <w:r w:rsidR="00EB3631" w:rsidRPr="00F6500D">
        <w:rPr>
          <w:rFonts w:cs="PingFang TC" w:hint="eastAsia"/>
        </w:rPr>
        <w:t>、</w:t>
      </w:r>
      <w:r w:rsidR="00EB3631" w:rsidRPr="00F6500D">
        <w:rPr>
          <w:rFonts w:cs="PingFang TC"/>
        </w:rPr>
        <w:t>部署和學習，同時還要開發可以快速批准和實施的流程。</w:t>
      </w:r>
      <w:r w:rsidR="006917A0" w:rsidRPr="00F6500D">
        <w:rPr>
          <w:rFonts w:cs="PingFang TC"/>
        </w:rPr>
        <w:t>領</w:t>
      </w:r>
      <w:r w:rsidR="006917A0" w:rsidRPr="00F6500D">
        <w:rPr>
          <w:rFonts w:cs="PingFang TC"/>
        </w:rPr>
        <w:lastRenderedPageBreak/>
        <w:t>先的公司已經在考慮</w:t>
      </w:r>
      <w:r w:rsidR="006917A0" w:rsidRPr="00F6500D">
        <w:rPr>
          <w:rFonts w:cs="PingFang TC" w:hint="eastAsia"/>
        </w:rPr>
        <w:t>制定計劃</w:t>
      </w:r>
      <w:r w:rsidR="00FD0B4A" w:rsidRPr="00F6500D">
        <w:rPr>
          <w:rFonts w:cs="PingFang TC" w:hint="eastAsia"/>
        </w:rPr>
        <w:t>、</w:t>
      </w:r>
      <w:r w:rsidR="006917A0" w:rsidRPr="00F6500D">
        <w:rPr>
          <w:rFonts w:cs="PingFang TC"/>
        </w:rPr>
        <w:t>開發孵化器</w:t>
      </w:r>
      <w:r w:rsidR="006917A0" w:rsidRPr="00F6500D">
        <w:rPr>
          <w:rFonts w:cs="PingFang TC" w:hint="eastAsia"/>
        </w:rPr>
        <w:t>構想</w:t>
      </w:r>
      <w:r w:rsidR="00FD0B4A" w:rsidRPr="00F6500D">
        <w:rPr>
          <w:rFonts w:cs="PingFang TC" w:hint="eastAsia"/>
        </w:rPr>
        <w:t>、</w:t>
      </w:r>
      <w:r w:rsidR="006917A0" w:rsidRPr="00F6500D">
        <w:rPr>
          <w:rFonts w:cs="PingFang TC"/>
        </w:rPr>
        <w:t>組建跨職能團隊並建立</w:t>
      </w:r>
      <w:r w:rsidR="006917A0" w:rsidRPr="00F6500D">
        <w:rPr>
          <w:rFonts w:cs="PingFang TC" w:hint="eastAsia"/>
        </w:rPr>
        <w:t>能</w:t>
      </w:r>
      <w:r w:rsidR="006917A0" w:rsidRPr="00F6500D">
        <w:rPr>
          <w:rFonts w:cs="PingFang TC"/>
        </w:rPr>
        <w:t>實現快速部署的流程。</w:t>
      </w:r>
    </w:p>
    <w:p w14:paraId="5BE6BE5F" w14:textId="0AE6C29B" w:rsidR="00CF139D" w:rsidRPr="00F6500D" w:rsidRDefault="00CF139D" w:rsidP="00E81A5D">
      <w:pPr>
        <w:pStyle w:val="a7"/>
        <w:numPr>
          <w:ilvl w:val="0"/>
          <w:numId w:val="25"/>
        </w:numPr>
        <w:spacing w:before="180" w:line="0" w:lineRule="atLeast"/>
        <w:ind w:leftChars="0" w:hanging="482"/>
        <w:jc w:val="both"/>
        <w:rPr>
          <w:b/>
          <w:bCs/>
          <w:sz w:val="40"/>
          <w:szCs w:val="40"/>
        </w:rPr>
      </w:pPr>
      <w:r w:rsidRPr="00F6500D">
        <w:rPr>
          <w:rFonts w:cs="Arial" w:hint="eastAsia"/>
          <w:b/>
          <w:bCs/>
          <w:shd w:val="clear" w:color="auto" w:fill="FFFFFF"/>
        </w:rPr>
        <w:t>開發</w:t>
      </w:r>
      <w:r w:rsidRPr="00F6500D">
        <w:rPr>
          <w:rFonts w:cs="Arial"/>
          <w:b/>
          <w:bCs/>
          <w:shd w:val="clear" w:color="auto" w:fill="FFFFFF"/>
        </w:rPr>
        <w:t>適應性內容</w:t>
      </w:r>
      <w:r w:rsidRPr="00F6500D">
        <w:rPr>
          <w:rFonts w:cs="PingFang TC" w:hint="eastAsia"/>
          <w:b/>
          <w:bCs/>
        </w:rPr>
        <w:t>。</w:t>
      </w:r>
      <w:r w:rsidRPr="00F6500D">
        <w:rPr>
          <w:rFonts w:cs="PingFang TC"/>
        </w:rPr>
        <w:t>從歷史上看，大多數內容都是為人</w:t>
      </w:r>
      <w:r w:rsidRPr="00F6500D">
        <w:rPr>
          <w:rFonts w:cs="PingFang TC" w:hint="eastAsia"/>
        </w:rPr>
        <w:t>員解說訊</w:t>
      </w:r>
      <w:r w:rsidRPr="00F6500D">
        <w:rPr>
          <w:rFonts w:cs="PingFang TC"/>
        </w:rPr>
        <w:t>息</w:t>
      </w:r>
      <w:r w:rsidR="00B27EB2">
        <w:rPr>
          <w:rFonts w:cs="PingFang TC" w:hint="eastAsia"/>
        </w:rPr>
        <w:t>做成</w:t>
      </w:r>
      <w:r w:rsidRPr="00F6500D">
        <w:rPr>
          <w:rFonts w:cs="PingFang TC"/>
        </w:rPr>
        <w:t>的，然後</w:t>
      </w:r>
      <w:r w:rsidRPr="00F6500D">
        <w:rPr>
          <w:rFonts w:cs="PingFang TC" w:hint="eastAsia"/>
        </w:rPr>
        <w:t>適用</w:t>
      </w:r>
      <w:r w:rsidRPr="00F6500D">
        <w:rPr>
          <w:rFonts w:cs="PingFang TC"/>
        </w:rPr>
        <w:t>於數</w:t>
      </w:r>
      <w:r w:rsidRPr="00F6500D">
        <w:rPr>
          <w:rFonts w:cs="PingFang TC" w:hint="eastAsia"/>
        </w:rPr>
        <w:t>位</w:t>
      </w:r>
      <w:r w:rsidRPr="00F6500D">
        <w:rPr>
          <w:rFonts w:cs="PingFang TC"/>
        </w:rPr>
        <w:t>和其他渠道。</w:t>
      </w:r>
      <w:r w:rsidR="007834A7" w:rsidRPr="00F6500D">
        <w:rPr>
          <w:rFonts w:cs="Arial"/>
        </w:rPr>
        <w:t>使用這種方法，內容更改通常是在關鍵時刻進行的，例如新數據的可用性或為適應</w:t>
      </w:r>
      <w:r w:rsidR="007834A7" w:rsidRPr="00F6500D">
        <w:rPr>
          <w:rFonts w:cs="Arial" w:hint="eastAsia"/>
        </w:rPr>
        <w:t>策</w:t>
      </w:r>
      <w:r w:rsidR="007834A7" w:rsidRPr="00F6500D">
        <w:rPr>
          <w:rFonts w:cs="Arial"/>
        </w:rPr>
        <w:t>略轉變而進行</w:t>
      </w:r>
      <w:r w:rsidR="007834A7" w:rsidRPr="00F6500D">
        <w:rPr>
          <w:rFonts w:cs="Arial" w:hint="eastAsia"/>
        </w:rPr>
        <w:t>調整</w:t>
      </w:r>
      <w:r w:rsidR="007834A7" w:rsidRPr="00F6500D">
        <w:rPr>
          <w:rFonts w:cs="Arial"/>
        </w:rPr>
        <w:t>。相反</w:t>
      </w:r>
      <w:r w:rsidR="007834A7" w:rsidRPr="00F6500D">
        <w:rPr>
          <w:rFonts w:cs="Arial" w:hint="eastAsia"/>
        </w:rPr>
        <w:t>地</w:t>
      </w:r>
      <w:r w:rsidR="007834A7" w:rsidRPr="00F6500D">
        <w:rPr>
          <w:rFonts w:cs="Arial"/>
        </w:rPr>
        <w:t>，端</w:t>
      </w:r>
      <w:r w:rsidR="00E81A5D" w:rsidRPr="00F6500D">
        <w:rPr>
          <w:rFonts w:cs="Arial" w:hint="eastAsia"/>
        </w:rPr>
        <w:t>對</w:t>
      </w:r>
      <w:r w:rsidR="007834A7" w:rsidRPr="00F6500D">
        <w:rPr>
          <w:rFonts w:cs="Arial"/>
        </w:rPr>
        <w:t>端的內容開發和管理</w:t>
      </w:r>
      <w:r w:rsidR="00E81A5D" w:rsidRPr="00F6500D">
        <w:rPr>
          <w:rFonts w:cs="Arial" w:hint="eastAsia"/>
        </w:rPr>
        <w:t>過</w:t>
      </w:r>
      <w:r w:rsidR="007834A7" w:rsidRPr="00F6500D">
        <w:rPr>
          <w:rFonts w:cs="Arial"/>
        </w:rPr>
        <w:t>程允許</w:t>
      </w:r>
      <w:r w:rsidR="00E81A5D" w:rsidRPr="00F6500D">
        <w:rPr>
          <w:rFonts w:cs="Arial"/>
        </w:rPr>
        <w:t>在更多模組化</w:t>
      </w:r>
      <w:r w:rsidR="00E81A5D" w:rsidRPr="00F6500D">
        <w:rPr>
          <w:rFonts w:cs="Arial" w:hint="eastAsia"/>
        </w:rPr>
        <w:t>的</w:t>
      </w:r>
      <w:r w:rsidR="00E81A5D" w:rsidRPr="00F6500D">
        <w:rPr>
          <w:rFonts w:cs="Arial"/>
        </w:rPr>
        <w:t>市場區隔中跨</w:t>
      </w:r>
      <w:r w:rsidR="00E81A5D" w:rsidRPr="00F6500D">
        <w:rPr>
          <w:rFonts w:cs="Arial" w:hint="eastAsia"/>
        </w:rPr>
        <w:t>渠</w:t>
      </w:r>
      <w:r w:rsidR="00E81A5D" w:rsidRPr="00F6500D">
        <w:rPr>
          <w:rFonts w:cs="Arial"/>
        </w:rPr>
        <w:t>道講</w:t>
      </w:r>
      <w:r w:rsidR="00E81A5D" w:rsidRPr="00F6500D">
        <w:rPr>
          <w:rFonts w:cs="Arial" w:hint="eastAsia"/>
        </w:rPr>
        <w:t>述</w:t>
      </w:r>
      <w:r w:rsidR="00E81A5D" w:rsidRPr="00F6500D">
        <w:rPr>
          <w:rFonts w:cs="Arial"/>
        </w:rPr>
        <w:t>故事。在COVID-19之前，一些領先的製藥公司已經開始</w:t>
      </w:r>
      <w:r w:rsidR="00E81A5D" w:rsidRPr="00F6500D">
        <w:rPr>
          <w:rFonts w:cs="Arial" w:hint="eastAsia"/>
        </w:rPr>
        <w:t>打</w:t>
      </w:r>
      <w:r w:rsidR="00E81A5D" w:rsidRPr="00B27EB2">
        <w:rPr>
          <w:rFonts w:cs="Arial" w:hint="eastAsia"/>
        </w:rPr>
        <w:t>造</w:t>
      </w:r>
      <w:r w:rsidR="00B27EB2" w:rsidRPr="00B27EB2">
        <w:rPr>
          <w:rFonts w:cs="Arial"/>
          <w:color w:val="1A1628"/>
        </w:rPr>
        <w:t>A/B</w:t>
      </w:r>
      <w:r w:rsidR="00E81A5D" w:rsidRPr="00B27EB2">
        <w:rPr>
          <w:rFonts w:cs="Arial" w:hint="eastAsia"/>
        </w:rPr>
        <w:t>檢</w:t>
      </w:r>
      <w:r w:rsidR="00E81A5D" w:rsidRPr="00F6500D">
        <w:rPr>
          <w:rFonts w:cs="Arial" w:hint="eastAsia"/>
        </w:rPr>
        <w:t>測</w:t>
      </w:r>
      <w:r w:rsidR="00E81A5D" w:rsidRPr="00F6500D">
        <w:rPr>
          <w:rFonts w:cs="Arial"/>
        </w:rPr>
        <w:t>能</w:t>
      </w:r>
      <w:r w:rsidR="00E81A5D" w:rsidRPr="00F6500D">
        <w:rPr>
          <w:rFonts w:cs="Arial" w:hint="eastAsia"/>
        </w:rPr>
        <w:t>力</w:t>
      </w:r>
      <w:r w:rsidR="00E81A5D" w:rsidRPr="00F6500D">
        <w:rPr>
          <w:rFonts w:cs="Arial"/>
        </w:rPr>
        <w:t>。在新常態下，將需要這種類型的適應</w:t>
      </w:r>
      <w:r w:rsidR="00E81A5D" w:rsidRPr="00F6500D">
        <w:rPr>
          <w:rFonts w:cs="Arial" w:hint="eastAsia"/>
        </w:rPr>
        <w:t>性</w:t>
      </w:r>
      <w:r w:rsidR="00E81A5D" w:rsidRPr="00F6500D">
        <w:rPr>
          <w:rFonts w:cs="Arial"/>
        </w:rPr>
        <w:t>內容開發，以使客戶沿著固有的獨特</w:t>
      </w:r>
      <w:r w:rsidR="00E81A5D" w:rsidRPr="00F6500D">
        <w:rPr>
          <w:rFonts w:cs="Arial" w:hint="eastAsia"/>
        </w:rPr>
        <w:t>病</w:t>
      </w:r>
      <w:r w:rsidR="00E81A5D" w:rsidRPr="00F6500D">
        <w:rPr>
          <w:rFonts w:cs="Arial"/>
        </w:rPr>
        <w:t>患旅程前進。</w:t>
      </w:r>
    </w:p>
    <w:p w14:paraId="7B90892B" w14:textId="586C4AAA" w:rsidR="00B4260D" w:rsidRPr="00F6500D" w:rsidRDefault="00B372B5" w:rsidP="00B4260D">
      <w:pPr>
        <w:pStyle w:val="a7"/>
        <w:numPr>
          <w:ilvl w:val="0"/>
          <w:numId w:val="25"/>
        </w:numPr>
        <w:spacing w:before="180" w:line="0" w:lineRule="atLeast"/>
        <w:ind w:leftChars="0"/>
        <w:jc w:val="both"/>
      </w:pPr>
      <w:r w:rsidRPr="00F6500D">
        <w:rPr>
          <w:rFonts w:hint="eastAsia"/>
          <w:b/>
          <w:bCs/>
        </w:rPr>
        <w:t>不間斷行銷</w:t>
      </w:r>
      <w:r w:rsidRPr="00F6500D">
        <w:rPr>
          <w:rFonts w:cs="PingFang TC" w:hint="eastAsia"/>
          <w:b/>
          <w:bCs/>
        </w:rPr>
        <w:t>。</w:t>
      </w:r>
      <w:r w:rsidRPr="00F6500D">
        <w:rPr>
          <w:rFonts w:cs="PingFang TC"/>
        </w:rPr>
        <w:t>儘管近年來，</w:t>
      </w:r>
      <w:r w:rsidR="005F5FBD" w:rsidRPr="00F6500D">
        <w:rPr>
          <w:rFonts w:cs="PingFang TC" w:hint="eastAsia"/>
        </w:rPr>
        <w:t>透過</w:t>
      </w:r>
      <w:r w:rsidRPr="00F6500D">
        <w:rPr>
          <w:rFonts w:cs="PingFang TC"/>
        </w:rPr>
        <w:t>預測和</w:t>
      </w:r>
      <w:r w:rsidR="005F5FBD" w:rsidRPr="00F6500D">
        <w:rPr>
          <w:rFonts w:cs="PingFang TC" w:hint="eastAsia"/>
        </w:rPr>
        <w:t>關聯</w:t>
      </w:r>
      <w:r w:rsidRPr="00F6500D">
        <w:rPr>
          <w:rFonts w:cs="PingFang TC"/>
        </w:rPr>
        <w:t>分析功能的增強，製藥公司的推</w:t>
      </w:r>
      <w:r w:rsidR="005F5FBD" w:rsidRPr="00F6500D">
        <w:rPr>
          <w:rFonts w:cs="PingFang TC" w:hint="eastAsia"/>
        </w:rPr>
        <w:t>力</w:t>
      </w:r>
      <w:r w:rsidRPr="00F6500D">
        <w:rPr>
          <w:rFonts w:cs="PingFang TC"/>
        </w:rPr>
        <w:t>參與方法得以實現一些</w:t>
      </w:r>
      <w:r w:rsidR="005F5FBD" w:rsidRPr="00F6500D">
        <w:rPr>
          <w:rFonts w:cs="PingFang TC" w:hint="eastAsia"/>
        </w:rPr>
        <w:t>客製化</w:t>
      </w:r>
      <w:r w:rsidRPr="00F6500D">
        <w:rPr>
          <w:rFonts w:cs="PingFang TC"/>
        </w:rPr>
        <w:t>，但大多數</w:t>
      </w:r>
      <w:r w:rsidR="005F5FBD" w:rsidRPr="00F6500D">
        <w:rPr>
          <w:rFonts w:cs="PingFang TC" w:hint="eastAsia"/>
        </w:rPr>
        <w:t>行</w:t>
      </w:r>
      <w:r w:rsidRPr="00F6500D">
        <w:rPr>
          <w:rFonts w:cs="PingFang TC"/>
        </w:rPr>
        <w:t>銷</w:t>
      </w:r>
      <w:r w:rsidR="005F5FBD" w:rsidRPr="00F6500D">
        <w:rPr>
          <w:rFonts w:cs="PingFang TC" w:hint="eastAsia"/>
        </w:rPr>
        <w:t>介入</w:t>
      </w:r>
      <w:r w:rsidRPr="00F6500D">
        <w:rPr>
          <w:rFonts w:cs="PingFang TC"/>
        </w:rPr>
        <w:t>措施仍與年度計劃更新或基於事件的行動和反應</w:t>
      </w:r>
      <w:r w:rsidR="005F5FBD" w:rsidRPr="00F6500D">
        <w:rPr>
          <w:rFonts w:cs="PingFang TC" w:hint="eastAsia"/>
        </w:rPr>
        <w:t>相關聯</w:t>
      </w:r>
      <w:r w:rsidRPr="00F6500D">
        <w:rPr>
          <w:rFonts w:cs="PingFang TC"/>
        </w:rPr>
        <w:t>。</w:t>
      </w:r>
      <w:r w:rsidR="005F5FBD" w:rsidRPr="00F6500D">
        <w:rPr>
          <w:rFonts w:ascii="Arial" w:hAnsi="Arial" w:cs="Arial"/>
        </w:rPr>
        <w:t>行銷需要像一個</w:t>
      </w:r>
      <w:r w:rsidR="005F5FBD" w:rsidRPr="00F6500D">
        <w:rPr>
          <w:rFonts w:ascii="Arial" w:hAnsi="Arial" w:cs="Arial" w:hint="eastAsia"/>
        </w:rPr>
        <w:t>永續的</w:t>
      </w:r>
      <w:r w:rsidR="009642C9">
        <w:rPr>
          <w:rFonts w:ascii="Arial" w:hAnsi="Arial" w:cs="Arial" w:hint="eastAsia"/>
        </w:rPr>
        <w:t>發射位置</w:t>
      </w:r>
      <w:r w:rsidR="00621590" w:rsidRPr="00F6500D">
        <w:rPr>
          <w:rFonts w:ascii="Arial" w:hAnsi="Arial" w:cs="Arial" w:hint="eastAsia"/>
        </w:rPr>
        <w:t>ㄧ</w:t>
      </w:r>
      <w:r w:rsidR="00737A5C" w:rsidRPr="00F6500D">
        <w:rPr>
          <w:rFonts w:ascii="Arial" w:hAnsi="Arial" w:cs="Arial" w:hint="eastAsia"/>
        </w:rPr>
        <w:t>樣運作</w:t>
      </w:r>
      <w:r w:rsidR="00621590" w:rsidRPr="00F6500D">
        <w:rPr>
          <w:rFonts w:cs="PingFang TC" w:hint="eastAsia"/>
        </w:rPr>
        <w:t>，</w:t>
      </w:r>
      <w:r w:rsidR="00621590" w:rsidRPr="00F6500D">
        <w:rPr>
          <w:rFonts w:ascii="Arial" w:hAnsi="Arial" w:cs="Arial"/>
        </w:rPr>
        <w:t>對洞察做出</w:t>
      </w:r>
      <w:r w:rsidR="00621590" w:rsidRPr="00F6500D">
        <w:rPr>
          <w:rFonts w:ascii="Arial" w:hAnsi="Arial" w:cs="Arial" w:hint="eastAsia"/>
        </w:rPr>
        <w:t>敏捷</w:t>
      </w:r>
      <w:r w:rsidR="00621590" w:rsidRPr="00F6500D">
        <w:rPr>
          <w:rFonts w:ascii="Arial" w:hAnsi="Arial" w:cs="Arial"/>
        </w:rPr>
        <w:t>反應</w:t>
      </w:r>
      <w:r w:rsidR="00621590" w:rsidRPr="00F6500D">
        <w:rPr>
          <w:rFonts w:cs="PingFang TC" w:hint="eastAsia"/>
        </w:rPr>
        <w:t>，</w:t>
      </w:r>
      <w:r w:rsidR="00621590" w:rsidRPr="00F6500D">
        <w:rPr>
          <w:rFonts w:ascii="Arial" w:hAnsi="Arial" w:cs="Arial"/>
        </w:rPr>
        <w:t>以建立並維持與客戶的寶貴關係。這種方法要求公司擁有正確的基礎架構</w:t>
      </w:r>
      <w:r w:rsidR="00621590" w:rsidRPr="00F6500D">
        <w:rPr>
          <w:rFonts w:cs="PingFang TC" w:hint="eastAsia"/>
        </w:rPr>
        <w:t>、</w:t>
      </w:r>
      <w:r w:rsidR="00621590" w:rsidRPr="00F6500D">
        <w:rPr>
          <w:rFonts w:ascii="Arial" w:hAnsi="Arial" w:cs="Arial"/>
        </w:rPr>
        <w:t>分析和跨</w:t>
      </w:r>
      <w:r w:rsidR="00621590" w:rsidRPr="00F6500D">
        <w:rPr>
          <w:rFonts w:ascii="Arial" w:hAnsi="Arial" w:cs="Arial" w:hint="eastAsia"/>
        </w:rPr>
        <w:t>職</w:t>
      </w:r>
      <w:r w:rsidR="00621590" w:rsidRPr="00F6500D">
        <w:rPr>
          <w:rFonts w:ascii="Arial" w:hAnsi="Arial" w:cs="Arial"/>
        </w:rPr>
        <w:t>能團隊，以便在正確的時刻做出正確的轉變。</w:t>
      </w:r>
      <w:r w:rsidR="00621590" w:rsidRPr="00F6500D">
        <w:rPr>
          <w:rFonts w:ascii="Arial" w:hAnsi="Arial" w:cs="Arial" w:hint="eastAsia"/>
        </w:rPr>
        <w:t>隨著</w:t>
      </w:r>
      <w:r w:rsidR="00621590" w:rsidRPr="00F6500D">
        <w:rPr>
          <w:rFonts w:ascii="Arial" w:hAnsi="Arial" w:cs="Arial"/>
        </w:rPr>
        <w:t>個人化和</w:t>
      </w:r>
      <w:r w:rsidR="00621590" w:rsidRPr="00F6500D">
        <w:rPr>
          <w:rFonts w:ascii="Arial" w:hAnsi="Arial" w:cs="Arial" w:hint="eastAsia"/>
        </w:rPr>
        <w:t>現</w:t>
      </w:r>
      <w:r w:rsidR="00621590" w:rsidRPr="00F6500D">
        <w:rPr>
          <w:rFonts w:ascii="Arial" w:hAnsi="Arial" w:cs="Arial"/>
        </w:rPr>
        <w:t>地化</w:t>
      </w:r>
      <w:r w:rsidR="00621590" w:rsidRPr="00F6500D">
        <w:rPr>
          <w:rFonts w:ascii="Arial" w:hAnsi="Arial" w:cs="Arial" w:hint="eastAsia"/>
        </w:rPr>
        <w:t>成</w:t>
      </w:r>
      <w:r w:rsidR="00621590" w:rsidRPr="00F6500D">
        <w:rPr>
          <w:rFonts w:ascii="Arial" w:hAnsi="Arial" w:cs="Arial"/>
        </w:rPr>
        <w:t>為新常態中的主題</w:t>
      </w:r>
      <w:r w:rsidR="00621590" w:rsidRPr="00F6500D">
        <w:rPr>
          <w:rFonts w:cs="PingFang TC" w:hint="eastAsia"/>
        </w:rPr>
        <w:t>，</w:t>
      </w:r>
      <w:r w:rsidR="00621590" w:rsidRPr="00F6500D">
        <w:rPr>
          <w:rFonts w:ascii="Arial" w:hAnsi="Arial" w:cs="Arial"/>
        </w:rPr>
        <w:t>能夠</w:t>
      </w:r>
      <w:r w:rsidR="00621590" w:rsidRPr="00F6500D">
        <w:rPr>
          <w:rFonts w:ascii="Arial" w:hAnsi="Arial" w:cs="Arial" w:hint="eastAsia"/>
        </w:rPr>
        <w:t>敏捷地</w:t>
      </w:r>
      <w:r w:rsidR="00621590" w:rsidRPr="00F6500D">
        <w:rPr>
          <w:rFonts w:ascii="Arial" w:hAnsi="Arial" w:cs="Arial"/>
        </w:rPr>
        <w:t>滿足客戶的需求</w:t>
      </w:r>
      <w:r w:rsidR="009C3268" w:rsidRPr="00F6500D">
        <w:rPr>
          <w:rFonts w:ascii="Arial" w:hAnsi="Arial" w:cs="Arial" w:hint="eastAsia"/>
        </w:rPr>
        <w:t>已是必須的</w:t>
      </w:r>
      <w:r w:rsidR="009C3268" w:rsidRPr="00F6500D">
        <w:rPr>
          <w:rFonts w:cs="PingFang TC" w:hint="eastAsia"/>
        </w:rPr>
        <w:t>。</w:t>
      </w:r>
    </w:p>
    <w:p w14:paraId="5D62A85D" w14:textId="60F046D2" w:rsidR="006E06BA" w:rsidRPr="00F6500D" w:rsidRDefault="006E06BA" w:rsidP="00B4260D">
      <w:pPr>
        <w:pStyle w:val="a7"/>
        <w:spacing w:before="180" w:line="0" w:lineRule="atLeast"/>
        <w:ind w:leftChars="0" w:left="0"/>
        <w:jc w:val="both"/>
        <w:rPr>
          <w:rFonts w:cs="Arial"/>
        </w:rPr>
      </w:pPr>
      <w:r w:rsidRPr="00F6500D">
        <w:rPr>
          <w:rFonts w:cs="Arial"/>
          <w:b/>
          <w:bCs/>
        </w:rPr>
        <w:t>無悔</w:t>
      </w:r>
      <w:r w:rsidR="00BF38A4">
        <w:rPr>
          <w:rFonts w:cs="Arial" w:hint="eastAsia"/>
          <w:b/>
          <w:bCs/>
        </w:rPr>
        <w:t>行動</w:t>
      </w:r>
      <w:r w:rsidRPr="00F6500D">
        <w:rPr>
          <w:rFonts w:cs="Arial"/>
          <w:b/>
          <w:bCs/>
        </w:rPr>
        <w:t>3</w:t>
      </w:r>
      <w:r w:rsidRPr="00F6500D">
        <w:rPr>
          <w:rFonts w:cs="PingFang TC" w:hint="eastAsia"/>
          <w:b/>
          <w:bCs/>
        </w:rPr>
        <w:t>：</w:t>
      </w:r>
      <w:r w:rsidR="00DB6512" w:rsidRPr="00F6500D">
        <w:rPr>
          <w:rFonts w:cs="Arial"/>
          <w:b/>
          <w:bCs/>
        </w:rPr>
        <w:t>在重</w:t>
      </w:r>
      <w:r w:rsidR="00B4260D" w:rsidRPr="00F6500D">
        <w:rPr>
          <w:rFonts w:cs="Arial" w:hint="eastAsia"/>
          <w:b/>
          <w:bCs/>
        </w:rPr>
        <w:t>返</w:t>
      </w:r>
      <w:r w:rsidR="00DB6512" w:rsidRPr="00F6500D">
        <w:rPr>
          <w:rFonts w:cs="Arial" w:hint="eastAsia"/>
          <w:b/>
          <w:bCs/>
        </w:rPr>
        <w:t>期間實現</w:t>
      </w:r>
      <w:r w:rsidR="00DB6512" w:rsidRPr="00F6500D">
        <w:rPr>
          <w:rFonts w:cs="Arial"/>
          <w:b/>
          <w:bCs/>
        </w:rPr>
        <w:t>客戶參與模</w:t>
      </w:r>
      <w:r w:rsidR="00DB6512" w:rsidRPr="00F6500D">
        <w:rPr>
          <w:rFonts w:cs="Arial" w:hint="eastAsia"/>
          <w:b/>
          <w:bCs/>
        </w:rPr>
        <w:t>式的</w:t>
      </w:r>
      <w:r w:rsidR="00DB6512" w:rsidRPr="00F6500D">
        <w:rPr>
          <w:rFonts w:cs="Arial"/>
          <w:b/>
          <w:bCs/>
        </w:rPr>
        <w:t>現代化。</w:t>
      </w:r>
      <w:r w:rsidR="00A200E4" w:rsidRPr="00F6500D">
        <w:rPr>
          <w:rFonts w:cs="Arial"/>
        </w:rPr>
        <w:t>傳統上，製藥公司的商業模式中占主導地位的渠道是銷售人員，過去十年來，他們與醫</w:t>
      </w:r>
      <w:r w:rsidR="00A200E4" w:rsidRPr="00F6500D">
        <w:rPr>
          <w:rFonts w:cs="Arial" w:hint="eastAsia"/>
        </w:rPr>
        <w:t>師</w:t>
      </w:r>
      <w:r w:rsidR="002017E3">
        <w:rPr>
          <w:rFonts w:cs="Arial" w:hint="eastAsia"/>
        </w:rPr>
        <w:t>會面</w:t>
      </w:r>
      <w:r w:rsidR="00A200E4" w:rsidRPr="00F6500D">
        <w:rPr>
          <w:rFonts w:cs="Arial"/>
        </w:rPr>
        <w:t>的機會不斷</w:t>
      </w:r>
      <w:r w:rsidR="0064087E" w:rsidRPr="00F6500D">
        <w:rPr>
          <w:rFonts w:cs="Arial" w:hint="eastAsia"/>
        </w:rPr>
        <w:t>減少</w:t>
      </w:r>
      <w:r w:rsidR="00A200E4" w:rsidRPr="00F6500D">
        <w:rPr>
          <w:rFonts w:cs="Arial"/>
        </w:rPr>
        <w:t>。</w:t>
      </w:r>
      <w:r w:rsidR="0064087E" w:rsidRPr="00F6500D">
        <w:rPr>
          <w:rFonts w:cs="Arial"/>
        </w:rPr>
        <w:t>但是在</w:t>
      </w:r>
      <w:r w:rsidR="00B4260D" w:rsidRPr="00F6500D">
        <w:rPr>
          <w:rFonts w:cs="Arial" w:hint="eastAsia"/>
        </w:rPr>
        <w:t>C</w:t>
      </w:r>
      <w:r w:rsidR="00B4260D" w:rsidRPr="00F6500D">
        <w:rPr>
          <w:rFonts w:cs="Arial"/>
        </w:rPr>
        <w:t>OVID-19</w:t>
      </w:r>
      <w:r w:rsidR="0064087E" w:rsidRPr="00F6500D">
        <w:rPr>
          <w:rFonts w:cs="Arial"/>
        </w:rPr>
        <w:t>危機期間，幾乎所有醫療保健提供者都切斷了與銷售代表的實</w:t>
      </w:r>
      <w:r w:rsidR="0064087E" w:rsidRPr="00F6500D">
        <w:rPr>
          <w:rFonts w:cs="Arial" w:hint="eastAsia"/>
        </w:rPr>
        <w:t>體</w:t>
      </w:r>
      <w:r w:rsidR="0064087E" w:rsidRPr="00F6500D">
        <w:rPr>
          <w:rFonts w:cs="Arial"/>
        </w:rPr>
        <w:t>聯繫。事實上</w:t>
      </w:r>
      <w:r w:rsidR="0064087E" w:rsidRPr="00F6500D">
        <w:rPr>
          <w:rFonts w:cs="PingFang TC" w:hint="eastAsia"/>
        </w:rPr>
        <w:t>，</w:t>
      </w:r>
      <w:r w:rsidR="0064087E" w:rsidRPr="00F6500D">
        <w:rPr>
          <w:rFonts w:cs="Arial"/>
        </w:rPr>
        <w:t>ZS</w:t>
      </w:r>
      <w:r w:rsidR="0064087E" w:rsidRPr="00F6500D">
        <w:rPr>
          <w:rFonts w:cs="Arial" w:hint="eastAsia"/>
        </w:rPr>
        <w:t>的</w:t>
      </w:r>
      <w:r w:rsidR="0064087E" w:rsidRPr="00F6500D">
        <w:rPr>
          <w:rFonts w:cs="Arial"/>
        </w:rPr>
        <w:t>研究發現</w:t>
      </w:r>
      <w:r w:rsidR="0064087E" w:rsidRPr="00F6500D">
        <w:rPr>
          <w:rFonts w:cs="PingFang TC" w:hint="eastAsia"/>
        </w:rPr>
        <w:t>，在美國</w:t>
      </w:r>
      <w:r w:rsidR="0064087E" w:rsidRPr="00F6500D">
        <w:rPr>
          <w:rFonts w:cs="Arial"/>
        </w:rPr>
        <w:t>超過40%的</w:t>
      </w:r>
      <w:r w:rsidR="0064087E" w:rsidRPr="00F6500D">
        <w:rPr>
          <w:rFonts w:cs="Arial" w:hint="eastAsia"/>
        </w:rPr>
        <w:t>基層照護</w:t>
      </w:r>
      <w:r w:rsidR="0064087E" w:rsidRPr="00F6500D">
        <w:rPr>
          <w:rFonts w:cs="Arial"/>
        </w:rPr>
        <w:t>提供者和大約三分之一的</w:t>
      </w:r>
      <w:r w:rsidR="00B4260D" w:rsidRPr="00F6500D">
        <w:rPr>
          <w:rFonts w:cs="Arial" w:hint="eastAsia"/>
        </w:rPr>
        <w:t>專家</w:t>
      </w:r>
      <w:r w:rsidR="00B4260D" w:rsidRPr="00F6500D">
        <w:rPr>
          <w:rFonts w:cs="Arial"/>
        </w:rPr>
        <w:t>傾向於停止與製藥銷售代表的所有</w:t>
      </w:r>
      <w:r w:rsidR="00B4260D" w:rsidRPr="00F6500D">
        <w:rPr>
          <w:rFonts w:cs="Arial" w:hint="eastAsia"/>
        </w:rPr>
        <w:t>接觸</w:t>
      </w:r>
      <w:r w:rsidR="00B4260D" w:rsidRPr="00F6500D">
        <w:rPr>
          <w:rFonts w:cs="Arial"/>
        </w:rPr>
        <w:t>。在接下來的18</w:t>
      </w:r>
      <w:r w:rsidR="00710531" w:rsidRPr="00F6500D">
        <w:rPr>
          <w:rFonts w:cs="Arial" w:hint="eastAsia"/>
        </w:rPr>
        <w:t>~</w:t>
      </w:r>
      <w:r w:rsidR="00B4260D" w:rsidRPr="00F6500D">
        <w:rPr>
          <w:rFonts w:cs="Arial"/>
        </w:rPr>
        <w:t>24個月內，</w:t>
      </w:r>
      <w:r w:rsidR="00B15E35">
        <w:rPr>
          <w:rFonts w:cs="Arial" w:hint="eastAsia"/>
        </w:rPr>
        <w:t>會面</w:t>
      </w:r>
      <w:r w:rsidR="00B4260D" w:rsidRPr="00F6500D">
        <w:rPr>
          <w:rFonts w:cs="Arial"/>
        </w:rPr>
        <w:t>將保持有限且不穩定，但是ZS研究表明，即使</w:t>
      </w:r>
      <w:r w:rsidR="00B4260D" w:rsidRPr="00F6500D">
        <w:rPr>
          <w:rFonts w:cs="Arial" w:hint="eastAsia"/>
        </w:rPr>
        <w:t>在</w:t>
      </w:r>
      <w:r w:rsidR="00B4260D" w:rsidRPr="00F6500D">
        <w:rPr>
          <w:rFonts w:cs="Arial"/>
        </w:rPr>
        <w:t>新</w:t>
      </w:r>
      <w:r w:rsidR="00B4260D" w:rsidRPr="00F6500D">
        <w:rPr>
          <w:rFonts w:cs="Arial" w:hint="eastAsia"/>
        </w:rPr>
        <w:t>常態下</w:t>
      </w:r>
      <w:r w:rsidR="00B4260D" w:rsidRPr="00F6500D">
        <w:rPr>
          <w:rFonts w:cs="Arial"/>
        </w:rPr>
        <w:t>，</w:t>
      </w:r>
      <w:r w:rsidR="00B4260D" w:rsidRPr="00F6500D">
        <w:rPr>
          <w:rFonts w:cs="Arial" w:hint="eastAsia"/>
        </w:rPr>
        <w:t>業務</w:t>
      </w:r>
      <w:r w:rsidR="00B4260D" w:rsidRPr="00F6500D">
        <w:rPr>
          <w:rFonts w:cs="Arial"/>
        </w:rPr>
        <w:t>代表們</w:t>
      </w:r>
      <w:r w:rsidR="00B4260D" w:rsidRPr="00F6500D">
        <w:rPr>
          <w:rFonts w:cs="Arial" w:hint="eastAsia"/>
        </w:rPr>
        <w:t>能</w:t>
      </w:r>
      <w:r w:rsidR="003803AB">
        <w:rPr>
          <w:rFonts w:cs="Arial" w:hint="eastAsia"/>
        </w:rPr>
        <w:t>會面</w:t>
      </w:r>
      <w:r w:rsidR="00B4260D" w:rsidRPr="00F6500D">
        <w:rPr>
          <w:rFonts w:cs="Arial" w:hint="eastAsia"/>
        </w:rPr>
        <w:t>的醫師數量</w:t>
      </w:r>
      <w:r w:rsidR="00B4260D" w:rsidRPr="00F6500D">
        <w:rPr>
          <w:rFonts w:cs="Arial"/>
        </w:rPr>
        <w:t>也</w:t>
      </w:r>
      <w:r w:rsidR="00B4260D" w:rsidRPr="00F6500D">
        <w:rPr>
          <w:rFonts w:cs="Arial" w:hint="eastAsia"/>
        </w:rPr>
        <w:t>將比</w:t>
      </w:r>
      <w:r w:rsidR="00B4260D" w:rsidRPr="00F6500D">
        <w:rPr>
          <w:rFonts w:cs="Arial"/>
        </w:rPr>
        <w:t>危機發生前減少20%</w:t>
      </w:r>
      <w:r w:rsidR="00B4260D" w:rsidRPr="00F6500D">
        <w:rPr>
          <w:rFonts w:cs="Arial" w:hint="eastAsia"/>
        </w:rPr>
        <w:t>~</w:t>
      </w:r>
      <w:r w:rsidR="00B4260D" w:rsidRPr="00F6500D">
        <w:rPr>
          <w:rFonts w:cs="Arial"/>
        </w:rPr>
        <w:t>30%。</w:t>
      </w:r>
    </w:p>
    <w:p w14:paraId="1489AF82" w14:textId="2C69CFD2" w:rsidR="004C42C0" w:rsidRPr="00F6500D" w:rsidRDefault="004C42C0" w:rsidP="00990453">
      <w:pPr>
        <w:pStyle w:val="a7"/>
        <w:spacing w:before="180" w:line="0" w:lineRule="atLeast"/>
        <w:ind w:leftChars="0" w:left="0"/>
        <w:jc w:val="both"/>
      </w:pPr>
      <w:r w:rsidRPr="00F6500D">
        <w:t>重新設計無悔</w:t>
      </w:r>
      <w:r w:rsidR="00BF38A4">
        <w:rPr>
          <w:rFonts w:hint="eastAsia"/>
        </w:rPr>
        <w:t>行動</w:t>
      </w:r>
      <w:r w:rsidRPr="00F6500D">
        <w:t>2中概述的</w:t>
      </w:r>
      <w:r w:rsidRPr="00F6500D">
        <w:rPr>
          <w:rFonts w:hint="eastAsia"/>
        </w:rPr>
        <w:t>行</w:t>
      </w:r>
      <w:r w:rsidRPr="00F6500D">
        <w:t>銷方式將有助於確保</w:t>
      </w:r>
      <w:r w:rsidRPr="00F6500D">
        <w:rPr>
          <w:rFonts w:ascii="Arial" w:hAnsi="Arial" w:cs="Arial"/>
        </w:rPr>
        <w:t>製藥公司</w:t>
      </w:r>
      <w:r w:rsidRPr="00F6500D">
        <w:t>在</w:t>
      </w:r>
      <w:r w:rsidR="00990453">
        <w:rPr>
          <w:rFonts w:hint="eastAsia"/>
        </w:rPr>
        <w:t>親自的</w:t>
      </w:r>
      <w:r w:rsidRPr="00F6500D">
        <w:t>互動和其他渠道中與客戶的相關性。</w:t>
      </w:r>
      <w:r w:rsidR="00F302F1" w:rsidRPr="00F6500D">
        <w:t>但是，要進一步轉變市場進入的方法，公司需要重新構想現場工作人員以及隨著客戶需求的發展</w:t>
      </w:r>
      <w:r w:rsidR="00F302F1" w:rsidRPr="00F6500D">
        <w:rPr>
          <w:rFonts w:cs="PingFang TC" w:hint="eastAsia"/>
        </w:rPr>
        <w:t>，</w:t>
      </w:r>
      <w:r w:rsidR="00F302F1" w:rsidRPr="00F6500D">
        <w:t>需要以不同的方式</w:t>
      </w:r>
      <w:r w:rsidR="00F302F1" w:rsidRPr="00F6500D">
        <w:rPr>
          <w:rFonts w:hint="eastAsia"/>
        </w:rPr>
        <w:t>結合起來以新</w:t>
      </w:r>
      <w:r w:rsidR="00F302F1" w:rsidRPr="00F6500D">
        <w:t>增價值。</w:t>
      </w:r>
    </w:p>
    <w:p w14:paraId="4D103B02" w14:textId="79D88C7A" w:rsidR="008140C6" w:rsidRPr="00F6500D" w:rsidRDefault="008140C6" w:rsidP="00990453">
      <w:pPr>
        <w:pStyle w:val="a7"/>
        <w:spacing w:before="180" w:line="0" w:lineRule="atLeast"/>
        <w:ind w:leftChars="0" w:left="0"/>
        <w:jc w:val="both"/>
        <w:rPr>
          <w:rFonts w:ascii="Arial" w:hAnsi="Arial" w:cs="Arial"/>
        </w:rPr>
      </w:pPr>
      <w:r w:rsidRPr="00F6500D">
        <w:t>如今，銷售人員已成為最有效</w:t>
      </w:r>
      <w:r w:rsidRPr="00F6500D">
        <w:rPr>
          <w:rFonts w:cs="PingFang TC" w:hint="eastAsia"/>
        </w:rPr>
        <w:t>、</w:t>
      </w:r>
      <w:r w:rsidRPr="00F6500D">
        <w:t>最持久的</w:t>
      </w:r>
      <w:r w:rsidRPr="00F6500D">
        <w:rPr>
          <w:rFonts w:cs="PingFang TC" w:hint="eastAsia"/>
        </w:rPr>
        <w:t>「</w:t>
      </w:r>
      <w:r w:rsidRPr="00F6500D">
        <w:t>推</w:t>
      </w:r>
      <w:r w:rsidRPr="00F6500D">
        <w:rPr>
          <w:rFonts w:cs="PingFang TC" w:hint="eastAsia"/>
        </w:rPr>
        <w:t>」</w:t>
      </w:r>
      <w:r w:rsidRPr="00F6500D">
        <w:t>渠道，傳統上，培訓一直側重於傳遞規避風險</w:t>
      </w:r>
      <w:r w:rsidR="007D2331" w:rsidRPr="00F6500D">
        <w:rPr>
          <w:rFonts w:cs="PingFang TC" w:hint="eastAsia"/>
        </w:rPr>
        <w:t>、</w:t>
      </w:r>
      <w:r w:rsidR="00990453">
        <w:rPr>
          <w:rFonts w:hint="eastAsia"/>
        </w:rPr>
        <w:t>按</w:t>
      </w:r>
      <w:r w:rsidRPr="00F6500D">
        <w:t>計劃</w:t>
      </w:r>
      <w:r w:rsidR="007D2331" w:rsidRPr="00F6500D">
        <w:rPr>
          <w:rFonts w:hint="eastAsia"/>
        </w:rPr>
        <w:t>的訊息</w:t>
      </w:r>
      <w:r w:rsidRPr="00F6500D">
        <w:t>。</w:t>
      </w:r>
      <w:r w:rsidR="00AB5EA0" w:rsidRPr="00F6500D">
        <w:t>為了將來成為</w:t>
      </w:r>
      <w:r w:rsidR="00AB5EA0" w:rsidRPr="00F6500D">
        <w:rPr>
          <w:rFonts w:ascii="Arial" w:hAnsi="Arial" w:cs="Arial"/>
        </w:rPr>
        <w:t>一個反應迅速和有效的</w:t>
      </w:r>
      <w:r w:rsidR="00AB5EA0" w:rsidRPr="00F6500D">
        <w:rPr>
          <w:rFonts w:cs="PingFang TC" w:hint="eastAsia"/>
        </w:rPr>
        <w:t>「</w:t>
      </w:r>
      <w:r w:rsidR="00AB5EA0" w:rsidRPr="00F6500D">
        <w:t>拉</w:t>
      </w:r>
      <w:r w:rsidR="00AB5EA0" w:rsidRPr="00F6500D">
        <w:rPr>
          <w:rFonts w:cs="PingFang TC" w:hint="eastAsia"/>
        </w:rPr>
        <w:t>」</w:t>
      </w:r>
      <w:r w:rsidR="00AB5EA0" w:rsidRPr="00F6500D">
        <w:t>渠道，公司需要對銷售代表的角色</w:t>
      </w:r>
      <w:r w:rsidR="00AB5EA0" w:rsidRPr="00F6500D">
        <w:rPr>
          <w:rFonts w:cs="PingFang TC" w:hint="eastAsia"/>
        </w:rPr>
        <w:t>、</w:t>
      </w:r>
      <w:r w:rsidR="00AB5EA0" w:rsidRPr="00F6500D">
        <w:t>活動</w:t>
      </w:r>
      <w:r w:rsidR="00AB5EA0" w:rsidRPr="00F6500D">
        <w:rPr>
          <w:rFonts w:cs="PingFang TC" w:hint="eastAsia"/>
        </w:rPr>
        <w:t>、</w:t>
      </w:r>
      <w:r w:rsidR="00AB5EA0" w:rsidRPr="00F6500D">
        <w:t>技能和能力做出重大改變。</w:t>
      </w:r>
      <w:r w:rsidR="003C7B15" w:rsidRPr="00F6500D">
        <w:t>公司現在需要為銷售人員提供</w:t>
      </w:r>
      <w:r w:rsidR="003C7B15" w:rsidRPr="00F6500D">
        <w:rPr>
          <w:rFonts w:ascii="Arial" w:hAnsi="Arial" w:cs="Arial"/>
        </w:rPr>
        <w:t>合適的</w:t>
      </w:r>
      <w:r w:rsidR="003C7B15" w:rsidRPr="00F6500D">
        <w:t>資源和工具，並使</w:t>
      </w:r>
      <w:r w:rsidR="003C7B15" w:rsidRPr="00F6500D">
        <w:rPr>
          <w:rFonts w:hint="eastAsia"/>
        </w:rPr>
        <w:t>他們</w:t>
      </w:r>
      <w:r w:rsidR="003C7B15" w:rsidRPr="00F6500D">
        <w:t>能夠</w:t>
      </w:r>
      <w:r w:rsidR="003C7B15" w:rsidRPr="00F6500D">
        <w:rPr>
          <w:rFonts w:ascii="Arial" w:hAnsi="Arial" w:cs="Arial"/>
        </w:rPr>
        <w:t>仔細</w:t>
      </w:r>
      <w:r w:rsidR="003C7B15" w:rsidRPr="00F6500D">
        <w:t>傾聽客戶的需求。</w:t>
      </w:r>
      <w:r w:rsidR="0086560A" w:rsidRPr="00F6500D">
        <w:rPr>
          <w:rFonts w:ascii="Arial" w:hAnsi="Arial" w:cs="Arial"/>
        </w:rPr>
        <w:t>然後</w:t>
      </w:r>
      <w:r w:rsidR="0086560A" w:rsidRPr="00F6500D">
        <w:rPr>
          <w:rFonts w:cs="PingFang TC" w:hint="eastAsia"/>
        </w:rPr>
        <w:t>，</w:t>
      </w:r>
      <w:r w:rsidR="0086560A" w:rsidRPr="00F6500D">
        <w:rPr>
          <w:rFonts w:ascii="Arial" w:hAnsi="Arial" w:cs="Arial"/>
        </w:rPr>
        <w:t>他們需要</w:t>
      </w:r>
      <w:r w:rsidR="0086560A" w:rsidRPr="00F6500D">
        <w:rPr>
          <w:rFonts w:ascii="Arial" w:hAnsi="Arial" w:cs="Arial" w:hint="eastAsia"/>
        </w:rPr>
        <w:t>配置</w:t>
      </w:r>
      <w:r w:rsidR="0086560A" w:rsidRPr="00F6500D">
        <w:rPr>
          <w:rFonts w:ascii="Arial" w:hAnsi="Arial" w:cs="Arial"/>
        </w:rPr>
        <w:t>資源</w:t>
      </w:r>
      <w:r w:rsidR="0086560A" w:rsidRPr="00F6500D">
        <w:rPr>
          <w:rFonts w:cs="PingFang TC" w:hint="eastAsia"/>
        </w:rPr>
        <w:t>，並將親身</w:t>
      </w:r>
      <w:r w:rsidR="0086560A" w:rsidRPr="00F6500D">
        <w:rPr>
          <w:rFonts w:ascii="Arial" w:hAnsi="Arial" w:cs="Arial"/>
        </w:rPr>
        <w:t>和虛擬</w:t>
      </w:r>
      <w:r w:rsidR="0086560A" w:rsidRPr="00F6500D">
        <w:rPr>
          <w:rFonts w:ascii="Arial" w:hAnsi="Arial" w:cs="Arial" w:hint="eastAsia"/>
        </w:rPr>
        <w:t>解說</w:t>
      </w:r>
      <w:r w:rsidR="0086560A" w:rsidRPr="00F6500D">
        <w:rPr>
          <w:rFonts w:ascii="Arial" w:hAnsi="Arial" w:cs="Arial"/>
        </w:rPr>
        <w:t>以及跨其他</w:t>
      </w:r>
      <w:r w:rsidR="007B0C49" w:rsidRPr="00F6500D">
        <w:rPr>
          <w:rFonts w:ascii="Arial" w:hAnsi="Arial" w:cs="Arial" w:hint="eastAsia"/>
        </w:rPr>
        <w:t>渠</w:t>
      </w:r>
      <w:r w:rsidR="0086560A" w:rsidRPr="00F6500D">
        <w:rPr>
          <w:rFonts w:ascii="Arial" w:hAnsi="Arial" w:cs="Arial"/>
        </w:rPr>
        <w:t>道</w:t>
      </w:r>
      <w:r w:rsidR="007B0C49" w:rsidRPr="00F6500D">
        <w:rPr>
          <w:rFonts w:ascii="Arial" w:hAnsi="Arial" w:cs="Arial" w:hint="eastAsia"/>
        </w:rPr>
        <w:t>做</w:t>
      </w:r>
      <w:r w:rsidR="0086560A" w:rsidRPr="00F6500D">
        <w:rPr>
          <w:rFonts w:ascii="Arial" w:hAnsi="Arial" w:cs="Arial"/>
        </w:rPr>
        <w:t>正確的組合來滿足這些需求。</w:t>
      </w:r>
      <w:r w:rsidR="007B0C49" w:rsidRPr="00F6500D">
        <w:rPr>
          <w:rFonts w:ascii="Arial" w:hAnsi="Arial" w:cs="Arial"/>
        </w:rPr>
        <w:t>公司需要使銷售代表</w:t>
      </w:r>
      <w:r w:rsidR="007B0C49" w:rsidRPr="00F6500D">
        <w:rPr>
          <w:rFonts w:ascii="Arial" w:hAnsi="Arial" w:cs="Arial" w:hint="eastAsia"/>
        </w:rPr>
        <w:t>能夠</w:t>
      </w:r>
      <w:r w:rsidR="007B0C49" w:rsidRPr="00F6500D">
        <w:rPr>
          <w:rFonts w:ascii="Arial" w:hAnsi="Arial" w:cs="Arial"/>
        </w:rPr>
        <w:t>與其他現場角色形成跨職能的協作，並有效地合作和</w:t>
      </w:r>
      <w:r w:rsidR="007B0C49" w:rsidRPr="00F6500D">
        <w:rPr>
          <w:rFonts w:cs="PingFang TC" w:hint="eastAsia"/>
        </w:rPr>
        <w:t>「</w:t>
      </w:r>
      <w:r w:rsidR="007B0C49" w:rsidRPr="00F6500D">
        <w:rPr>
          <w:rFonts w:ascii="Arial" w:hAnsi="Arial" w:cs="Arial"/>
        </w:rPr>
        <w:t>跨界</w:t>
      </w:r>
      <w:r w:rsidR="007B0C49" w:rsidRPr="00F6500D">
        <w:rPr>
          <w:rFonts w:ascii="Arial" w:hAnsi="Arial" w:cs="Arial" w:hint="eastAsia"/>
        </w:rPr>
        <w:t>溝通</w:t>
      </w:r>
      <w:r w:rsidR="007B0C49" w:rsidRPr="00F6500D">
        <w:rPr>
          <w:rFonts w:cs="PingFang TC" w:hint="eastAsia"/>
        </w:rPr>
        <w:t>」</w:t>
      </w:r>
      <w:r w:rsidR="007B0C49" w:rsidRPr="00F6500D">
        <w:rPr>
          <w:rFonts w:ascii="Arial" w:hAnsi="Arial" w:cs="Arial"/>
        </w:rPr>
        <w:t>以擴展和滿足提供</w:t>
      </w:r>
      <w:r w:rsidR="007B0C49" w:rsidRPr="00F6500D">
        <w:rPr>
          <w:rFonts w:ascii="Arial" w:hAnsi="Arial" w:cs="Arial" w:hint="eastAsia"/>
        </w:rPr>
        <w:t>者</w:t>
      </w:r>
      <w:r w:rsidR="007B0C49" w:rsidRPr="00F6500D">
        <w:rPr>
          <w:rFonts w:ascii="Arial" w:hAnsi="Arial" w:cs="Arial"/>
        </w:rPr>
        <w:t>群體和機構的複雜需求，無論</w:t>
      </w:r>
      <w:r w:rsidR="007B0C49" w:rsidRPr="00F6500D">
        <w:rPr>
          <w:rFonts w:ascii="Arial" w:hAnsi="Arial" w:cs="Arial"/>
        </w:rPr>
        <w:lastRenderedPageBreak/>
        <w:t>他們是否需要幫助對</w:t>
      </w:r>
      <w:r w:rsidR="007B0C49" w:rsidRPr="00F6500D">
        <w:rPr>
          <w:rFonts w:ascii="Arial" w:hAnsi="Arial" w:cs="Arial" w:hint="eastAsia"/>
        </w:rPr>
        <w:t>病人</w:t>
      </w:r>
      <w:r w:rsidR="007B0C49" w:rsidRPr="00F6500D">
        <w:rPr>
          <w:rFonts w:ascii="Arial" w:hAnsi="Arial" w:cs="Arial"/>
        </w:rPr>
        <w:t>進行分類</w:t>
      </w:r>
      <w:r w:rsidR="007B0C49" w:rsidRPr="00F6500D">
        <w:rPr>
          <w:rFonts w:cs="PingFang TC" w:hint="eastAsia"/>
        </w:rPr>
        <w:t>、</w:t>
      </w:r>
      <w:r w:rsidR="007B0C49" w:rsidRPr="00F6500D">
        <w:rPr>
          <w:rFonts w:ascii="Arial" w:hAnsi="Arial" w:cs="Arial"/>
        </w:rPr>
        <w:t>建立新服務</w:t>
      </w:r>
      <w:r w:rsidR="007B0C49" w:rsidRPr="00F6500D">
        <w:rPr>
          <w:rFonts w:ascii="Arial" w:hAnsi="Arial" w:cs="Arial" w:hint="eastAsia"/>
        </w:rPr>
        <w:t>還是</w:t>
      </w:r>
      <w:r w:rsidR="007B0C49" w:rsidRPr="00F6500D">
        <w:rPr>
          <w:rFonts w:ascii="Arial" w:hAnsi="Arial" w:cs="Arial"/>
        </w:rPr>
        <w:t>了解臨床數據。</w:t>
      </w:r>
    </w:p>
    <w:p w14:paraId="5F6E1068" w14:textId="306D4BAF" w:rsidR="008A0B1F" w:rsidRPr="00F6500D" w:rsidRDefault="008A0B1F" w:rsidP="005331FE">
      <w:pPr>
        <w:pStyle w:val="a7"/>
        <w:spacing w:before="180" w:line="0" w:lineRule="atLeast"/>
        <w:ind w:leftChars="0" w:left="0"/>
        <w:jc w:val="both"/>
        <w:rPr>
          <w:rFonts w:ascii="Arial" w:hAnsi="Arial" w:cs="Arial"/>
        </w:rPr>
      </w:pPr>
      <w:r w:rsidRPr="00F6500D">
        <w:rPr>
          <w:rFonts w:hint="eastAsia"/>
        </w:rPr>
        <w:t>對</w:t>
      </w:r>
      <w:r w:rsidRPr="00F6500D">
        <w:t>藥業</w:t>
      </w:r>
      <w:r w:rsidRPr="00F6500D">
        <w:rPr>
          <w:rFonts w:hint="eastAsia"/>
        </w:rPr>
        <w:t>來說</w:t>
      </w:r>
      <w:r w:rsidRPr="00F6500D">
        <w:rPr>
          <w:rFonts w:cs="PingFang TC" w:hint="eastAsia"/>
        </w:rPr>
        <w:t>，</w:t>
      </w:r>
      <w:r w:rsidRPr="00F6500D">
        <w:t>設計未來的銷售代表</w:t>
      </w:r>
      <w:r w:rsidR="005331FE" w:rsidRPr="00F6500D">
        <w:rPr>
          <w:rFonts w:hint="eastAsia"/>
        </w:rPr>
        <w:t>和</w:t>
      </w:r>
      <w:r w:rsidR="005331FE" w:rsidRPr="00F6500D">
        <w:t>實施跨職能的</w:t>
      </w:r>
      <w:r w:rsidRPr="00F6500D">
        <w:t>市場</w:t>
      </w:r>
      <w:r w:rsidR="005331FE" w:rsidRPr="00F6500D">
        <w:t>進入</w:t>
      </w:r>
      <w:r w:rsidR="005331FE" w:rsidRPr="00F6500D">
        <w:rPr>
          <w:rFonts w:hint="eastAsia"/>
        </w:rPr>
        <w:t>策</w:t>
      </w:r>
      <w:r w:rsidRPr="00F6500D">
        <w:t>略可能是最困難的</w:t>
      </w:r>
      <w:r w:rsidR="00D04913">
        <w:rPr>
          <w:rFonts w:hint="eastAsia"/>
        </w:rPr>
        <w:t>改</w:t>
      </w:r>
      <w:r w:rsidRPr="00F6500D">
        <w:t>變。</w:t>
      </w:r>
      <w:r w:rsidR="005331FE" w:rsidRPr="00F6500D">
        <w:rPr>
          <w:rFonts w:ascii="Arial" w:hAnsi="Arial" w:cs="Arial"/>
        </w:rPr>
        <w:t>政策制定者繼續表現出對創新和</w:t>
      </w:r>
      <w:r w:rsidR="005331FE" w:rsidRPr="00F6500D">
        <w:rPr>
          <w:rFonts w:ascii="Arial" w:hAnsi="Arial" w:cs="Arial" w:hint="eastAsia"/>
        </w:rPr>
        <w:t>想法</w:t>
      </w:r>
      <w:r w:rsidR="005331FE" w:rsidRPr="00F6500D">
        <w:rPr>
          <w:rFonts w:ascii="Arial" w:hAnsi="Arial" w:cs="Arial"/>
        </w:rPr>
        <w:t>的開放</w:t>
      </w:r>
      <w:r w:rsidR="005331FE" w:rsidRPr="00F6500D">
        <w:rPr>
          <w:rFonts w:ascii="Arial" w:hAnsi="Arial" w:cs="Arial" w:hint="eastAsia"/>
        </w:rPr>
        <w:t>性</w:t>
      </w:r>
      <w:r w:rsidR="005331FE" w:rsidRPr="00F6500D">
        <w:rPr>
          <w:rFonts w:cs="PingFang TC" w:hint="eastAsia"/>
        </w:rPr>
        <w:t>，</w:t>
      </w:r>
      <w:r w:rsidR="005331FE" w:rsidRPr="00F6500D">
        <w:rPr>
          <w:rFonts w:ascii="Arial" w:hAnsi="Arial" w:cs="Arial"/>
        </w:rPr>
        <w:t>這些創新和</w:t>
      </w:r>
      <w:r w:rsidR="005331FE" w:rsidRPr="00F6500D">
        <w:rPr>
          <w:rFonts w:ascii="Arial" w:hAnsi="Arial" w:cs="Arial" w:hint="eastAsia"/>
        </w:rPr>
        <w:t>想法有助於製藥公司為客戶</w:t>
      </w:r>
      <w:r w:rsidR="005331FE" w:rsidRPr="00F6500D">
        <w:rPr>
          <w:rFonts w:cs="PingFang TC" w:hint="eastAsia"/>
        </w:rPr>
        <w:t>，</w:t>
      </w:r>
      <w:r w:rsidR="005331FE" w:rsidRPr="00F6500D">
        <w:rPr>
          <w:rFonts w:ascii="Arial" w:hAnsi="Arial" w:cs="Arial" w:hint="eastAsia"/>
        </w:rPr>
        <w:t>最終為病人增加有價值的服務和項目。</w:t>
      </w:r>
      <w:r w:rsidR="005331FE" w:rsidRPr="00F6500D">
        <w:rPr>
          <w:rFonts w:ascii="Arial" w:hAnsi="Arial" w:cs="Arial"/>
        </w:rPr>
        <w:t>現在是製藥公司設想現場部署如何創造更多價值並確定啟動流程所需的</w:t>
      </w:r>
      <w:r w:rsidR="005331FE" w:rsidRPr="00F6500D">
        <w:rPr>
          <w:rFonts w:ascii="Arial" w:hAnsi="Arial" w:cs="Arial" w:hint="eastAsia"/>
        </w:rPr>
        <w:t>改變的</w:t>
      </w:r>
      <w:r w:rsidR="005331FE" w:rsidRPr="00F6500D">
        <w:rPr>
          <w:rFonts w:ascii="Arial" w:hAnsi="Arial" w:cs="Arial"/>
        </w:rPr>
        <w:t>時候。</w:t>
      </w:r>
    </w:p>
    <w:p w14:paraId="19A17F72" w14:textId="34D00FF1" w:rsidR="00B933C4" w:rsidRPr="00F6500D" w:rsidRDefault="00B933C4" w:rsidP="005331FE">
      <w:pPr>
        <w:pStyle w:val="a7"/>
        <w:spacing w:before="180" w:line="0" w:lineRule="atLeast"/>
        <w:ind w:leftChars="0" w:left="0"/>
        <w:jc w:val="both"/>
        <w:rPr>
          <w:rFonts w:cs="PingFang TC"/>
        </w:rPr>
      </w:pPr>
      <w:r w:rsidRPr="00F6500D">
        <w:rPr>
          <w:rFonts w:cs="Arial"/>
          <w:b/>
          <w:bCs/>
        </w:rPr>
        <w:t>無悔</w:t>
      </w:r>
      <w:r w:rsidR="00BF38A4">
        <w:rPr>
          <w:rFonts w:cs="Arial" w:hint="eastAsia"/>
          <w:b/>
          <w:bCs/>
        </w:rPr>
        <w:t>行動</w:t>
      </w:r>
      <w:r w:rsidRPr="00F6500D">
        <w:rPr>
          <w:rFonts w:cs="Arial"/>
          <w:b/>
          <w:bCs/>
        </w:rPr>
        <w:t>4</w:t>
      </w:r>
      <w:r w:rsidRPr="00F6500D">
        <w:rPr>
          <w:rFonts w:cs="PingFang TC" w:hint="eastAsia"/>
          <w:b/>
          <w:bCs/>
        </w:rPr>
        <w:t>：</w:t>
      </w:r>
      <w:r w:rsidR="004B04D0" w:rsidRPr="00F6500D">
        <w:rPr>
          <w:rFonts w:cs="PingFang TC" w:hint="eastAsia"/>
          <w:b/>
          <w:bCs/>
        </w:rPr>
        <w:t>在</w:t>
      </w:r>
      <w:r w:rsidR="004B04D0" w:rsidRPr="00F6500D">
        <w:rPr>
          <w:rFonts w:cs="Arial" w:hint="eastAsia"/>
          <w:b/>
          <w:bCs/>
        </w:rPr>
        <w:t>所有客戶之間</w:t>
      </w:r>
      <w:r w:rsidR="00D04913">
        <w:rPr>
          <w:rFonts w:cs="Arial" w:hint="eastAsia"/>
          <w:b/>
          <w:bCs/>
        </w:rPr>
        <w:t>再</w:t>
      </w:r>
      <w:r w:rsidR="006033F6" w:rsidRPr="00F6500D">
        <w:rPr>
          <w:rFonts w:cs="Arial" w:hint="eastAsia"/>
          <w:b/>
          <w:bCs/>
        </w:rPr>
        <w:t>平衡工作</w:t>
      </w:r>
      <w:r w:rsidRPr="00F6500D">
        <w:rPr>
          <w:rFonts w:cs="Arial"/>
          <w:b/>
          <w:bCs/>
        </w:rPr>
        <w:t>。</w:t>
      </w:r>
      <w:r w:rsidR="00033010" w:rsidRPr="00F6500D">
        <w:rPr>
          <w:rFonts w:cs="Arial" w:hint="eastAsia"/>
        </w:rPr>
        <w:t>藥業一直在與更多的客戶打交道</w:t>
      </w:r>
      <w:r w:rsidR="00033010" w:rsidRPr="00F6500D">
        <w:rPr>
          <w:rFonts w:cs="PingFang TC" w:hint="eastAsia"/>
        </w:rPr>
        <w:t>，包括支付者、病人、</w:t>
      </w:r>
      <w:r w:rsidR="00033010" w:rsidRPr="00F6500D">
        <w:rPr>
          <w:rFonts w:ascii="Arial" w:hAnsi="Arial" w:cs="Arial"/>
        </w:rPr>
        <w:t>有組織的</w:t>
      </w:r>
      <w:r w:rsidR="00033010" w:rsidRPr="00F6500D">
        <w:rPr>
          <w:rFonts w:ascii="Arial" w:hAnsi="Arial" w:cs="Arial" w:hint="eastAsia"/>
        </w:rPr>
        <w:t>提供者和其他利害關係人</w:t>
      </w:r>
      <w:r w:rsidR="00033010" w:rsidRPr="00F6500D">
        <w:rPr>
          <w:rFonts w:cs="PingFang TC" w:hint="eastAsia"/>
        </w:rPr>
        <w:t>。</w:t>
      </w:r>
      <w:r w:rsidR="00FA7C2B" w:rsidRPr="00F6500D">
        <w:rPr>
          <w:rFonts w:cs="PingFang TC"/>
        </w:rPr>
        <w:t>但除少數例外，大多數銷售和</w:t>
      </w:r>
      <w:r w:rsidR="00FA7C2B" w:rsidRPr="00F6500D">
        <w:rPr>
          <w:rFonts w:ascii="Arial" w:hAnsi="Arial" w:cs="Arial"/>
        </w:rPr>
        <w:t>行銷</w:t>
      </w:r>
      <w:r w:rsidR="00FA7C2B" w:rsidRPr="00F6500D">
        <w:rPr>
          <w:rFonts w:cs="PingFang TC"/>
        </w:rPr>
        <w:t>投資仍集中在醫師及其同事和</w:t>
      </w:r>
      <w:r w:rsidR="00FA7C2B" w:rsidRPr="00F6500D">
        <w:rPr>
          <w:rFonts w:cs="PingFang TC" w:hint="eastAsia"/>
        </w:rPr>
        <w:t>醫務人員</w:t>
      </w:r>
      <w:r w:rsidR="00FA7C2B" w:rsidRPr="00F6500D">
        <w:rPr>
          <w:rFonts w:cs="PingFang TC"/>
        </w:rPr>
        <w:t>身上。</w:t>
      </w:r>
      <w:r w:rsidR="008F2B71" w:rsidRPr="00F6500D">
        <w:rPr>
          <w:rFonts w:ascii="Arial" w:hAnsi="Arial" w:cs="Arial" w:hint="eastAsia"/>
        </w:rPr>
        <w:t>然而，透過</w:t>
      </w:r>
      <w:r w:rsidR="001D436D">
        <w:rPr>
          <w:rFonts w:ascii="Arial" w:hAnsi="Arial" w:cs="Arial" w:hint="eastAsia"/>
        </w:rPr>
        <w:t>再</w:t>
      </w:r>
      <w:r w:rsidR="008F2B71" w:rsidRPr="00F6500D">
        <w:rPr>
          <w:rFonts w:ascii="Arial" w:hAnsi="Arial" w:cs="Arial" w:hint="eastAsia"/>
        </w:rPr>
        <w:t>平衡客戶的方法</w:t>
      </w:r>
      <w:r w:rsidR="008F2B71" w:rsidRPr="00F6500D">
        <w:rPr>
          <w:rFonts w:cs="PingFang TC" w:hint="eastAsia"/>
        </w:rPr>
        <w:t>，</w:t>
      </w:r>
      <w:r w:rsidR="008F2B71" w:rsidRPr="00F6500D">
        <w:rPr>
          <w:rFonts w:ascii="Arial" w:hAnsi="Arial" w:cs="Arial"/>
        </w:rPr>
        <w:t>製藥公司將更有能力提供</w:t>
      </w:r>
      <w:r w:rsidR="008F2B71" w:rsidRPr="00F6500D">
        <w:rPr>
          <w:rFonts w:ascii="Arial" w:hAnsi="Arial" w:cs="Arial" w:hint="eastAsia"/>
        </w:rPr>
        <w:t>從現在起</w:t>
      </w:r>
      <w:r w:rsidR="008F2B71" w:rsidRPr="00F6500D">
        <w:rPr>
          <w:rFonts w:ascii="Arial" w:hAnsi="Arial" w:cs="Arial"/>
        </w:rPr>
        <w:t>18~24</w:t>
      </w:r>
      <w:r w:rsidR="008F2B71" w:rsidRPr="00F6500D">
        <w:rPr>
          <w:rFonts w:ascii="Arial" w:hAnsi="Arial" w:cs="Arial" w:hint="eastAsia"/>
        </w:rPr>
        <w:t>個月的解決方案</w:t>
      </w:r>
      <w:r w:rsidR="008F2B71" w:rsidRPr="00F6500D">
        <w:rPr>
          <w:rFonts w:cs="PingFang TC" w:hint="eastAsia"/>
        </w:rPr>
        <w:t>。</w:t>
      </w:r>
    </w:p>
    <w:p w14:paraId="730E4389" w14:textId="4278E23D" w:rsidR="005925F9" w:rsidRPr="00F6500D" w:rsidRDefault="005925F9" w:rsidP="005331FE">
      <w:pPr>
        <w:pStyle w:val="a7"/>
        <w:spacing w:before="180" w:line="0" w:lineRule="atLeast"/>
        <w:ind w:leftChars="0" w:left="0"/>
        <w:jc w:val="both"/>
        <w:rPr>
          <w:rFonts w:cs="PingFang TC"/>
        </w:rPr>
      </w:pPr>
      <w:r w:rsidRPr="00F6500D">
        <w:t>在新常態下，以客戶為主導的參與活動可以幫助製藥公司與提供者就人群健康計劃進行合作，並建立有助於</w:t>
      </w:r>
      <w:r w:rsidRPr="00F6500D">
        <w:rPr>
          <w:rFonts w:hint="eastAsia"/>
        </w:rPr>
        <w:t>病人</w:t>
      </w:r>
      <w:r w:rsidRPr="00F6500D">
        <w:t>成功的現場責</w:t>
      </w:r>
      <w:r w:rsidRPr="00F6500D">
        <w:rPr>
          <w:rFonts w:hint="eastAsia"/>
        </w:rPr>
        <w:t>任</w:t>
      </w:r>
      <w:r w:rsidRPr="00F6500D">
        <w:t>以及過去由於嚴格的法規而可能</w:t>
      </w:r>
      <w:r w:rsidRPr="00F6500D">
        <w:rPr>
          <w:rFonts w:hint="eastAsia"/>
        </w:rPr>
        <w:t>存在</w:t>
      </w:r>
      <w:r w:rsidRPr="00F6500D">
        <w:t>風險的其他活動。</w:t>
      </w:r>
      <w:r w:rsidR="009B1A11" w:rsidRPr="00F6500D">
        <w:rPr>
          <w:rFonts w:ascii="Arial" w:hAnsi="Arial" w:cs="Arial"/>
        </w:rPr>
        <w:t>很明顯</w:t>
      </w:r>
      <w:r w:rsidR="009B1A11" w:rsidRPr="00F6500D">
        <w:rPr>
          <w:rFonts w:cs="PingFang TC" w:hint="eastAsia"/>
        </w:rPr>
        <w:t>，</w:t>
      </w:r>
      <w:r w:rsidR="009B1A11" w:rsidRPr="00F6500D">
        <w:rPr>
          <w:rFonts w:ascii="Arial" w:hAnsi="Arial" w:cs="Arial"/>
        </w:rPr>
        <w:t>大型醫療系統將</w:t>
      </w:r>
      <w:r w:rsidR="009B1A11" w:rsidRPr="00F6500D">
        <w:rPr>
          <w:rFonts w:ascii="Arial" w:hAnsi="Arial" w:cs="Arial" w:hint="eastAsia"/>
        </w:rPr>
        <w:t>以</w:t>
      </w:r>
      <w:r w:rsidR="009B1A11" w:rsidRPr="00F6500D">
        <w:rPr>
          <w:rFonts w:ascii="Arial" w:hAnsi="Arial" w:cs="Arial"/>
        </w:rPr>
        <w:t>更</w:t>
      </w:r>
      <w:r w:rsidR="009B1A11" w:rsidRPr="00F6500D">
        <w:rPr>
          <w:rFonts w:ascii="Arial" w:hAnsi="Arial" w:cs="Arial" w:hint="eastAsia"/>
        </w:rPr>
        <w:t>大</w:t>
      </w:r>
      <w:r w:rsidR="009B1A11" w:rsidRPr="00F6500D">
        <w:rPr>
          <w:rFonts w:ascii="Arial" w:hAnsi="Arial" w:cs="Arial"/>
        </w:rPr>
        <w:t>的控制力和更</w:t>
      </w:r>
      <w:r w:rsidR="009B1A11" w:rsidRPr="00F6500D">
        <w:rPr>
          <w:rFonts w:ascii="Arial" w:hAnsi="Arial" w:cs="Arial" w:hint="eastAsia"/>
        </w:rPr>
        <w:t>緊縮</w:t>
      </w:r>
      <w:r w:rsidR="009B1A11" w:rsidRPr="00F6500D">
        <w:rPr>
          <w:rFonts w:ascii="Arial" w:hAnsi="Arial" w:cs="Arial"/>
        </w:rPr>
        <w:t>的利潤走出危機。但他們也表</w:t>
      </w:r>
      <w:r w:rsidR="002C78C7" w:rsidRPr="00F6500D">
        <w:rPr>
          <w:rFonts w:ascii="Arial" w:hAnsi="Arial" w:cs="Arial" w:hint="eastAsia"/>
        </w:rPr>
        <w:t>達與藥廠合作的意願</w:t>
      </w:r>
      <w:r w:rsidR="002C78C7" w:rsidRPr="00F6500D">
        <w:rPr>
          <w:rFonts w:cs="PingFang TC" w:hint="eastAsia"/>
        </w:rPr>
        <w:t>。</w:t>
      </w:r>
      <w:r w:rsidR="002C78C7" w:rsidRPr="00F6500D">
        <w:rPr>
          <w:rFonts w:ascii="Arial" w:hAnsi="Arial" w:cs="Arial"/>
        </w:rPr>
        <w:t>例如</w:t>
      </w:r>
      <w:r w:rsidR="002C78C7" w:rsidRPr="00F6500D">
        <w:rPr>
          <w:rFonts w:cs="PingFang TC" w:hint="eastAsia"/>
        </w:rPr>
        <w:t>，</w:t>
      </w:r>
      <w:r w:rsidR="002C78C7" w:rsidRPr="00F6500D">
        <w:rPr>
          <w:rFonts w:ascii="Arial" w:hAnsi="Arial" w:cs="Arial"/>
        </w:rPr>
        <w:t>參加</w:t>
      </w:r>
      <w:r w:rsidR="002C78C7" w:rsidRPr="00F6500D">
        <w:rPr>
          <w:rFonts w:ascii="Arial" w:hAnsi="Arial" w:cs="Arial"/>
        </w:rPr>
        <w:t>ZS</w:t>
      </w:r>
      <w:r w:rsidR="002C78C7" w:rsidRPr="00F6500D">
        <w:rPr>
          <w:rFonts w:ascii="Arial" w:hAnsi="Arial" w:cs="Arial"/>
        </w:rPr>
        <w:t>調查的</w:t>
      </w:r>
      <w:r w:rsidR="002C78C7" w:rsidRPr="00F6500D">
        <w:rPr>
          <w:rFonts w:ascii="Arial" w:hAnsi="Arial" w:cs="Arial"/>
        </w:rPr>
        <w:t>IDN</w:t>
      </w:r>
      <w:r w:rsidR="00EA20C5" w:rsidRPr="00F6500D">
        <w:rPr>
          <w:rFonts w:ascii="Arial" w:hAnsi="Arial" w:cs="Arial" w:hint="eastAsia"/>
        </w:rPr>
        <w:t>主管</w:t>
      </w:r>
      <w:r w:rsidR="002C78C7" w:rsidRPr="00F6500D">
        <w:rPr>
          <w:rFonts w:ascii="Arial" w:hAnsi="Arial" w:cs="Arial"/>
        </w:rPr>
        <w:t>說：</w:t>
      </w:r>
      <w:r w:rsidR="002C78C7" w:rsidRPr="00F6500D">
        <w:rPr>
          <w:rFonts w:cs="PingFang TC" w:hint="eastAsia"/>
        </w:rPr>
        <w:t>「</w:t>
      </w:r>
      <w:r w:rsidR="002C78C7" w:rsidRPr="00F6500D">
        <w:rPr>
          <w:rFonts w:ascii="Arial" w:hAnsi="Arial" w:cs="Arial"/>
        </w:rPr>
        <w:t>在</w:t>
      </w:r>
      <w:r w:rsidR="002C78C7" w:rsidRPr="00F6500D">
        <w:rPr>
          <w:rFonts w:ascii="Arial" w:hAnsi="Arial" w:cs="Arial"/>
        </w:rPr>
        <w:t>COVID</w:t>
      </w:r>
      <w:r w:rsidR="002C78C7" w:rsidRPr="00F6500D">
        <w:rPr>
          <w:rFonts w:ascii="Arial" w:hAnsi="Arial" w:cs="Arial"/>
        </w:rPr>
        <w:t>之前，我將我們與</w:t>
      </w:r>
      <w:r w:rsidR="002C78C7" w:rsidRPr="00F6500D">
        <w:rPr>
          <w:rFonts w:ascii="Arial" w:hAnsi="Arial" w:cs="Arial" w:hint="eastAsia"/>
        </w:rPr>
        <w:t>藥廠</w:t>
      </w:r>
      <w:r w:rsidR="002C78C7" w:rsidRPr="00F6500D">
        <w:rPr>
          <w:rFonts w:ascii="Arial" w:hAnsi="Arial" w:cs="Arial"/>
        </w:rPr>
        <w:t>合作的意願定為</w:t>
      </w:r>
      <w:r w:rsidR="00A61EB1" w:rsidRPr="00F6500D">
        <w:rPr>
          <w:rFonts w:ascii="Arial" w:hAnsi="Arial" w:cs="Arial" w:hint="eastAsia"/>
        </w:rPr>
        <w:t>4</w:t>
      </w:r>
      <w:r w:rsidR="002C78C7" w:rsidRPr="00F6500D">
        <w:rPr>
          <w:rFonts w:ascii="Arial" w:hAnsi="Arial" w:cs="Arial"/>
        </w:rPr>
        <w:t>分</w:t>
      </w:r>
      <w:r w:rsidR="00A61EB1" w:rsidRPr="00F6500D">
        <w:rPr>
          <w:rFonts w:ascii="Arial" w:hAnsi="Arial" w:cs="Arial" w:hint="eastAsia"/>
        </w:rPr>
        <w:t>(</w:t>
      </w:r>
      <w:r w:rsidR="00A61EB1" w:rsidRPr="00F6500D">
        <w:rPr>
          <w:rFonts w:ascii="Arial" w:hAnsi="Arial" w:cs="Arial" w:hint="eastAsia"/>
        </w:rPr>
        <w:t>總分</w:t>
      </w:r>
      <w:r w:rsidR="00A61EB1" w:rsidRPr="00F6500D">
        <w:rPr>
          <w:rFonts w:ascii="Arial" w:hAnsi="Arial" w:cs="Arial" w:hint="eastAsia"/>
        </w:rPr>
        <w:t>7</w:t>
      </w:r>
      <w:r w:rsidR="00A61EB1" w:rsidRPr="00F6500D">
        <w:rPr>
          <w:rFonts w:ascii="Arial" w:hAnsi="Arial" w:cs="Arial" w:hint="eastAsia"/>
        </w:rPr>
        <w:t>分</w:t>
      </w:r>
      <w:r w:rsidR="00A61EB1" w:rsidRPr="00F6500D">
        <w:rPr>
          <w:rFonts w:ascii="Arial" w:hAnsi="Arial" w:cs="Arial"/>
        </w:rPr>
        <w:t>)</w:t>
      </w:r>
      <w:r w:rsidR="002C78C7" w:rsidRPr="00F6500D">
        <w:rPr>
          <w:rFonts w:ascii="Arial" w:hAnsi="Arial" w:cs="Arial"/>
        </w:rPr>
        <w:t>。現在我們</w:t>
      </w:r>
      <w:r w:rsidR="00A61EB1" w:rsidRPr="00F6500D">
        <w:rPr>
          <w:rFonts w:ascii="Arial" w:hAnsi="Arial" w:cs="Arial" w:hint="eastAsia"/>
        </w:rPr>
        <w:t>是</w:t>
      </w:r>
      <w:r w:rsidR="00A61EB1" w:rsidRPr="00F6500D">
        <w:rPr>
          <w:rFonts w:ascii="Arial" w:hAnsi="Arial" w:cs="Arial" w:hint="eastAsia"/>
        </w:rPr>
        <w:t>6</w:t>
      </w:r>
      <w:r w:rsidR="00A61EB1" w:rsidRPr="00F6500D">
        <w:rPr>
          <w:rFonts w:ascii="Arial" w:hAnsi="Arial" w:cs="Arial" w:hint="eastAsia"/>
        </w:rPr>
        <w:t>分</w:t>
      </w:r>
      <w:r w:rsidR="002C78C7" w:rsidRPr="00F6500D">
        <w:rPr>
          <w:rFonts w:ascii="Arial" w:hAnsi="Arial" w:cs="Arial"/>
        </w:rPr>
        <w:t>。我很好奇</w:t>
      </w:r>
      <w:r w:rsidR="00A61EB1" w:rsidRPr="00F6500D">
        <w:rPr>
          <w:rFonts w:ascii="Arial" w:hAnsi="Arial" w:cs="Arial" w:hint="eastAsia"/>
        </w:rPr>
        <w:t>藥廠的</w:t>
      </w:r>
      <w:r w:rsidR="002C78C7" w:rsidRPr="00F6500D">
        <w:rPr>
          <w:rFonts w:ascii="Arial" w:hAnsi="Arial" w:cs="Arial"/>
        </w:rPr>
        <w:t>創意</w:t>
      </w:r>
      <w:r w:rsidR="00A61EB1" w:rsidRPr="00F6500D">
        <w:rPr>
          <w:rFonts w:ascii="Arial" w:hAnsi="Arial" w:cs="Arial" w:hint="eastAsia"/>
        </w:rPr>
        <w:t>如何</w:t>
      </w:r>
      <w:r w:rsidR="002C78C7" w:rsidRPr="00F6500D">
        <w:rPr>
          <w:rFonts w:ascii="Arial" w:hAnsi="Arial" w:cs="Arial"/>
        </w:rPr>
        <w:t>。</w:t>
      </w:r>
      <w:r w:rsidR="002C78C7" w:rsidRPr="00F6500D">
        <w:rPr>
          <w:rFonts w:cs="PingFang TC" w:hint="eastAsia"/>
        </w:rPr>
        <w:t>」</w:t>
      </w:r>
      <w:r w:rsidR="00456BCC" w:rsidRPr="00F6500D">
        <w:rPr>
          <w:rFonts w:cs="PingFang TC"/>
        </w:rPr>
        <w:t>COVID-19迫使生物製藥公司迅速實現其服務和解決方案的多樣化。我們希望這一</w:t>
      </w:r>
      <w:r w:rsidR="00456BCC" w:rsidRPr="00F6500D">
        <w:rPr>
          <w:rFonts w:cs="PingFang TC" w:hint="eastAsia"/>
        </w:rPr>
        <w:t>契機</w:t>
      </w:r>
      <w:r w:rsidR="00456BCC" w:rsidRPr="00F6500D">
        <w:rPr>
          <w:rFonts w:cs="PingFang TC"/>
        </w:rPr>
        <w:t>和各種客戶類型的需求繼續存在。實際上，我們已經在與製藥公司建立夥伴關係以尋求替代性</w:t>
      </w:r>
      <w:r w:rsidR="00456BCC" w:rsidRPr="00F6500D">
        <w:rPr>
          <w:rFonts w:cs="PingFang TC" w:hint="eastAsia"/>
        </w:rPr>
        <w:t>照</w:t>
      </w:r>
      <w:r w:rsidR="00456BCC" w:rsidRPr="00F6500D">
        <w:rPr>
          <w:rFonts w:cs="PingFang TC"/>
        </w:rPr>
        <w:t>護場所中看到這一點。</w:t>
      </w:r>
    </w:p>
    <w:p w14:paraId="5A5D1966" w14:textId="17700626" w:rsidR="005C4C48" w:rsidRPr="00F6500D" w:rsidRDefault="005C4C48" w:rsidP="005331FE">
      <w:pPr>
        <w:pStyle w:val="a7"/>
        <w:spacing w:before="180" w:line="0" w:lineRule="atLeast"/>
        <w:ind w:leftChars="0" w:left="0"/>
        <w:jc w:val="both"/>
      </w:pPr>
      <w:r w:rsidRPr="00F6500D">
        <w:t>慣性使組織始終專注於醫</w:t>
      </w:r>
      <w:r w:rsidRPr="00F6500D">
        <w:rPr>
          <w:rFonts w:hint="eastAsia"/>
        </w:rPr>
        <w:t>師</w:t>
      </w:r>
      <w:r w:rsidRPr="00F6500D">
        <w:t>，</w:t>
      </w:r>
      <w:r w:rsidRPr="00F6500D">
        <w:rPr>
          <w:rFonts w:ascii="Arial" w:hAnsi="Arial" w:cs="Arial"/>
        </w:rPr>
        <w:t>並滿足於簡單地試行小型計劃</w:t>
      </w:r>
      <w:r w:rsidRPr="00F6500D">
        <w:t>，如果現在創新不成為</w:t>
      </w:r>
      <w:r w:rsidRPr="00F6500D">
        <w:rPr>
          <w:rFonts w:ascii="Arial" w:hAnsi="Arial" w:cs="Arial"/>
        </w:rPr>
        <w:t>優先事項</w:t>
      </w:r>
      <w:r w:rsidRPr="00F6500D">
        <w:t>，</w:t>
      </w:r>
      <w:r w:rsidRPr="00F6500D">
        <w:rPr>
          <w:rFonts w:hint="eastAsia"/>
        </w:rPr>
        <w:t>這種</w:t>
      </w:r>
      <w:r w:rsidRPr="00F6500D">
        <w:t>情況可能會繼續</w:t>
      </w:r>
      <w:r w:rsidRPr="00F6500D">
        <w:rPr>
          <w:rFonts w:hint="eastAsia"/>
        </w:rPr>
        <w:t>存在</w:t>
      </w:r>
      <w:r w:rsidRPr="00F6500D">
        <w:t>。</w:t>
      </w:r>
      <w:r w:rsidR="004D7AE9" w:rsidRPr="00F6500D">
        <w:t>真正的</w:t>
      </w:r>
      <w:r w:rsidR="006B0CEA">
        <w:rPr>
          <w:rFonts w:hint="eastAsia"/>
        </w:rPr>
        <w:t>改</w:t>
      </w:r>
      <w:r w:rsidR="004D7AE9" w:rsidRPr="00F6500D">
        <w:t>變需要對人才和能</w:t>
      </w:r>
      <w:r w:rsidR="00DF3CAE" w:rsidRPr="00F6500D">
        <w:rPr>
          <w:rFonts w:hint="eastAsia"/>
        </w:rPr>
        <w:t>量</w:t>
      </w:r>
      <w:r w:rsidR="004D7AE9" w:rsidRPr="00F6500D">
        <w:t>進行大量投資。它需要更直接的參與以及B2B參與</w:t>
      </w:r>
      <w:r w:rsidR="00DF3CAE" w:rsidRPr="00F6500D">
        <w:rPr>
          <w:rFonts w:cs="PingFang TC" w:hint="eastAsia"/>
        </w:rPr>
        <w:t>、</w:t>
      </w:r>
      <w:r w:rsidR="004D7AE9" w:rsidRPr="00F6500D">
        <w:t>共同創建和</w:t>
      </w:r>
      <w:r w:rsidR="00DF3CAE" w:rsidRPr="00F6500D">
        <w:rPr>
          <w:rFonts w:hint="eastAsia"/>
        </w:rPr>
        <w:t>客戶</w:t>
      </w:r>
      <w:r w:rsidR="004D7AE9" w:rsidRPr="00F6500D">
        <w:t>管理方面的</w:t>
      </w:r>
      <w:r w:rsidR="00DF3CAE" w:rsidRPr="00F6500D">
        <w:rPr>
          <w:rFonts w:hint="eastAsia"/>
        </w:rPr>
        <w:t>精通</w:t>
      </w:r>
      <w:r w:rsidR="004D7AE9" w:rsidRPr="00F6500D">
        <w:t>能</w:t>
      </w:r>
      <w:r w:rsidR="00DF3CAE" w:rsidRPr="00F6500D">
        <w:rPr>
          <w:rFonts w:hint="eastAsia"/>
        </w:rPr>
        <w:t>力</w:t>
      </w:r>
      <w:r w:rsidR="004D7AE9" w:rsidRPr="00F6500D">
        <w:t>。</w:t>
      </w:r>
      <w:r w:rsidR="00643B35" w:rsidRPr="00F6500D">
        <w:t>而且它需要內部速度</w:t>
      </w:r>
      <w:r w:rsidR="00643B35" w:rsidRPr="00F6500D">
        <w:rPr>
          <w:rFonts w:cs="PingFang TC" w:hint="eastAsia"/>
        </w:rPr>
        <w:t>、</w:t>
      </w:r>
      <w:r w:rsidR="00643B35" w:rsidRPr="00F6500D">
        <w:t>協作和敏捷性來創建基於證據的方法</w:t>
      </w:r>
      <w:r w:rsidR="00643B35" w:rsidRPr="00F6500D">
        <w:rPr>
          <w:rFonts w:cs="PingFang TC" w:hint="eastAsia"/>
        </w:rPr>
        <w:t>，以增進</w:t>
      </w:r>
      <w:r w:rsidR="00643B35" w:rsidRPr="00F6500D">
        <w:t>結果和價值。具有空間和任務授權設計</w:t>
      </w:r>
      <w:r w:rsidR="00643B35" w:rsidRPr="00F6500D">
        <w:rPr>
          <w:rFonts w:ascii="Arial" w:hAnsi="Arial" w:cs="Arial"/>
        </w:rPr>
        <w:t>創新和有效解決方案的</w:t>
      </w:r>
      <w:r w:rsidR="00643B35" w:rsidRPr="00F6500D">
        <w:t>公司將有機會獲得更大的投資回報</w:t>
      </w:r>
      <w:r w:rsidR="00FF753F" w:rsidRPr="00F6500D">
        <w:rPr>
          <w:rFonts w:cs="PingFang TC" w:hint="eastAsia"/>
        </w:rPr>
        <w:t>，</w:t>
      </w:r>
      <w:r w:rsidR="00643B35" w:rsidRPr="00F6500D">
        <w:t>並創造真正的差異化。</w:t>
      </w:r>
    </w:p>
    <w:p w14:paraId="73B923DF" w14:textId="541F82A5" w:rsidR="008C2DD6" w:rsidRPr="00F6500D" w:rsidRDefault="008C2DD6" w:rsidP="006B0CEA">
      <w:pPr>
        <w:pStyle w:val="Web"/>
        <w:spacing w:beforeLines="50" w:before="180" w:beforeAutospacing="0" w:after="0" w:afterAutospacing="0" w:line="0" w:lineRule="atLeast"/>
        <w:jc w:val="both"/>
        <w:rPr>
          <w:rFonts w:ascii="Arial" w:hAnsi="Arial" w:cs="Arial"/>
        </w:rPr>
      </w:pPr>
      <w:r w:rsidRPr="00F6500D">
        <w:t>生物製藥公司對COVID-19危機的更迫切要求做出了令人欽佩的反應。在接下來的18</w:t>
      </w:r>
      <w:r w:rsidRPr="00F6500D">
        <w:rPr>
          <w:rFonts w:hint="eastAsia"/>
        </w:rPr>
        <w:t>～</w:t>
      </w:r>
      <w:r w:rsidRPr="00F6500D">
        <w:t>24個月內，它將</w:t>
      </w:r>
      <w:r w:rsidRPr="00F6500D">
        <w:rPr>
          <w:rFonts w:hint="eastAsia"/>
        </w:rPr>
        <w:t>透</w:t>
      </w:r>
      <w:r w:rsidRPr="00F6500D">
        <w:t>過</w:t>
      </w:r>
      <w:r w:rsidRPr="00F6500D">
        <w:rPr>
          <w:rFonts w:cs="PingFang TC" w:hint="eastAsia"/>
        </w:rPr>
        <w:t>「非常商務」</w:t>
      </w:r>
      <w:r w:rsidRPr="00F6500D">
        <w:t>階段進行管理，因此可以選擇：調整或轉型。</w:t>
      </w:r>
      <w:r w:rsidR="007C068C" w:rsidRPr="00F6500D">
        <w:rPr>
          <w:rFonts w:cs="Arial"/>
        </w:rPr>
        <w:t>先</w:t>
      </w:r>
      <w:r w:rsidR="007C068C" w:rsidRPr="00F6500D">
        <w:rPr>
          <w:rFonts w:cs="Arial" w:hint="eastAsia"/>
        </w:rPr>
        <w:t>發</w:t>
      </w:r>
      <w:r w:rsidR="007C068C" w:rsidRPr="00F6500D">
        <w:rPr>
          <w:rFonts w:cs="Arial"/>
        </w:rPr>
        <w:t>劣勢已經</w:t>
      </w:r>
      <w:r w:rsidR="007C068C" w:rsidRPr="00F6500D">
        <w:rPr>
          <w:rFonts w:cs="Arial" w:hint="eastAsia"/>
        </w:rPr>
        <w:t>消失</w:t>
      </w:r>
      <w:r w:rsidR="007C068C" w:rsidRPr="00F6500D">
        <w:rPr>
          <w:rFonts w:cs="Arial"/>
        </w:rPr>
        <w:t>，現在有機會</w:t>
      </w:r>
      <w:r w:rsidR="007C068C" w:rsidRPr="00F6500D">
        <w:rPr>
          <w:rFonts w:cs="Arial" w:hint="eastAsia"/>
        </w:rPr>
        <w:t>提升在</w:t>
      </w:r>
      <w:r w:rsidR="007C068C" w:rsidRPr="00F6500D">
        <w:rPr>
          <w:rFonts w:cs="Arial"/>
        </w:rPr>
        <w:t>新常態</w:t>
      </w:r>
      <w:r w:rsidR="007C068C" w:rsidRPr="00F6500D">
        <w:rPr>
          <w:rFonts w:cs="Arial" w:hint="eastAsia"/>
        </w:rPr>
        <w:t>下獲勝所需的</w:t>
      </w:r>
      <w:r w:rsidR="007C068C" w:rsidRPr="00F6500D">
        <w:rPr>
          <w:rFonts w:cs="Arial"/>
        </w:rPr>
        <w:t>能力。</w:t>
      </w:r>
      <w:r w:rsidR="00FA6941" w:rsidRPr="00F6500D">
        <w:rPr>
          <w:rFonts w:ascii="Arial" w:hAnsi="Arial" w:cs="Arial"/>
        </w:rPr>
        <w:t>但這意味著推動真正的</w:t>
      </w:r>
      <w:r w:rsidR="006B0CEA">
        <w:rPr>
          <w:rFonts w:ascii="Arial" w:hAnsi="Arial" w:cs="Arial" w:hint="eastAsia"/>
        </w:rPr>
        <w:t>改</w:t>
      </w:r>
      <w:r w:rsidR="00FA6941" w:rsidRPr="00F6500D">
        <w:rPr>
          <w:rFonts w:ascii="Arial" w:hAnsi="Arial" w:cs="Arial"/>
        </w:rPr>
        <w:t>變</w:t>
      </w:r>
      <w:r w:rsidR="006B0CEA">
        <w:rPr>
          <w:rFonts w:ascii="Arial" w:hAnsi="Arial" w:cs="Arial" w:hint="eastAsia"/>
        </w:rPr>
        <w:t xml:space="preserve"> </w:t>
      </w:r>
      <w:r w:rsidR="00FA6941" w:rsidRPr="00F6500D">
        <w:rPr>
          <w:rFonts w:ascii="Arial" w:hAnsi="Arial" w:cs="Arial"/>
        </w:rPr>
        <w:t xml:space="preserve">- </w:t>
      </w:r>
      <w:r w:rsidR="00FA6941" w:rsidRPr="00F6500D">
        <w:rPr>
          <w:rFonts w:ascii="Arial" w:hAnsi="Arial" w:cs="Arial"/>
        </w:rPr>
        <w:t>這種</w:t>
      </w:r>
      <w:r w:rsidR="006B0CEA">
        <w:rPr>
          <w:rFonts w:ascii="Arial" w:hAnsi="Arial" w:cs="Arial" w:hint="eastAsia"/>
        </w:rPr>
        <w:t>改</w:t>
      </w:r>
      <w:r w:rsidR="00FA6941" w:rsidRPr="00F6500D">
        <w:rPr>
          <w:rFonts w:ascii="Arial" w:hAnsi="Arial" w:cs="Arial"/>
        </w:rPr>
        <w:t>變只能</w:t>
      </w:r>
      <w:r w:rsidR="00FA6941" w:rsidRPr="00F6500D">
        <w:rPr>
          <w:rFonts w:ascii="Arial" w:hAnsi="Arial" w:cs="Arial" w:hint="eastAsia"/>
        </w:rPr>
        <w:t>透</w:t>
      </w:r>
      <w:r w:rsidR="00FA6941" w:rsidRPr="00F6500D">
        <w:rPr>
          <w:rFonts w:ascii="Arial" w:hAnsi="Arial" w:cs="Arial"/>
        </w:rPr>
        <w:t>過建立能力、發展夥伴關係、認識到所需的新技能、人才和心態以及探索創新的解決方案</w:t>
      </w:r>
      <w:r w:rsidR="00FA6941" w:rsidRPr="00F6500D">
        <w:rPr>
          <w:rFonts w:ascii="Arial" w:hAnsi="Arial" w:cs="Arial" w:hint="eastAsia"/>
        </w:rPr>
        <w:t>才能</w:t>
      </w:r>
      <w:r w:rsidR="00FA6941" w:rsidRPr="00F6500D">
        <w:rPr>
          <w:rFonts w:ascii="Arial" w:hAnsi="Arial" w:cs="Arial"/>
        </w:rPr>
        <w:t>實現。畢竟，目標是為客戶創造價值。</w:t>
      </w:r>
    </w:p>
    <w:p w14:paraId="73BE5978" w14:textId="161337F3" w:rsidR="00E558F8" w:rsidRPr="00F6500D"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F6500D">
        <w:rPr>
          <w:rFonts w:ascii="Kaiti TC" w:eastAsia="Kaiti TC" w:hAnsi="Kaiti TC" w:cs="Arial" w:hint="eastAsia"/>
          <w:color w:val="000000" w:themeColor="text1"/>
        </w:rPr>
        <w:t>(取材自</w:t>
      </w:r>
      <w:r w:rsidR="008B2663" w:rsidRPr="00F6500D">
        <w:rPr>
          <w:rFonts w:ascii="Kaiti TC" w:eastAsia="Kaiti TC" w:hAnsi="Kaiti TC" w:cs="Arial"/>
          <w:color w:val="000000" w:themeColor="text1"/>
        </w:rPr>
        <w:t>ZS</w:t>
      </w:r>
      <w:r w:rsidRPr="00F6500D">
        <w:rPr>
          <w:rFonts w:ascii="Kaiti TC" w:eastAsia="Kaiti TC" w:hAnsi="Kaiti TC" w:cs="Arial" w:hint="eastAsia"/>
          <w:color w:val="000000" w:themeColor="text1"/>
        </w:rPr>
        <w:t>)</w:t>
      </w:r>
    </w:p>
    <w:p w14:paraId="0B5B7B49" w14:textId="258FB306" w:rsidR="00D269C2" w:rsidRPr="00F6500D" w:rsidRDefault="001B0AF3" w:rsidP="00CD55D1">
      <w:pPr>
        <w:shd w:val="clear" w:color="auto" w:fill="FFFFFF"/>
        <w:spacing w:before="240" w:line="0" w:lineRule="atLeast"/>
        <w:jc w:val="right"/>
        <w:rPr>
          <w:rFonts w:ascii="Kaiti TC" w:eastAsia="Kaiti TC" w:hAnsi="Kaiti TC" w:cs="RyuminPro-Light"/>
          <w:color w:val="000000" w:themeColor="text1"/>
        </w:rPr>
      </w:pPr>
      <w:r w:rsidRPr="00F6500D">
        <w:rPr>
          <w:rFonts w:ascii="Kaiti TC" w:eastAsia="Kaiti TC" w:hAnsi="Kaiti TC" w:cs="RyuminPro-Light"/>
          <w:color w:val="000000" w:themeColor="text1"/>
        </w:rPr>
        <w:t>–</w:t>
      </w:r>
      <w:r w:rsidRPr="00F6500D">
        <w:rPr>
          <w:rFonts w:ascii="Kaiti TC" w:eastAsia="Kaiti TC" w:hAnsi="Kaiti TC" w:cs="RyuminPro-Light" w:hint="eastAsia"/>
          <w:color w:val="000000" w:themeColor="text1"/>
        </w:rPr>
        <w:t>End</w:t>
      </w:r>
      <w:r w:rsidRPr="00F6500D">
        <w:rPr>
          <w:rFonts w:ascii="Kaiti TC" w:eastAsia="Kaiti TC" w:hAnsi="Kaiti TC" w:cs="RyuminPro-Light"/>
          <w:color w:val="000000" w:themeColor="text1"/>
        </w:rPr>
        <w:t>–</w:t>
      </w:r>
    </w:p>
    <w:sectPr w:rsidR="00D269C2" w:rsidRPr="00F6500D" w:rsidSect="009E29E6">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077" w:left="1134"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CD90" w14:textId="77777777" w:rsidR="00B02236" w:rsidRDefault="00B02236" w:rsidP="00D432A3">
      <w:pPr>
        <w:spacing w:before="120"/>
      </w:pPr>
      <w:r>
        <w:separator/>
      </w:r>
    </w:p>
  </w:endnote>
  <w:endnote w:type="continuationSeparator" w:id="0">
    <w:p w14:paraId="36476A41" w14:textId="77777777" w:rsidR="00B02236" w:rsidRDefault="00B02236"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BB26" w14:textId="77777777" w:rsidR="00B02236" w:rsidRDefault="00B02236" w:rsidP="00D432A3">
      <w:pPr>
        <w:spacing w:before="120"/>
      </w:pPr>
      <w:r>
        <w:separator/>
      </w:r>
    </w:p>
  </w:footnote>
  <w:footnote w:type="continuationSeparator" w:id="0">
    <w:p w14:paraId="1EA04207" w14:textId="77777777" w:rsidR="00B02236" w:rsidRDefault="00B02236"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E358B"/>
    <w:multiLevelType w:val="hybridMultilevel"/>
    <w:tmpl w:val="CC903AF8"/>
    <w:lvl w:ilvl="0" w:tplc="B7748E8C">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04F7"/>
    <w:multiLevelType w:val="hybridMultilevel"/>
    <w:tmpl w:val="FD44C2C8"/>
    <w:lvl w:ilvl="0" w:tplc="38D6C52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551EF"/>
    <w:multiLevelType w:val="hybridMultilevel"/>
    <w:tmpl w:val="CF7C6578"/>
    <w:lvl w:ilvl="0" w:tplc="B964A9E8">
      <w:start w:val="3"/>
      <w:numFmt w:val="decimal"/>
      <w:lvlText w:val="(%1)"/>
      <w:lvlJc w:val="left"/>
      <w:pPr>
        <w:ind w:left="720" w:hanging="480"/>
      </w:pPr>
      <w:rPr>
        <w:rFonts w:hint="default"/>
        <w:b/>
        <w:i w:val="0"/>
        <w:sz w:val="24"/>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7"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6C37AE4"/>
    <w:multiLevelType w:val="hybridMultilevel"/>
    <w:tmpl w:val="BC7C645A"/>
    <w:lvl w:ilvl="0" w:tplc="D17279A8">
      <w:start w:val="4"/>
      <w:numFmt w:val="decimal"/>
      <w:lvlText w:val="(%1)"/>
      <w:lvlJc w:val="left"/>
      <w:pPr>
        <w:ind w:left="720" w:hanging="480"/>
      </w:pPr>
      <w:rPr>
        <w:rFonts w:hint="default"/>
        <w:b/>
        <w:i w:val="0"/>
        <w:sz w:val="24"/>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9" w15:restartNumberingAfterBreak="0">
    <w:nsid w:val="1F7616E8"/>
    <w:multiLevelType w:val="multilevel"/>
    <w:tmpl w:val="E1F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B21BD"/>
    <w:multiLevelType w:val="hybridMultilevel"/>
    <w:tmpl w:val="22FC9DE8"/>
    <w:lvl w:ilvl="0" w:tplc="B0F41590">
      <w:start w:val="1"/>
      <w:numFmt w:val="decimal"/>
      <w:lvlText w:val="(%1)"/>
      <w:lvlJc w:val="left"/>
      <w:pPr>
        <w:ind w:left="720" w:hanging="480"/>
      </w:pPr>
      <w:rPr>
        <w:rFonts w:hint="default"/>
        <w:b/>
        <w:i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C728F"/>
    <w:multiLevelType w:val="hybridMultilevel"/>
    <w:tmpl w:val="5CB62D2A"/>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3"/>
  </w:num>
  <w:num w:numId="3">
    <w:abstractNumId w:val="2"/>
  </w:num>
  <w:num w:numId="4">
    <w:abstractNumId w:val="15"/>
  </w:num>
  <w:num w:numId="5">
    <w:abstractNumId w:val="11"/>
  </w:num>
  <w:num w:numId="6">
    <w:abstractNumId w:val="24"/>
  </w:num>
  <w:num w:numId="7">
    <w:abstractNumId w:val="16"/>
  </w:num>
  <w:num w:numId="8">
    <w:abstractNumId w:val="0"/>
  </w:num>
  <w:num w:numId="9">
    <w:abstractNumId w:val="5"/>
  </w:num>
  <w:num w:numId="10">
    <w:abstractNumId w:val="12"/>
  </w:num>
  <w:num w:numId="11">
    <w:abstractNumId w:val="4"/>
  </w:num>
  <w:num w:numId="12">
    <w:abstractNumId w:val="20"/>
  </w:num>
  <w:num w:numId="13">
    <w:abstractNumId w:val="14"/>
  </w:num>
  <w:num w:numId="14">
    <w:abstractNumId w:val="19"/>
  </w:num>
  <w:num w:numId="15">
    <w:abstractNumId w:val="18"/>
  </w:num>
  <w:num w:numId="16">
    <w:abstractNumId w:val="22"/>
  </w:num>
  <w:num w:numId="17">
    <w:abstractNumId w:val="23"/>
  </w:num>
  <w:num w:numId="18">
    <w:abstractNumId w:val="7"/>
  </w:num>
  <w:num w:numId="19">
    <w:abstractNumId w:val="9"/>
  </w:num>
  <w:num w:numId="20">
    <w:abstractNumId w:val="3"/>
  </w:num>
  <w:num w:numId="21">
    <w:abstractNumId w:val="17"/>
  </w:num>
  <w:num w:numId="22">
    <w:abstractNumId w:val="6"/>
  </w:num>
  <w:num w:numId="23">
    <w:abstractNumId w:val="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3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8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AF7"/>
    <w:rsid w:val="00027CFB"/>
    <w:rsid w:val="000302C5"/>
    <w:rsid w:val="00030373"/>
    <w:rsid w:val="00030481"/>
    <w:rsid w:val="00030542"/>
    <w:rsid w:val="0003068E"/>
    <w:rsid w:val="000309A5"/>
    <w:rsid w:val="000309B9"/>
    <w:rsid w:val="00030B35"/>
    <w:rsid w:val="00030C64"/>
    <w:rsid w:val="00030D03"/>
    <w:rsid w:val="000310D4"/>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010"/>
    <w:rsid w:val="0003319F"/>
    <w:rsid w:val="000333EC"/>
    <w:rsid w:val="0003354B"/>
    <w:rsid w:val="0003365F"/>
    <w:rsid w:val="0003376F"/>
    <w:rsid w:val="0003385A"/>
    <w:rsid w:val="000338DD"/>
    <w:rsid w:val="000339C6"/>
    <w:rsid w:val="00033A0F"/>
    <w:rsid w:val="00034037"/>
    <w:rsid w:val="000344A1"/>
    <w:rsid w:val="00034644"/>
    <w:rsid w:val="00034765"/>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0B3"/>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0A"/>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B07"/>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8"/>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88A"/>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8A9"/>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E7F"/>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C1A"/>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E11"/>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BFD"/>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2B"/>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0E"/>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6D"/>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401"/>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7E3"/>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598"/>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558"/>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1F"/>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4EC"/>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5B"/>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6A"/>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EAB"/>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3FA"/>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8C7"/>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06"/>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4DB"/>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DE0"/>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444"/>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D9"/>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26"/>
    <w:rsid w:val="00352847"/>
    <w:rsid w:val="00352CC8"/>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15F"/>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3AB"/>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791"/>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C7B15"/>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B82"/>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D70"/>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BCC"/>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0F"/>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783"/>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4D0"/>
    <w:rsid w:val="004B057E"/>
    <w:rsid w:val="004B0622"/>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2C0"/>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DC2"/>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033"/>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AE9"/>
    <w:rsid w:val="004D7B3E"/>
    <w:rsid w:val="004D7B66"/>
    <w:rsid w:val="004D7C1F"/>
    <w:rsid w:val="004E007A"/>
    <w:rsid w:val="004E012E"/>
    <w:rsid w:val="004E05A2"/>
    <w:rsid w:val="004E06AD"/>
    <w:rsid w:val="004E077B"/>
    <w:rsid w:val="004E08B3"/>
    <w:rsid w:val="004E0A2F"/>
    <w:rsid w:val="004E0A3B"/>
    <w:rsid w:val="004E0C06"/>
    <w:rsid w:val="004E0C8A"/>
    <w:rsid w:val="004E0DB9"/>
    <w:rsid w:val="004E0DC1"/>
    <w:rsid w:val="004E0E00"/>
    <w:rsid w:val="004E0E55"/>
    <w:rsid w:val="004E0EC8"/>
    <w:rsid w:val="004E0F3D"/>
    <w:rsid w:val="004E1383"/>
    <w:rsid w:val="004E13A6"/>
    <w:rsid w:val="004E1636"/>
    <w:rsid w:val="004E1693"/>
    <w:rsid w:val="004E179A"/>
    <w:rsid w:val="004E18FC"/>
    <w:rsid w:val="004E192B"/>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DB0"/>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BC"/>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64"/>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1FE"/>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75A"/>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C3A"/>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26A"/>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1E"/>
    <w:rsid w:val="00587498"/>
    <w:rsid w:val="005874C6"/>
    <w:rsid w:val="00587503"/>
    <w:rsid w:val="00587511"/>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5F9"/>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3EA"/>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48"/>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5FB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F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0"/>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597"/>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087E"/>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B35"/>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7A0"/>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35A"/>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43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CEA"/>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866"/>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6BA"/>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998"/>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4F"/>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31"/>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A5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4A7"/>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E2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01"/>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C49"/>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68C"/>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331"/>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0C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333"/>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1B9"/>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0A"/>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1F"/>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7BC"/>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787"/>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63"/>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DD6"/>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B71"/>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86E"/>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9A7"/>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BF3"/>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122"/>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2C9"/>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53"/>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11"/>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5EF9"/>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79"/>
    <w:rsid w:val="009C31EB"/>
    <w:rsid w:val="009C3268"/>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9E6"/>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01C"/>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0E4"/>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3F"/>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6A"/>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C8D"/>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EB1"/>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DF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6E25"/>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865"/>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A0"/>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8FC"/>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4F5"/>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64"/>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D34"/>
    <w:rsid w:val="00AE7ECD"/>
    <w:rsid w:val="00AE7F25"/>
    <w:rsid w:val="00AF0121"/>
    <w:rsid w:val="00AF0395"/>
    <w:rsid w:val="00AF04B9"/>
    <w:rsid w:val="00AF0553"/>
    <w:rsid w:val="00AF0649"/>
    <w:rsid w:val="00AF07A0"/>
    <w:rsid w:val="00AF07AB"/>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236"/>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35"/>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27EB2"/>
    <w:rsid w:val="00B300DB"/>
    <w:rsid w:val="00B30112"/>
    <w:rsid w:val="00B301D6"/>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2B5"/>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0D"/>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538"/>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9D5"/>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3C4"/>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B39"/>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0CF"/>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38"/>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CD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A4"/>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207"/>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6E0"/>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04D"/>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D2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800"/>
    <w:rsid w:val="00C7182E"/>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548"/>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C6B"/>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2"/>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081"/>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480"/>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39D"/>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13"/>
    <w:rsid w:val="00D049BB"/>
    <w:rsid w:val="00D04AAF"/>
    <w:rsid w:val="00D04B82"/>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D1"/>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38B"/>
    <w:rsid w:val="00D31405"/>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0FAB"/>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7A"/>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5A6"/>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2"/>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A56"/>
    <w:rsid w:val="00DC2EB9"/>
    <w:rsid w:val="00DC2F42"/>
    <w:rsid w:val="00DC30E3"/>
    <w:rsid w:val="00DC33CC"/>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08"/>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3CA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3"/>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039"/>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DD2"/>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A5D"/>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0D8"/>
    <w:rsid w:val="00E873DA"/>
    <w:rsid w:val="00E875B9"/>
    <w:rsid w:val="00E87632"/>
    <w:rsid w:val="00E876C1"/>
    <w:rsid w:val="00E878E1"/>
    <w:rsid w:val="00E8796F"/>
    <w:rsid w:val="00E879DE"/>
    <w:rsid w:val="00E879F3"/>
    <w:rsid w:val="00E879F4"/>
    <w:rsid w:val="00E87AC1"/>
    <w:rsid w:val="00E87B31"/>
    <w:rsid w:val="00E87C11"/>
    <w:rsid w:val="00E87D6E"/>
    <w:rsid w:val="00E87EE1"/>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1B"/>
    <w:rsid w:val="00EA15CD"/>
    <w:rsid w:val="00EA1641"/>
    <w:rsid w:val="00EA1748"/>
    <w:rsid w:val="00EA178F"/>
    <w:rsid w:val="00EA18D9"/>
    <w:rsid w:val="00EA190A"/>
    <w:rsid w:val="00EA1A3B"/>
    <w:rsid w:val="00EA1A8B"/>
    <w:rsid w:val="00EA1A96"/>
    <w:rsid w:val="00EA1DF1"/>
    <w:rsid w:val="00EA1ED2"/>
    <w:rsid w:val="00EA1F75"/>
    <w:rsid w:val="00EA20C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9BE"/>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63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433"/>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A8D"/>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1B1"/>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37"/>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821"/>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2F1"/>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90A"/>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00D"/>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0E"/>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41"/>
    <w:rsid w:val="00FA698A"/>
    <w:rsid w:val="00FA6A0C"/>
    <w:rsid w:val="00FA6A26"/>
    <w:rsid w:val="00FA6A29"/>
    <w:rsid w:val="00FA6C7C"/>
    <w:rsid w:val="00FA719A"/>
    <w:rsid w:val="00FA71C0"/>
    <w:rsid w:val="00FA7412"/>
    <w:rsid w:val="00FA74B4"/>
    <w:rsid w:val="00FA7550"/>
    <w:rsid w:val="00FA7594"/>
    <w:rsid w:val="00FA77AE"/>
    <w:rsid w:val="00FA7A77"/>
    <w:rsid w:val="00FA7C2B"/>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4A"/>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4FE"/>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5FA"/>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53F"/>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F2B71"/>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paragraph" w:customStyle="1" w:styleId="ordinary-output">
    <w:name w:val="ordinary-output"/>
    <w:basedOn w:val="a"/>
    <w:rsid w:val="00EB09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751043">
      <w:bodyDiv w:val="1"/>
      <w:marLeft w:val="0"/>
      <w:marRight w:val="0"/>
      <w:marTop w:val="0"/>
      <w:marBottom w:val="0"/>
      <w:divBdr>
        <w:top w:val="none" w:sz="0" w:space="0" w:color="auto"/>
        <w:left w:val="none" w:sz="0" w:space="0" w:color="auto"/>
        <w:bottom w:val="none" w:sz="0" w:space="0" w:color="auto"/>
        <w:right w:val="none" w:sz="0" w:space="0" w:color="auto"/>
      </w:divBdr>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3912376">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7072">
      <w:bodyDiv w:val="1"/>
      <w:marLeft w:val="0"/>
      <w:marRight w:val="0"/>
      <w:marTop w:val="0"/>
      <w:marBottom w:val="0"/>
      <w:divBdr>
        <w:top w:val="none" w:sz="0" w:space="0" w:color="auto"/>
        <w:left w:val="none" w:sz="0" w:space="0" w:color="auto"/>
        <w:bottom w:val="none" w:sz="0" w:space="0" w:color="auto"/>
        <w:right w:val="none" w:sz="0" w:space="0" w:color="auto"/>
      </w:divBdr>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478335">
      <w:bodyDiv w:val="1"/>
      <w:marLeft w:val="0"/>
      <w:marRight w:val="0"/>
      <w:marTop w:val="0"/>
      <w:marBottom w:val="0"/>
      <w:divBdr>
        <w:top w:val="none" w:sz="0" w:space="0" w:color="auto"/>
        <w:left w:val="none" w:sz="0" w:space="0" w:color="auto"/>
        <w:bottom w:val="none" w:sz="0" w:space="0" w:color="auto"/>
        <w:right w:val="none" w:sz="0" w:space="0" w:color="auto"/>
      </w:divBdr>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5425635">
      <w:bodyDiv w:val="1"/>
      <w:marLeft w:val="0"/>
      <w:marRight w:val="0"/>
      <w:marTop w:val="0"/>
      <w:marBottom w:val="0"/>
      <w:divBdr>
        <w:top w:val="none" w:sz="0" w:space="0" w:color="auto"/>
        <w:left w:val="none" w:sz="0" w:space="0" w:color="auto"/>
        <w:bottom w:val="none" w:sz="0" w:space="0" w:color="auto"/>
        <w:right w:val="none" w:sz="0" w:space="0" w:color="auto"/>
      </w:divBdr>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5575">
      <w:bodyDiv w:val="1"/>
      <w:marLeft w:val="0"/>
      <w:marRight w:val="0"/>
      <w:marTop w:val="0"/>
      <w:marBottom w:val="0"/>
      <w:divBdr>
        <w:top w:val="none" w:sz="0" w:space="0" w:color="auto"/>
        <w:left w:val="none" w:sz="0" w:space="0" w:color="auto"/>
        <w:bottom w:val="none" w:sz="0" w:space="0" w:color="auto"/>
        <w:right w:val="none" w:sz="0" w:space="0" w:color="auto"/>
      </w:divBdr>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58310">
      <w:bodyDiv w:val="1"/>
      <w:marLeft w:val="0"/>
      <w:marRight w:val="0"/>
      <w:marTop w:val="0"/>
      <w:marBottom w:val="0"/>
      <w:divBdr>
        <w:top w:val="none" w:sz="0" w:space="0" w:color="auto"/>
        <w:left w:val="none" w:sz="0" w:space="0" w:color="auto"/>
        <w:bottom w:val="none" w:sz="0" w:space="0" w:color="auto"/>
        <w:right w:val="none" w:sz="0" w:space="0" w:color="auto"/>
      </w:divBdr>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325890">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8128">
      <w:bodyDiv w:val="1"/>
      <w:marLeft w:val="0"/>
      <w:marRight w:val="0"/>
      <w:marTop w:val="0"/>
      <w:marBottom w:val="0"/>
      <w:divBdr>
        <w:top w:val="none" w:sz="0" w:space="0" w:color="auto"/>
        <w:left w:val="none" w:sz="0" w:space="0" w:color="auto"/>
        <w:bottom w:val="none" w:sz="0" w:space="0" w:color="auto"/>
        <w:right w:val="none" w:sz="0" w:space="0" w:color="auto"/>
      </w:divBdr>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612365">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89919740">
      <w:bodyDiv w:val="1"/>
      <w:marLeft w:val="0"/>
      <w:marRight w:val="0"/>
      <w:marTop w:val="0"/>
      <w:marBottom w:val="0"/>
      <w:divBdr>
        <w:top w:val="none" w:sz="0" w:space="0" w:color="auto"/>
        <w:left w:val="none" w:sz="0" w:space="0" w:color="auto"/>
        <w:bottom w:val="none" w:sz="0" w:space="0" w:color="auto"/>
        <w:right w:val="none" w:sz="0" w:space="0" w:color="auto"/>
      </w:divBdr>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8624293">
      <w:bodyDiv w:val="1"/>
      <w:marLeft w:val="0"/>
      <w:marRight w:val="0"/>
      <w:marTop w:val="0"/>
      <w:marBottom w:val="0"/>
      <w:divBdr>
        <w:top w:val="none" w:sz="0" w:space="0" w:color="auto"/>
        <w:left w:val="none" w:sz="0" w:space="0" w:color="auto"/>
        <w:bottom w:val="none" w:sz="0" w:space="0" w:color="auto"/>
        <w:right w:val="none" w:sz="0" w:space="0" w:color="auto"/>
      </w:divBdr>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281576">
      <w:bodyDiv w:val="1"/>
      <w:marLeft w:val="0"/>
      <w:marRight w:val="0"/>
      <w:marTop w:val="0"/>
      <w:marBottom w:val="0"/>
      <w:divBdr>
        <w:top w:val="none" w:sz="0" w:space="0" w:color="auto"/>
        <w:left w:val="none" w:sz="0" w:space="0" w:color="auto"/>
        <w:bottom w:val="none" w:sz="0" w:space="0" w:color="auto"/>
        <w:right w:val="none" w:sz="0" w:space="0" w:color="auto"/>
      </w:divBdr>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5372163">
      <w:bodyDiv w:val="1"/>
      <w:marLeft w:val="0"/>
      <w:marRight w:val="0"/>
      <w:marTop w:val="0"/>
      <w:marBottom w:val="0"/>
      <w:divBdr>
        <w:top w:val="none" w:sz="0" w:space="0" w:color="auto"/>
        <w:left w:val="none" w:sz="0" w:space="0" w:color="auto"/>
        <w:bottom w:val="none" w:sz="0" w:space="0" w:color="auto"/>
        <w:right w:val="none" w:sz="0" w:space="0" w:color="auto"/>
      </w:divBdr>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276069">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6836141">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8802030">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09920816">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33711">
      <w:bodyDiv w:val="1"/>
      <w:marLeft w:val="0"/>
      <w:marRight w:val="0"/>
      <w:marTop w:val="0"/>
      <w:marBottom w:val="0"/>
      <w:divBdr>
        <w:top w:val="none" w:sz="0" w:space="0" w:color="auto"/>
        <w:left w:val="none" w:sz="0" w:space="0" w:color="auto"/>
        <w:bottom w:val="none" w:sz="0" w:space="0" w:color="auto"/>
        <w:right w:val="none" w:sz="0" w:space="0" w:color="auto"/>
      </w:divBdr>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579106">
      <w:bodyDiv w:val="1"/>
      <w:marLeft w:val="0"/>
      <w:marRight w:val="0"/>
      <w:marTop w:val="0"/>
      <w:marBottom w:val="0"/>
      <w:divBdr>
        <w:top w:val="none" w:sz="0" w:space="0" w:color="auto"/>
        <w:left w:val="none" w:sz="0" w:space="0" w:color="auto"/>
        <w:bottom w:val="none" w:sz="0" w:space="0" w:color="auto"/>
        <w:right w:val="none" w:sz="0" w:space="0" w:color="auto"/>
      </w:divBdr>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298">
      <w:bodyDiv w:val="1"/>
      <w:marLeft w:val="0"/>
      <w:marRight w:val="0"/>
      <w:marTop w:val="0"/>
      <w:marBottom w:val="0"/>
      <w:divBdr>
        <w:top w:val="none" w:sz="0" w:space="0" w:color="auto"/>
        <w:left w:val="none" w:sz="0" w:space="0" w:color="auto"/>
        <w:bottom w:val="none" w:sz="0" w:space="0" w:color="auto"/>
        <w:right w:val="none" w:sz="0" w:space="0" w:color="auto"/>
      </w:divBdr>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378855">
      <w:bodyDiv w:val="1"/>
      <w:marLeft w:val="0"/>
      <w:marRight w:val="0"/>
      <w:marTop w:val="0"/>
      <w:marBottom w:val="0"/>
      <w:divBdr>
        <w:top w:val="none" w:sz="0" w:space="0" w:color="auto"/>
        <w:left w:val="none" w:sz="0" w:space="0" w:color="auto"/>
        <w:bottom w:val="none" w:sz="0" w:space="0" w:color="auto"/>
        <w:right w:val="none" w:sz="0" w:space="0" w:color="auto"/>
      </w:divBdr>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8863">
      <w:bodyDiv w:val="1"/>
      <w:marLeft w:val="0"/>
      <w:marRight w:val="0"/>
      <w:marTop w:val="0"/>
      <w:marBottom w:val="0"/>
      <w:divBdr>
        <w:top w:val="none" w:sz="0" w:space="0" w:color="auto"/>
        <w:left w:val="none" w:sz="0" w:space="0" w:color="auto"/>
        <w:bottom w:val="none" w:sz="0" w:space="0" w:color="auto"/>
        <w:right w:val="none" w:sz="0" w:space="0" w:color="auto"/>
      </w:divBdr>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1412661">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384558">
      <w:bodyDiv w:val="1"/>
      <w:marLeft w:val="0"/>
      <w:marRight w:val="0"/>
      <w:marTop w:val="0"/>
      <w:marBottom w:val="0"/>
      <w:divBdr>
        <w:top w:val="none" w:sz="0" w:space="0" w:color="auto"/>
        <w:left w:val="none" w:sz="0" w:space="0" w:color="auto"/>
        <w:bottom w:val="none" w:sz="0" w:space="0" w:color="auto"/>
        <w:right w:val="none" w:sz="0" w:space="0" w:color="auto"/>
      </w:divBdr>
      <w:divsChild>
        <w:div w:id="660504347">
          <w:marLeft w:val="0"/>
          <w:marRight w:val="0"/>
          <w:marTop w:val="0"/>
          <w:marBottom w:val="0"/>
          <w:divBdr>
            <w:top w:val="none" w:sz="0" w:space="0" w:color="auto"/>
            <w:left w:val="none" w:sz="0" w:space="0" w:color="auto"/>
            <w:bottom w:val="none" w:sz="0" w:space="0" w:color="auto"/>
            <w:right w:val="none" w:sz="0" w:space="0" w:color="auto"/>
          </w:divBdr>
          <w:divsChild>
            <w:div w:id="711807019">
              <w:marLeft w:val="0"/>
              <w:marRight w:val="0"/>
              <w:marTop w:val="0"/>
              <w:marBottom w:val="0"/>
              <w:divBdr>
                <w:top w:val="single" w:sz="6" w:space="0" w:color="DEDEDE"/>
                <w:left w:val="single" w:sz="6" w:space="0" w:color="DEDEDE"/>
                <w:bottom w:val="single" w:sz="6" w:space="0" w:color="DEDEDE"/>
                <w:right w:val="single" w:sz="6" w:space="0" w:color="DEDEDE"/>
              </w:divBdr>
              <w:divsChild>
                <w:div w:id="62872874">
                  <w:marLeft w:val="0"/>
                  <w:marRight w:val="0"/>
                  <w:marTop w:val="0"/>
                  <w:marBottom w:val="0"/>
                  <w:divBdr>
                    <w:top w:val="none" w:sz="0" w:space="0" w:color="auto"/>
                    <w:left w:val="none" w:sz="0" w:space="0" w:color="auto"/>
                    <w:bottom w:val="none" w:sz="0" w:space="0" w:color="auto"/>
                    <w:right w:val="none" w:sz="0" w:space="0" w:color="auto"/>
                  </w:divBdr>
                  <w:divsChild>
                    <w:div w:id="48039364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965157562">
          <w:marLeft w:val="0"/>
          <w:marRight w:val="0"/>
          <w:marTop w:val="0"/>
          <w:marBottom w:val="0"/>
          <w:divBdr>
            <w:top w:val="none" w:sz="0" w:space="0" w:color="auto"/>
            <w:left w:val="none" w:sz="0" w:space="0" w:color="auto"/>
            <w:bottom w:val="none" w:sz="0" w:space="0" w:color="auto"/>
            <w:right w:val="none" w:sz="0" w:space="0" w:color="auto"/>
          </w:divBdr>
          <w:divsChild>
            <w:div w:id="21900346">
              <w:marLeft w:val="0"/>
              <w:marRight w:val="0"/>
              <w:marTop w:val="0"/>
              <w:marBottom w:val="0"/>
              <w:divBdr>
                <w:top w:val="none" w:sz="0" w:space="0" w:color="auto"/>
                <w:left w:val="none" w:sz="0" w:space="0" w:color="auto"/>
                <w:bottom w:val="none" w:sz="0" w:space="0" w:color="auto"/>
                <w:right w:val="none" w:sz="0" w:space="0" w:color="auto"/>
              </w:divBdr>
              <w:divsChild>
                <w:div w:id="1748377986">
                  <w:marLeft w:val="0"/>
                  <w:marRight w:val="0"/>
                  <w:marTop w:val="0"/>
                  <w:marBottom w:val="0"/>
                  <w:divBdr>
                    <w:top w:val="single" w:sz="6" w:space="8" w:color="EEEEEE"/>
                    <w:left w:val="none" w:sz="0" w:space="8" w:color="auto"/>
                    <w:bottom w:val="single" w:sz="6" w:space="8" w:color="EEEEEE"/>
                    <w:right w:val="single" w:sz="6" w:space="8" w:color="EEEEEE"/>
                  </w:divBdr>
                  <w:divsChild>
                    <w:div w:id="15719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561885">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573898">
      <w:bodyDiv w:val="1"/>
      <w:marLeft w:val="0"/>
      <w:marRight w:val="0"/>
      <w:marTop w:val="0"/>
      <w:marBottom w:val="0"/>
      <w:divBdr>
        <w:top w:val="none" w:sz="0" w:space="0" w:color="auto"/>
        <w:left w:val="none" w:sz="0" w:space="0" w:color="auto"/>
        <w:bottom w:val="none" w:sz="0" w:space="0" w:color="auto"/>
        <w:right w:val="none" w:sz="0" w:space="0" w:color="auto"/>
      </w:divBdr>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373571">
      <w:bodyDiv w:val="1"/>
      <w:marLeft w:val="0"/>
      <w:marRight w:val="0"/>
      <w:marTop w:val="0"/>
      <w:marBottom w:val="0"/>
      <w:divBdr>
        <w:top w:val="none" w:sz="0" w:space="0" w:color="auto"/>
        <w:left w:val="none" w:sz="0" w:space="0" w:color="auto"/>
        <w:bottom w:val="none" w:sz="0" w:space="0" w:color="auto"/>
        <w:right w:val="none" w:sz="0" w:space="0" w:color="auto"/>
      </w:divBdr>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7867">
      <w:bodyDiv w:val="1"/>
      <w:marLeft w:val="0"/>
      <w:marRight w:val="0"/>
      <w:marTop w:val="0"/>
      <w:marBottom w:val="0"/>
      <w:divBdr>
        <w:top w:val="none" w:sz="0" w:space="0" w:color="auto"/>
        <w:left w:val="none" w:sz="0" w:space="0" w:color="auto"/>
        <w:bottom w:val="none" w:sz="0" w:space="0" w:color="auto"/>
        <w:right w:val="none" w:sz="0" w:space="0" w:color="auto"/>
      </w:divBdr>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0618074">
      <w:bodyDiv w:val="1"/>
      <w:marLeft w:val="0"/>
      <w:marRight w:val="0"/>
      <w:marTop w:val="0"/>
      <w:marBottom w:val="0"/>
      <w:divBdr>
        <w:top w:val="none" w:sz="0" w:space="0" w:color="auto"/>
        <w:left w:val="none" w:sz="0" w:space="0" w:color="auto"/>
        <w:bottom w:val="none" w:sz="0" w:space="0" w:color="auto"/>
        <w:right w:val="none" w:sz="0" w:space="0" w:color="auto"/>
      </w:divBdr>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038635">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6836452">
      <w:bodyDiv w:val="1"/>
      <w:marLeft w:val="0"/>
      <w:marRight w:val="0"/>
      <w:marTop w:val="0"/>
      <w:marBottom w:val="0"/>
      <w:divBdr>
        <w:top w:val="none" w:sz="0" w:space="0" w:color="auto"/>
        <w:left w:val="none" w:sz="0" w:space="0" w:color="auto"/>
        <w:bottom w:val="none" w:sz="0" w:space="0" w:color="auto"/>
        <w:right w:val="none" w:sz="0" w:space="0" w:color="auto"/>
      </w:divBdr>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510675">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684536">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845455">
      <w:bodyDiv w:val="1"/>
      <w:marLeft w:val="0"/>
      <w:marRight w:val="0"/>
      <w:marTop w:val="0"/>
      <w:marBottom w:val="0"/>
      <w:divBdr>
        <w:top w:val="none" w:sz="0" w:space="0" w:color="auto"/>
        <w:left w:val="none" w:sz="0" w:space="0" w:color="auto"/>
        <w:bottom w:val="none" w:sz="0" w:space="0" w:color="auto"/>
        <w:right w:val="none" w:sz="0" w:space="0" w:color="auto"/>
      </w:divBdr>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312994">
      <w:bodyDiv w:val="1"/>
      <w:marLeft w:val="0"/>
      <w:marRight w:val="0"/>
      <w:marTop w:val="0"/>
      <w:marBottom w:val="0"/>
      <w:divBdr>
        <w:top w:val="none" w:sz="0" w:space="0" w:color="auto"/>
        <w:left w:val="none" w:sz="0" w:space="0" w:color="auto"/>
        <w:bottom w:val="none" w:sz="0" w:space="0" w:color="auto"/>
        <w:right w:val="none" w:sz="0" w:space="0" w:color="auto"/>
      </w:divBdr>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7368350">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4567">
      <w:bodyDiv w:val="1"/>
      <w:marLeft w:val="0"/>
      <w:marRight w:val="0"/>
      <w:marTop w:val="0"/>
      <w:marBottom w:val="0"/>
      <w:divBdr>
        <w:top w:val="none" w:sz="0" w:space="0" w:color="auto"/>
        <w:left w:val="none" w:sz="0" w:space="0" w:color="auto"/>
        <w:bottom w:val="none" w:sz="0" w:space="0" w:color="auto"/>
        <w:right w:val="none" w:sz="0" w:space="0" w:color="auto"/>
      </w:divBdr>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3943344">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149459">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151</cp:revision>
  <cp:lastPrinted>2019-07-08T13:37:00Z</cp:lastPrinted>
  <dcterms:created xsi:type="dcterms:W3CDTF">2020-08-13T08:55:00Z</dcterms:created>
  <dcterms:modified xsi:type="dcterms:W3CDTF">2020-08-16T01:04:00Z</dcterms:modified>
</cp:coreProperties>
</file>