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65B8EE23"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39522D">
        <w:rPr>
          <w:rFonts w:ascii="Kaiti TC" w:eastAsia="Kaiti TC" w:hAnsi="Kaiti TC"/>
          <w:color w:val="000000" w:themeColor="text1"/>
        </w:rPr>
        <w:t>20</w:t>
      </w:r>
      <w:r w:rsidRPr="0083772A">
        <w:rPr>
          <w:rFonts w:ascii="Kaiti TC" w:eastAsia="Kaiti TC" w:hAnsi="Kaiti TC" w:hint="eastAsia"/>
          <w:color w:val="000000" w:themeColor="text1"/>
        </w:rPr>
        <w:t>-</w:t>
      </w:r>
      <w:r w:rsidR="004D7C1F" w:rsidRPr="0083772A">
        <w:rPr>
          <w:rFonts w:ascii="Kaiti TC" w:eastAsia="Kaiti TC" w:hAnsi="Kaiti TC"/>
          <w:color w:val="000000" w:themeColor="text1"/>
        </w:rPr>
        <w:t>0</w:t>
      </w:r>
      <w:r w:rsidR="0039522D">
        <w:rPr>
          <w:rFonts w:ascii="Kaiti TC" w:eastAsia="Kaiti TC" w:hAnsi="Kaiti TC"/>
          <w:color w:val="000000" w:themeColor="text1"/>
        </w:rPr>
        <w:t>7</w:t>
      </w:r>
      <w:r w:rsidR="00C649C7" w:rsidRPr="0083772A">
        <w:rPr>
          <w:rFonts w:ascii="Kaiti TC" w:eastAsia="Kaiti TC" w:hAnsi="Kaiti TC" w:hint="eastAsia"/>
          <w:color w:val="000000" w:themeColor="text1"/>
        </w:rPr>
        <w:t>-</w:t>
      </w:r>
      <w:r w:rsidR="009E08DF">
        <w:rPr>
          <w:rFonts w:ascii="Kaiti TC" w:eastAsia="Kaiti TC" w:hAnsi="Kaiti TC"/>
          <w:color w:val="000000" w:themeColor="text1"/>
        </w:rPr>
        <w:t>2</w:t>
      </w:r>
      <w:r w:rsidR="0039522D">
        <w:rPr>
          <w:rFonts w:ascii="Kaiti TC" w:eastAsia="Kaiti TC" w:hAnsi="Kaiti TC"/>
          <w:color w:val="000000" w:themeColor="text1"/>
        </w:rPr>
        <w:t>7</w:t>
      </w:r>
    </w:p>
    <w:p w14:paraId="13CB33E9"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07460A02" w14:textId="1A782C0E" w:rsidR="00DD2F38" w:rsidRDefault="004C48AF" w:rsidP="004C48AF">
      <w:pPr>
        <w:spacing w:beforeLines="100" w:before="360" w:line="0" w:lineRule="atLeast"/>
        <w:rPr>
          <w:rFonts w:ascii="Kaiti TC" w:eastAsia="Kaiti TC" w:hAnsi="Kaiti TC"/>
          <w:b/>
          <w:bCs/>
          <w:color w:val="000000" w:themeColor="text1"/>
          <w:sz w:val="32"/>
          <w:szCs w:val="32"/>
        </w:rPr>
      </w:pPr>
      <w:r w:rsidRPr="004C48AF">
        <w:rPr>
          <w:rFonts w:ascii="Kaiti TC" w:eastAsia="Kaiti TC" w:hAnsi="Kaiti TC" w:cs="Songti SC"/>
          <w:b/>
          <w:color w:val="000000" w:themeColor="text1"/>
          <w:sz w:val="32"/>
          <w:szCs w:val="32"/>
        </w:rPr>
        <w:t>新冠病毒</w:t>
      </w:r>
      <w:r w:rsidR="001A13D9">
        <w:rPr>
          <w:rFonts w:ascii="Kaiti TC" w:eastAsia="Kaiti TC" w:hAnsi="Kaiti TC" w:cs="Songti SC" w:hint="eastAsia"/>
          <w:b/>
          <w:color w:val="000000" w:themeColor="text1"/>
          <w:sz w:val="32"/>
          <w:szCs w:val="32"/>
        </w:rPr>
        <w:t>給</w:t>
      </w:r>
      <w:r w:rsidRPr="004C48AF">
        <w:rPr>
          <w:rFonts w:ascii="Kaiti TC" w:eastAsia="Kaiti TC" w:hAnsi="Kaiti TC" w:cs="Songti SC" w:hint="eastAsia"/>
          <w:b/>
          <w:color w:val="000000" w:themeColor="text1"/>
          <w:sz w:val="32"/>
          <w:szCs w:val="32"/>
        </w:rPr>
        <w:t>全</w:t>
      </w:r>
      <w:r w:rsidRPr="004C48AF">
        <w:rPr>
          <w:rFonts w:ascii="Kaiti TC" w:eastAsia="Kaiti TC" w:hAnsi="Kaiti TC" w:cs="Songti SC"/>
          <w:b/>
          <w:color w:val="000000" w:themeColor="text1"/>
          <w:sz w:val="32"/>
          <w:szCs w:val="32"/>
        </w:rPr>
        <w:t>球</w:t>
      </w:r>
      <w:r w:rsidR="001A13D9">
        <w:rPr>
          <w:rFonts w:ascii="Kaiti TC" w:eastAsia="Kaiti TC" w:hAnsi="Kaiti TC" w:cs="Songti SC" w:hint="eastAsia"/>
          <w:b/>
          <w:color w:val="000000" w:themeColor="text1"/>
          <w:sz w:val="32"/>
          <w:szCs w:val="32"/>
        </w:rPr>
        <w:t>製</w:t>
      </w:r>
      <w:r w:rsidRPr="004C48AF">
        <w:rPr>
          <w:rFonts w:ascii="Kaiti TC" w:eastAsia="Kaiti TC" w:hAnsi="Kaiti TC" w:cs="Songti SC"/>
          <w:b/>
          <w:color w:val="000000" w:themeColor="text1"/>
          <w:sz w:val="32"/>
          <w:szCs w:val="32"/>
        </w:rPr>
        <w:t>藥產業政策</w:t>
      </w:r>
      <w:r w:rsidR="001A13D9">
        <w:rPr>
          <w:rFonts w:ascii="Kaiti TC" w:eastAsia="Kaiti TC" w:hAnsi="Kaiti TC" w:cs="Songti SC" w:hint="eastAsia"/>
          <w:b/>
          <w:color w:val="000000" w:themeColor="text1"/>
          <w:sz w:val="32"/>
          <w:szCs w:val="32"/>
        </w:rPr>
        <w:t>帶來</w:t>
      </w:r>
      <w:r w:rsidRPr="004C48AF">
        <w:rPr>
          <w:rFonts w:ascii="Kaiti TC" w:eastAsia="Kaiti TC" w:hAnsi="Kaiti TC" w:cs="Songti SC"/>
          <w:b/>
          <w:color w:val="000000" w:themeColor="text1"/>
          <w:sz w:val="32"/>
          <w:szCs w:val="32"/>
        </w:rPr>
        <w:t>的五大變化</w:t>
      </w:r>
      <w:r w:rsidRPr="004C48AF">
        <w:rPr>
          <w:rFonts w:ascii="Kaiti TC" w:eastAsia="Kaiti TC" w:hAnsi="Kaiti TC" w:hint="eastAsia"/>
          <w:b/>
          <w:bCs/>
          <w:color w:val="000000" w:themeColor="text1"/>
          <w:sz w:val="32"/>
          <w:szCs w:val="32"/>
        </w:rPr>
        <w:t>（1）</w:t>
      </w:r>
    </w:p>
    <w:p w14:paraId="30274CD8" w14:textId="77777777" w:rsidR="00715B31" w:rsidRDefault="00C0172C" w:rsidP="00715B31">
      <w:pPr>
        <w:pStyle w:val="a7"/>
        <w:numPr>
          <w:ilvl w:val="0"/>
          <w:numId w:val="19"/>
        </w:numPr>
        <w:autoSpaceDE w:val="0"/>
        <w:autoSpaceDN w:val="0"/>
        <w:adjustRightInd w:val="0"/>
        <w:spacing w:beforeLines="100" w:before="360" w:line="0" w:lineRule="atLeast"/>
        <w:ind w:leftChars="0" w:left="482" w:hanging="482"/>
        <w:jc w:val="both"/>
        <w:rPr>
          <w:rFonts w:cs="PingFang TC"/>
          <w:b/>
          <w:bCs/>
          <w:color w:val="000000"/>
          <w:sz w:val="28"/>
          <w:szCs w:val="28"/>
        </w:rPr>
      </w:pPr>
      <w:r w:rsidRPr="004C48AF">
        <w:rPr>
          <w:rFonts w:cs="PingFang TC"/>
          <w:b/>
          <w:bCs/>
          <w:color w:val="000000"/>
          <w:sz w:val="28"/>
          <w:szCs w:val="28"/>
        </w:rPr>
        <w:t>加強全球供應鏈</w:t>
      </w:r>
    </w:p>
    <w:p w14:paraId="775D1873" w14:textId="77777777" w:rsidR="00715B31" w:rsidRDefault="00715B31" w:rsidP="00715B31">
      <w:pPr>
        <w:pStyle w:val="a7"/>
        <w:autoSpaceDE w:val="0"/>
        <w:autoSpaceDN w:val="0"/>
        <w:adjustRightInd w:val="0"/>
        <w:spacing w:before="180" w:line="0" w:lineRule="atLeast"/>
        <w:ind w:leftChars="0" w:left="0" w:firstLineChars="100" w:firstLine="240"/>
        <w:jc w:val="both"/>
      </w:pPr>
      <w:r w:rsidRPr="00715B31">
        <w:t>隨著COVID-19在全球流行</w:t>
      </w:r>
      <w:r w:rsidRPr="00715B31">
        <w:rPr>
          <w:rFonts w:cs="PingFang TC" w:hint="eastAsia"/>
        </w:rPr>
        <w:t>，</w:t>
      </w:r>
      <w:r w:rsidRPr="00715B31">
        <w:t>各國政府正在採取行動</w:t>
      </w:r>
      <w:r w:rsidRPr="00715B31">
        <w:rPr>
          <w:rFonts w:cs="PingFang TC" w:hint="eastAsia"/>
        </w:rPr>
        <w:t>，</w:t>
      </w:r>
      <w:r w:rsidRPr="00715B31">
        <w:t>促進藥品的製造、供應和採購</w:t>
      </w:r>
      <w:r w:rsidRPr="00715B31">
        <w:rPr>
          <w:rFonts w:cs="PingFang TC" w:hint="eastAsia"/>
        </w:rPr>
        <w:t>，</w:t>
      </w:r>
      <w:r w:rsidRPr="00715B31">
        <w:t>並鼓勵供應鏈回歸國內。</w:t>
      </w:r>
    </w:p>
    <w:p w14:paraId="0F3EC891" w14:textId="44F7E73C" w:rsidR="00C0172C" w:rsidRDefault="00715B31" w:rsidP="00715B31">
      <w:pPr>
        <w:pStyle w:val="a7"/>
        <w:autoSpaceDE w:val="0"/>
        <w:autoSpaceDN w:val="0"/>
        <w:adjustRightInd w:val="0"/>
        <w:spacing w:before="180" w:line="0" w:lineRule="atLeast"/>
        <w:ind w:leftChars="0" w:left="0" w:firstLineChars="100" w:firstLine="240"/>
        <w:jc w:val="both"/>
        <w:rPr>
          <w:rFonts w:ascii="Verdana" w:hAnsi="Verdana"/>
        </w:rPr>
      </w:pPr>
      <w:r w:rsidRPr="00715B31">
        <w:t>各國政府</w:t>
      </w:r>
      <w:r w:rsidRPr="00715B31">
        <w:rPr>
          <w:rFonts w:ascii="Verdana" w:hAnsi="Verdana"/>
        </w:rPr>
        <w:t>擔心</w:t>
      </w:r>
      <w:r w:rsidR="00653309">
        <w:rPr>
          <w:rFonts w:hint="eastAsia"/>
        </w:rPr>
        <w:t>疫情</w:t>
      </w:r>
      <w:r w:rsidRPr="00715B31">
        <w:t>對藥品供應鏈的影響</w:t>
      </w:r>
      <w:r w:rsidRPr="00715B31">
        <w:rPr>
          <w:rFonts w:cs="PingFang TC" w:hint="eastAsia"/>
        </w:rPr>
        <w:t>，</w:t>
      </w:r>
      <w:r w:rsidRPr="00715B31">
        <w:t>開始關注防止藥品短缺和穩定供應鏈的政策。這包括加強要求報告</w:t>
      </w:r>
      <w:r w:rsidRPr="00715B31">
        <w:rPr>
          <w:rFonts w:cs="PingFang TC" w:hint="eastAsia"/>
        </w:rPr>
        <w:t>，</w:t>
      </w:r>
      <w:r w:rsidRPr="00715B31">
        <w:t>以確保適當的庫存和供應</w:t>
      </w:r>
      <w:r w:rsidRPr="00715B31">
        <w:rPr>
          <w:rFonts w:cs="PingFang TC" w:hint="eastAsia"/>
        </w:rPr>
        <w:t>，</w:t>
      </w:r>
      <w:r w:rsidRPr="00715B31">
        <w:t>以及簡化的集中採購政策</w:t>
      </w:r>
      <w:r w:rsidRPr="00715B31">
        <w:rPr>
          <w:rFonts w:hint="eastAsia"/>
        </w:rPr>
        <w:t>等</w:t>
      </w:r>
      <w:r w:rsidRPr="00715B31">
        <w:rPr>
          <w:rFonts w:cs="PingFang TC" w:hint="eastAsia"/>
          <w:color w:val="000000"/>
        </w:rPr>
        <w:t>，</w:t>
      </w:r>
      <w:r w:rsidRPr="00715B31">
        <w:rPr>
          <w:rFonts w:ascii="Verdana" w:hAnsi="Verdana"/>
        </w:rPr>
        <w:t>以</w:t>
      </w:r>
      <w:r w:rsidRPr="00715B31">
        <w:rPr>
          <w:color w:val="333333"/>
        </w:rPr>
        <w:t>便</w:t>
      </w:r>
      <w:r w:rsidRPr="00715B31">
        <w:rPr>
          <w:rFonts w:ascii="Verdana" w:hAnsi="Verdana"/>
        </w:rPr>
        <w:t>更</w:t>
      </w:r>
      <w:r w:rsidR="00102FE4">
        <w:rPr>
          <w:rFonts w:ascii="Verdana" w:hAnsi="Verdana" w:hint="eastAsia"/>
        </w:rPr>
        <w:t>迅速</w:t>
      </w:r>
      <w:r w:rsidRPr="00715B31">
        <w:rPr>
          <w:rFonts w:ascii="Verdana" w:hAnsi="Verdana"/>
        </w:rPr>
        <w:t>地</w:t>
      </w:r>
      <w:r w:rsidRPr="00715B31">
        <w:rPr>
          <w:color w:val="333333"/>
        </w:rPr>
        <w:t>提供藥品</w:t>
      </w:r>
      <w:r w:rsidRPr="00715B31">
        <w:rPr>
          <w:rFonts w:ascii="Verdana" w:hAnsi="Verdana"/>
        </w:rPr>
        <w:t>給</w:t>
      </w:r>
      <w:r w:rsidRPr="00715B31">
        <w:rPr>
          <w:rFonts w:ascii="Verdana" w:hAnsi="Verdana" w:hint="eastAsia"/>
        </w:rPr>
        <w:t>病人</w:t>
      </w:r>
      <w:r w:rsidRPr="00715B31">
        <w:rPr>
          <w:rFonts w:ascii="Verdana" w:hAnsi="Verdana"/>
        </w:rPr>
        <w:t>。</w:t>
      </w:r>
    </w:p>
    <w:p w14:paraId="04B4BC8D" w14:textId="4AC2C7C5" w:rsidR="00EA0C8D" w:rsidRDefault="00102FE4" w:rsidP="00EA0C8D">
      <w:pPr>
        <w:pStyle w:val="a7"/>
        <w:autoSpaceDE w:val="0"/>
        <w:autoSpaceDN w:val="0"/>
        <w:adjustRightInd w:val="0"/>
        <w:spacing w:before="180" w:line="0" w:lineRule="atLeast"/>
        <w:ind w:leftChars="0" w:left="0" w:firstLineChars="100" w:firstLine="240"/>
        <w:jc w:val="both"/>
        <w:rPr>
          <w:rFonts w:ascii="Verdana" w:hAnsi="Verdana"/>
        </w:rPr>
      </w:pPr>
      <w:r w:rsidRPr="00EA0C8D">
        <w:t>藥品供應和採購過程</w:t>
      </w:r>
      <w:r w:rsidRPr="00EA0C8D">
        <w:rPr>
          <w:rFonts w:ascii="Verdana" w:hAnsi="Verdana"/>
        </w:rPr>
        <w:t>原本一般</w:t>
      </w:r>
      <w:r w:rsidRPr="00EA0C8D">
        <w:t>在各自地區完成</w:t>
      </w:r>
      <w:r w:rsidRPr="00EA0C8D">
        <w:rPr>
          <w:rFonts w:cs="PingFang TC" w:hint="eastAsia"/>
        </w:rPr>
        <w:t>，</w:t>
      </w:r>
      <w:r w:rsidRPr="00EA0C8D">
        <w:t>但近年來</w:t>
      </w:r>
      <w:r w:rsidRPr="00EA0C8D">
        <w:rPr>
          <w:rFonts w:cs="PingFang TC" w:hint="eastAsia"/>
        </w:rPr>
        <w:t>，</w:t>
      </w:r>
      <w:r w:rsidRPr="00EA0C8D">
        <w:t>為了有效應對跨越國界的問題</w:t>
      </w:r>
      <w:r w:rsidRPr="00EA0C8D">
        <w:rPr>
          <w:rFonts w:cs="PingFang TC" w:hint="eastAsia"/>
        </w:rPr>
        <w:t>，</w:t>
      </w:r>
      <w:r w:rsidRPr="00EA0C8D">
        <w:t>在國家和行政區劃之外開展廣泛的合作。</w:t>
      </w:r>
      <w:r w:rsidR="00EA0C8D" w:rsidRPr="00EA0C8D">
        <w:rPr>
          <w:rFonts w:hint="eastAsia"/>
        </w:rPr>
        <w:t>在新冠病毒災害的</w:t>
      </w:r>
      <w:r w:rsidRPr="00EA0C8D">
        <w:t>現在</w:t>
      </w:r>
      <w:r w:rsidRPr="00EA0C8D">
        <w:rPr>
          <w:rFonts w:cs="PingFang TC" w:hint="eastAsia"/>
        </w:rPr>
        <w:t>，</w:t>
      </w:r>
      <w:r w:rsidR="00EA0C8D" w:rsidRPr="00EA0C8D">
        <w:rPr>
          <w:rFonts w:ascii="Verdana" w:hAnsi="Verdana"/>
        </w:rPr>
        <w:t>在自己國家生產重要藥品的機</w:t>
      </w:r>
      <w:r w:rsidR="00EA0C8D">
        <w:rPr>
          <w:rFonts w:ascii="Verdana" w:hAnsi="Verdana" w:hint="eastAsia"/>
        </w:rPr>
        <w:t>會正在增加</w:t>
      </w:r>
      <w:r w:rsidR="00EA0C8D" w:rsidRPr="00EA0C8D">
        <w:rPr>
          <w:rFonts w:ascii="Verdana" w:hAnsi="Verdana" w:hint="eastAsia"/>
        </w:rPr>
        <w:t>。</w:t>
      </w:r>
      <w:r w:rsidR="00EA0C8D" w:rsidRPr="00EA0C8D">
        <w:t>這可能成為</w:t>
      </w:r>
      <w:r w:rsidR="00EA0C8D" w:rsidRPr="00EA0C8D">
        <w:rPr>
          <w:rFonts w:hint="eastAsia"/>
        </w:rPr>
        <w:t>疫情</w:t>
      </w:r>
      <w:r w:rsidR="00EA0C8D" w:rsidRPr="00EA0C8D">
        <w:rPr>
          <w:rFonts w:ascii="Verdana" w:hAnsi="Verdana"/>
        </w:rPr>
        <w:t>對藥品供應鏈產生持久</w:t>
      </w:r>
      <w:r w:rsidR="00EA0C8D" w:rsidRPr="00EA0C8D">
        <w:rPr>
          <w:rFonts w:ascii="Verdana" w:hAnsi="Verdana" w:hint="eastAsia"/>
        </w:rPr>
        <w:t>的</w:t>
      </w:r>
      <w:r w:rsidR="00EA0C8D" w:rsidRPr="00EA0C8D">
        <w:rPr>
          <w:rFonts w:ascii="Verdana" w:hAnsi="Verdana"/>
        </w:rPr>
        <w:t>影響。</w:t>
      </w:r>
    </w:p>
    <w:p w14:paraId="34B552C7" w14:textId="3C63D1BB" w:rsidR="00EA0C8D" w:rsidRPr="00EA0C8D" w:rsidRDefault="00EA0C8D" w:rsidP="00EA0C8D">
      <w:pPr>
        <w:pStyle w:val="a7"/>
        <w:numPr>
          <w:ilvl w:val="0"/>
          <w:numId w:val="20"/>
        </w:numPr>
        <w:autoSpaceDE w:val="0"/>
        <w:autoSpaceDN w:val="0"/>
        <w:adjustRightInd w:val="0"/>
        <w:spacing w:before="180" w:line="0" w:lineRule="atLeast"/>
        <w:ind w:leftChars="0"/>
        <w:jc w:val="both"/>
        <w:rPr>
          <w:rFonts w:ascii="Verdana" w:hAnsi="Verdana"/>
          <w:b/>
          <w:bCs/>
        </w:rPr>
      </w:pPr>
      <w:r w:rsidRPr="00EA0C8D">
        <w:rPr>
          <w:b/>
          <w:bCs/>
          <w:lang w:eastAsia="ja-JP"/>
        </w:rPr>
        <w:t>庫存</w:t>
      </w:r>
      <w:r w:rsidRPr="00EA0C8D">
        <w:rPr>
          <w:rFonts w:hint="eastAsia"/>
          <w:b/>
          <w:bCs/>
        </w:rPr>
        <w:t>的</w:t>
      </w:r>
      <w:r w:rsidRPr="00EA0C8D">
        <w:rPr>
          <w:b/>
          <w:bCs/>
          <w:lang w:eastAsia="ja-JP"/>
        </w:rPr>
        <w:t>監控</w:t>
      </w:r>
    </w:p>
    <w:p w14:paraId="40FC938D" w14:textId="6A48087A" w:rsidR="00EA0C8D" w:rsidRDefault="005C30E3" w:rsidP="00715B31">
      <w:pPr>
        <w:pStyle w:val="a7"/>
        <w:autoSpaceDE w:val="0"/>
        <w:autoSpaceDN w:val="0"/>
        <w:adjustRightInd w:val="0"/>
        <w:spacing w:before="180" w:line="0" w:lineRule="atLeast"/>
        <w:ind w:leftChars="0" w:left="0" w:firstLineChars="100" w:firstLine="240"/>
        <w:jc w:val="both"/>
        <w:rPr>
          <w:color w:val="333333"/>
        </w:rPr>
      </w:pPr>
      <w:r w:rsidRPr="004C48AF">
        <w:rPr>
          <w:color w:val="333333"/>
        </w:rPr>
        <w:t>各國政府迅速採取行動</w:t>
      </w:r>
      <w:r w:rsidRPr="00D455E5">
        <w:rPr>
          <w:rFonts w:cs="PingFang TC" w:hint="eastAsia"/>
          <w:color w:val="000000"/>
        </w:rPr>
        <w:t>，</w:t>
      </w:r>
      <w:r w:rsidRPr="004C48AF">
        <w:rPr>
          <w:color w:val="333333"/>
        </w:rPr>
        <w:t>確保國內供應鏈的安全。在許多情況下</w:t>
      </w:r>
      <w:r w:rsidRPr="00D455E5">
        <w:rPr>
          <w:rFonts w:cs="PingFang TC" w:hint="eastAsia"/>
          <w:color w:val="000000"/>
        </w:rPr>
        <w:t>，</w:t>
      </w:r>
      <w:r w:rsidRPr="004C48AF">
        <w:rPr>
          <w:color w:val="333333"/>
        </w:rPr>
        <w:t>政府要求採取特別措施</w:t>
      </w:r>
      <w:r w:rsidRPr="00D455E5">
        <w:rPr>
          <w:rFonts w:cs="PingFang TC" w:hint="eastAsia"/>
          <w:color w:val="000000"/>
        </w:rPr>
        <w:t>，</w:t>
      </w:r>
      <w:r>
        <w:rPr>
          <w:rFonts w:cs="PingFang TC" w:hint="eastAsia"/>
          <w:color w:val="000000"/>
        </w:rPr>
        <w:t>有義務遵守</w:t>
      </w:r>
      <w:r w:rsidR="00DC2E6C">
        <w:rPr>
          <w:rFonts w:cs="PingFang TC" w:hint="eastAsia"/>
          <w:color w:val="000000"/>
        </w:rPr>
        <w:t>報</w:t>
      </w:r>
      <w:r>
        <w:rPr>
          <w:rFonts w:cs="PingFang TC" w:hint="eastAsia"/>
          <w:color w:val="000000"/>
        </w:rPr>
        <w:t>告要件和防止搶購對策等措施</w:t>
      </w:r>
      <w:r w:rsidRPr="00D455E5">
        <w:rPr>
          <w:rFonts w:cs="PingFang TC" w:hint="eastAsia"/>
          <w:color w:val="000000"/>
        </w:rPr>
        <w:t>。</w:t>
      </w:r>
      <w:r w:rsidRPr="004C48AF">
        <w:rPr>
          <w:color w:val="333333"/>
        </w:rPr>
        <w:t>當局要求製藥公司監控供應鏈</w:t>
      </w:r>
      <w:r w:rsidRPr="00D455E5">
        <w:rPr>
          <w:rFonts w:cs="PingFang TC" w:hint="eastAsia"/>
          <w:color w:val="000000"/>
        </w:rPr>
        <w:t>、</w:t>
      </w:r>
      <w:r w:rsidRPr="004C48AF">
        <w:rPr>
          <w:color w:val="333333"/>
        </w:rPr>
        <w:t>報告庫存</w:t>
      </w:r>
      <w:r w:rsidRPr="00D455E5">
        <w:rPr>
          <w:rFonts w:cs="PingFang TC" w:hint="eastAsia"/>
          <w:color w:val="000000"/>
        </w:rPr>
        <w:t>，</w:t>
      </w:r>
      <w:r w:rsidRPr="004C48AF">
        <w:rPr>
          <w:color w:val="333333"/>
        </w:rPr>
        <w:t>並報告防止缺貨的措施。</w:t>
      </w:r>
    </w:p>
    <w:p w14:paraId="579E073D" w14:textId="0D7699E6" w:rsidR="00103386" w:rsidRDefault="00103386" w:rsidP="0091160E">
      <w:pPr>
        <w:pStyle w:val="Web"/>
        <w:spacing w:beforeLines="50" w:before="180" w:beforeAutospacing="0" w:after="0" w:afterAutospacing="0" w:line="0" w:lineRule="atLeast"/>
        <w:ind w:firstLineChars="100" w:firstLine="240"/>
        <w:jc w:val="both"/>
      </w:pPr>
      <w:r w:rsidRPr="0091160E">
        <w:t>製藥公司還被命令</w:t>
      </w:r>
      <w:r w:rsidRPr="0091160E">
        <w:rPr>
          <w:rFonts w:hint="eastAsia"/>
        </w:rPr>
        <w:t>供應</w:t>
      </w:r>
      <w:r w:rsidRPr="0091160E">
        <w:t>公共衛生</w:t>
      </w:r>
      <w:r w:rsidRPr="0091160E">
        <w:rPr>
          <w:rFonts w:hint="eastAsia"/>
        </w:rPr>
        <w:t>機構</w:t>
      </w:r>
      <w:r w:rsidR="00956209" w:rsidRPr="0091160E">
        <w:rPr>
          <w:rFonts w:hint="eastAsia"/>
        </w:rPr>
        <w:t>所</w:t>
      </w:r>
      <w:r w:rsidRPr="0091160E">
        <w:rPr>
          <w:rFonts w:hint="eastAsia"/>
        </w:rPr>
        <w:t>記載的庫存報告中所列的必要藥</w:t>
      </w:r>
      <w:r w:rsidR="00956209" w:rsidRPr="0091160E">
        <w:rPr>
          <w:rFonts w:hint="eastAsia"/>
        </w:rPr>
        <w:t>品</w:t>
      </w:r>
      <w:r w:rsidRPr="0091160E">
        <w:rPr>
          <w:rFonts w:cs="PingFang TC" w:hint="eastAsia"/>
        </w:rPr>
        <w:t>，</w:t>
      </w:r>
      <w:r w:rsidR="0091160E" w:rsidRPr="0091160E">
        <w:t>並提交生產計劃以防止缺貨。在西班牙</w:t>
      </w:r>
      <w:r w:rsidR="0091160E" w:rsidRPr="0091160E">
        <w:rPr>
          <w:rFonts w:cs="PingFang TC" w:hint="eastAsia"/>
        </w:rPr>
        <w:t>，</w:t>
      </w:r>
      <w:r w:rsidR="0091160E" w:rsidRPr="0091160E">
        <w:t>當局授權行政區強制企業優先生產</w:t>
      </w:r>
      <w:r w:rsidR="0091160E" w:rsidRPr="0091160E">
        <w:rPr>
          <w:rFonts w:hint="eastAsia"/>
        </w:rPr>
        <w:t>必要藥品</w:t>
      </w:r>
      <w:r w:rsidR="0091160E" w:rsidRPr="0091160E">
        <w:t>。為了應對緊急情況，也有國家利用中央集中藥品庫存系統</w:t>
      </w:r>
      <w:r w:rsidR="0091160E" w:rsidRPr="0091160E">
        <w:rPr>
          <w:rFonts w:cs="PingFang TC" w:hint="eastAsia"/>
        </w:rPr>
        <w:t>。</w:t>
      </w:r>
      <w:r w:rsidR="0091160E" w:rsidRPr="0091160E">
        <w:t>另一方面</w:t>
      </w:r>
      <w:r w:rsidR="0091160E" w:rsidRPr="0091160E">
        <w:rPr>
          <w:rFonts w:cs="PingFang TC" w:hint="eastAsia"/>
        </w:rPr>
        <w:t>，例如，</w:t>
      </w:r>
      <w:r w:rsidR="0091160E" w:rsidRPr="0091160E">
        <w:t xml:space="preserve">德國聯邦藥品與醫療用品研究所（Federal Institute for Drugs and </w:t>
      </w:r>
      <w:proofErr w:type="spellStart"/>
      <w:r w:rsidR="0091160E" w:rsidRPr="0091160E">
        <w:t>Mediacal</w:t>
      </w:r>
      <w:proofErr w:type="spellEnd"/>
      <w:r w:rsidR="0091160E" w:rsidRPr="0091160E">
        <w:t xml:space="preserve"> Devices＝</w:t>
      </w:r>
      <w:proofErr w:type="spellStart"/>
      <w:r w:rsidR="0091160E" w:rsidRPr="0091160E">
        <w:t>BfArM</w:t>
      </w:r>
      <w:proofErr w:type="spellEnd"/>
      <w:r w:rsidR="0091160E" w:rsidRPr="0091160E">
        <w:t>）也下令禁止個別公司和醫療機構大量儲存藥品。</w:t>
      </w:r>
    </w:p>
    <w:p w14:paraId="5E1445A1" w14:textId="149DA59D" w:rsidR="00AE1754" w:rsidRDefault="00731D1D" w:rsidP="00AE1754">
      <w:pPr>
        <w:spacing w:beforeLines="50" w:before="180" w:line="0" w:lineRule="atLeast"/>
        <w:ind w:firstLineChars="100" w:firstLine="240"/>
        <w:jc w:val="both"/>
        <w:rPr>
          <w:rFonts w:ascii="Kaiti TC" w:eastAsia="Kaiti TC" w:hAnsi="Kaiti TC"/>
          <w:color w:val="000000" w:themeColor="text1"/>
        </w:rPr>
      </w:pPr>
      <w:r w:rsidRPr="00AE1754">
        <w:rPr>
          <w:rFonts w:ascii="Kaiti TC" w:eastAsia="Kaiti TC" w:hAnsi="Kaiti TC"/>
          <w:color w:val="000000" w:themeColor="text1"/>
        </w:rPr>
        <w:t>製藥公司被要求徹底監</w:t>
      </w:r>
      <w:r w:rsidR="00AE1754" w:rsidRPr="00AE1754">
        <w:rPr>
          <w:rFonts w:ascii="Kaiti TC" w:eastAsia="Kaiti TC" w:hAnsi="Kaiti TC" w:hint="eastAsia"/>
          <w:color w:val="000000" w:themeColor="text1"/>
        </w:rPr>
        <w:t>視</w:t>
      </w:r>
      <w:r w:rsidRPr="00AE1754">
        <w:rPr>
          <w:rFonts w:ascii="Kaiti TC" w:eastAsia="Kaiti TC" w:hAnsi="Kaiti TC"/>
          <w:color w:val="000000" w:themeColor="text1"/>
        </w:rPr>
        <w:t>特別重要的藥</w:t>
      </w:r>
      <w:r w:rsidR="00AE1754" w:rsidRPr="00AE1754">
        <w:rPr>
          <w:rFonts w:ascii="Kaiti TC" w:eastAsia="Kaiti TC" w:hAnsi="Kaiti TC" w:hint="eastAsia"/>
          <w:color w:val="000000" w:themeColor="text1"/>
        </w:rPr>
        <w:t>品</w:t>
      </w:r>
      <w:r w:rsidRPr="00AE1754">
        <w:rPr>
          <w:rFonts w:ascii="Kaiti TC" w:eastAsia="Kaiti TC" w:hAnsi="Kaiti TC"/>
          <w:color w:val="000000" w:themeColor="text1"/>
        </w:rPr>
        <w:t>(如抗癌劑和免疫抑</w:t>
      </w:r>
      <w:r w:rsidR="00AE1754" w:rsidRPr="00AE1754">
        <w:rPr>
          <w:rFonts w:ascii="Kaiti TC" w:eastAsia="Kaiti TC" w:hAnsi="Kaiti TC" w:hint="eastAsia"/>
          <w:color w:val="000000" w:themeColor="text1"/>
        </w:rPr>
        <w:t>制</w:t>
      </w:r>
      <w:r w:rsidRPr="00AE1754">
        <w:rPr>
          <w:rFonts w:ascii="Kaiti TC" w:eastAsia="Kaiti TC" w:hAnsi="Kaiti TC"/>
          <w:color w:val="000000" w:themeColor="text1"/>
        </w:rPr>
        <w:t>劑)的庫存。</w:t>
      </w:r>
      <w:r w:rsidR="00AE1754" w:rsidRPr="00AE1754">
        <w:rPr>
          <w:rFonts w:ascii="Kaiti TC" w:eastAsia="Kaiti TC" w:hAnsi="Kaiti TC"/>
          <w:color w:val="000000" w:themeColor="text1"/>
        </w:rPr>
        <w:t>在臨床試驗中使用的藥劑和用於治療COVID-19的m</w:t>
      </w:r>
      <w:r w:rsidR="00AE1754" w:rsidRPr="00AE1754">
        <w:rPr>
          <w:rFonts w:ascii="Kaiti TC" w:eastAsia="Kaiti TC" w:hAnsi="Kaiti TC" w:hint="eastAsia"/>
          <w:color w:val="000000" w:themeColor="text1"/>
        </w:rPr>
        <w:t>i</w:t>
      </w:r>
      <w:r w:rsidR="00AE1754" w:rsidRPr="00AE1754">
        <w:rPr>
          <w:rFonts w:ascii="Kaiti TC" w:eastAsia="Kaiti TC" w:hAnsi="Kaiti TC"/>
          <w:color w:val="000000" w:themeColor="text1"/>
        </w:rPr>
        <w:t>dazolam、propofol、atracurium和rocuronium等是需要每天特別</w:t>
      </w:r>
      <w:r w:rsidR="00AE1754" w:rsidRPr="00AE1754">
        <w:rPr>
          <w:rFonts w:ascii="Kaiti TC" w:eastAsia="Kaiti TC" w:hAnsi="Kaiti TC" w:hint="eastAsia"/>
          <w:color w:val="000000" w:themeColor="text1"/>
        </w:rPr>
        <w:t>慎重</w:t>
      </w:r>
      <w:r w:rsidR="00AE1754" w:rsidRPr="00AE1754">
        <w:rPr>
          <w:rFonts w:ascii="Kaiti TC" w:eastAsia="Kaiti TC" w:hAnsi="Kaiti TC"/>
          <w:color w:val="000000" w:themeColor="text1"/>
        </w:rPr>
        <w:t>管理的藥</w:t>
      </w:r>
      <w:r w:rsidR="00AE1754" w:rsidRPr="00AE1754">
        <w:rPr>
          <w:rFonts w:ascii="Kaiti TC" w:eastAsia="Kaiti TC" w:hAnsi="Kaiti TC" w:hint="eastAsia"/>
          <w:color w:val="000000" w:themeColor="text1"/>
        </w:rPr>
        <w:t>劑。</w:t>
      </w:r>
      <w:r w:rsidR="00AE1754" w:rsidRPr="00AE1754">
        <w:rPr>
          <w:rFonts w:ascii="Kaiti TC" w:eastAsia="Kaiti TC" w:hAnsi="Kaiti TC"/>
          <w:color w:val="000000" w:themeColor="text1"/>
        </w:rPr>
        <w:t>針對慢性病的藥品用於治療COVID-19的藥物，也需要定期監視是否出現缺貨或嚴重不良事件。</w:t>
      </w:r>
    </w:p>
    <w:p w14:paraId="19FAB8C4" w14:textId="49B49967" w:rsidR="00731D1D" w:rsidRDefault="007305B6" w:rsidP="006D5B55">
      <w:pPr>
        <w:spacing w:beforeLines="50" w:before="180" w:line="0" w:lineRule="atLeast"/>
        <w:ind w:firstLineChars="100" w:firstLine="240"/>
        <w:jc w:val="both"/>
        <w:rPr>
          <w:rFonts w:ascii="Kaiti TC" w:eastAsia="Kaiti TC" w:hAnsi="Kaiti TC"/>
          <w:color w:val="000000" w:themeColor="text1"/>
        </w:rPr>
      </w:pPr>
      <w:r w:rsidRPr="007305B6">
        <w:rPr>
          <w:rFonts w:ascii="Kaiti TC" w:eastAsia="Kaiti TC" w:hAnsi="Kaiti TC"/>
          <w:color w:val="000000" w:themeColor="text1"/>
        </w:rPr>
        <w:lastRenderedPageBreak/>
        <w:t>業界團體也不</w:t>
      </w:r>
      <w:r w:rsidR="00175E45" w:rsidRPr="007305B6">
        <w:rPr>
          <w:rFonts w:ascii="Kaiti TC" w:eastAsia="Kaiti TC" w:hAnsi="Kaiti TC"/>
          <w:color w:val="000000" w:themeColor="text1"/>
        </w:rPr>
        <w:t>是</w:t>
      </w:r>
      <w:r w:rsidRPr="007305B6">
        <w:rPr>
          <w:rFonts w:ascii="Kaiti TC" w:eastAsia="Kaiti TC" w:hAnsi="Kaiti TC"/>
          <w:color w:val="000000" w:themeColor="text1"/>
        </w:rPr>
        <w:t>只等待政府的建議，而是率先採取措施將供應鏈中斷降到最低。日本製藥團體聯合會迅速</w:t>
      </w:r>
      <w:r w:rsidRPr="007305B6">
        <w:rPr>
          <w:rFonts w:ascii="Kaiti TC" w:eastAsia="Kaiti TC" w:hAnsi="Kaiti TC" w:hint="eastAsia"/>
          <w:color w:val="000000" w:themeColor="text1"/>
        </w:rPr>
        <w:t>制</w:t>
      </w:r>
      <w:r w:rsidRPr="007305B6">
        <w:rPr>
          <w:rFonts w:ascii="Kaiti TC" w:eastAsia="Kaiti TC" w:hAnsi="Kaiti TC"/>
          <w:color w:val="000000" w:themeColor="text1"/>
        </w:rPr>
        <w:t>定防止藥品供應中斷的計畫。</w:t>
      </w:r>
      <w:r w:rsidRPr="007305B6">
        <w:rPr>
          <w:rFonts w:ascii="Kaiti TC" w:eastAsia="Kaiti TC" w:hAnsi="Kaiti TC" w:hint="eastAsia"/>
          <w:color w:val="000000" w:themeColor="text1"/>
        </w:rPr>
        <w:t>產</w:t>
      </w:r>
      <w:r w:rsidRPr="007305B6">
        <w:rPr>
          <w:rFonts w:ascii="Kaiti TC" w:eastAsia="Kaiti TC" w:hAnsi="Kaiti TC"/>
          <w:color w:val="000000" w:themeColor="text1"/>
        </w:rPr>
        <w:t>業行動計劃為</w:t>
      </w:r>
      <w:r w:rsidRPr="007305B6">
        <w:rPr>
          <w:rFonts w:ascii="Kaiti TC" w:eastAsia="Kaiti TC" w:hAnsi="Kaiti TC" w:hint="eastAsia"/>
          <w:color w:val="000000" w:themeColor="text1"/>
        </w:rPr>
        <w:t>企業</w:t>
      </w:r>
      <w:r w:rsidRPr="007305B6">
        <w:rPr>
          <w:rFonts w:ascii="Kaiti TC" w:eastAsia="Kaiti TC" w:hAnsi="Kaiti TC"/>
          <w:color w:val="000000" w:themeColor="text1"/>
        </w:rPr>
        <w:t>提供一份自我檢查表，以便在庫存出現問題時與供應相同或替代</w:t>
      </w:r>
      <w:r w:rsidRPr="007305B6">
        <w:rPr>
          <w:rFonts w:ascii="Kaiti TC" w:eastAsia="Kaiti TC" w:hAnsi="Kaiti TC" w:hint="eastAsia"/>
          <w:color w:val="000000" w:themeColor="text1"/>
        </w:rPr>
        <w:t>原料藥</w:t>
      </w:r>
      <w:r w:rsidRPr="007305B6">
        <w:rPr>
          <w:rFonts w:ascii="Kaiti TC" w:eastAsia="Kaiti TC" w:hAnsi="Kaiti TC"/>
          <w:color w:val="000000" w:themeColor="text1"/>
        </w:rPr>
        <w:t>的其他製造商進行協調。</w:t>
      </w:r>
    </w:p>
    <w:p w14:paraId="0ECF7A09" w14:textId="77777777" w:rsidR="0077020B" w:rsidRPr="0077020B" w:rsidRDefault="0030297B" w:rsidP="0077020B">
      <w:pPr>
        <w:pStyle w:val="a7"/>
        <w:numPr>
          <w:ilvl w:val="0"/>
          <w:numId w:val="21"/>
        </w:numPr>
        <w:spacing w:before="180" w:line="0" w:lineRule="atLeast"/>
        <w:ind w:leftChars="0" w:left="482" w:hanging="482"/>
        <w:jc w:val="both"/>
        <w:rPr>
          <w:b/>
          <w:bCs/>
          <w:lang w:eastAsia="ja-JP"/>
        </w:rPr>
      </w:pPr>
      <w:r w:rsidRPr="006D5B55">
        <w:rPr>
          <w:rFonts w:ascii="Verdana" w:hAnsi="Verdana"/>
          <w:b/>
          <w:bCs/>
          <w:lang w:eastAsia="ja-JP"/>
        </w:rPr>
        <w:t>採購的順利化</w:t>
      </w:r>
    </w:p>
    <w:p w14:paraId="35902E51" w14:textId="11C35CE5" w:rsidR="00133AD1" w:rsidRPr="0077020B" w:rsidRDefault="006D5B55" w:rsidP="0077020B">
      <w:pPr>
        <w:pStyle w:val="a7"/>
        <w:spacing w:before="180" w:line="0" w:lineRule="atLeast"/>
        <w:ind w:leftChars="1" w:left="2" w:firstLineChars="100" w:firstLine="240"/>
        <w:jc w:val="both"/>
        <w:rPr>
          <w:b/>
          <w:bCs/>
        </w:rPr>
      </w:pPr>
      <w:r w:rsidRPr="0077020B">
        <w:t>監管機構正在採取行動</w:t>
      </w:r>
      <w:r w:rsidRPr="0077020B">
        <w:rPr>
          <w:rFonts w:cs="PingFang TC" w:hint="eastAsia"/>
        </w:rPr>
        <w:t>，</w:t>
      </w:r>
      <w:r w:rsidRPr="0077020B">
        <w:t>提高現有製造、供應和採購措施的效率</w:t>
      </w:r>
      <w:r w:rsidRPr="0077020B">
        <w:rPr>
          <w:rFonts w:cs="PingFang TC" w:hint="eastAsia"/>
        </w:rPr>
        <w:t>，</w:t>
      </w:r>
      <w:r w:rsidRPr="0077020B">
        <w:t>以加強供應鏈和確保治療順利進行。其中之一是加快</w:t>
      </w:r>
      <w:r w:rsidRPr="0077020B">
        <w:rPr>
          <w:rFonts w:hint="eastAsia"/>
        </w:rPr>
        <w:t>核可</w:t>
      </w:r>
      <w:r w:rsidRPr="0077020B">
        <w:t>速度。如法國和波蘭</w:t>
      </w:r>
      <w:r w:rsidRPr="0077020B">
        <w:rPr>
          <w:rFonts w:cs="PingFang TC" w:hint="eastAsia"/>
        </w:rPr>
        <w:t>，</w:t>
      </w:r>
      <w:r w:rsidRPr="0077020B">
        <w:t>在緊急需要COVID-19治療的情况下，</w:t>
      </w:r>
      <w:r w:rsidRPr="0077020B">
        <w:rPr>
          <w:rFonts w:hint="eastAsia"/>
        </w:rPr>
        <w:t>也有</w:t>
      </w:r>
      <w:r w:rsidRPr="0077020B">
        <w:t>允許直接購買</w:t>
      </w:r>
      <w:r w:rsidRPr="0077020B">
        <w:rPr>
          <w:rFonts w:cs="PingFang TC" w:hint="eastAsia"/>
        </w:rPr>
        <w:t>，</w:t>
      </w:r>
      <w:r w:rsidRPr="0077020B">
        <w:rPr>
          <w:rFonts w:hint="eastAsia"/>
        </w:rPr>
        <w:t>免除</w:t>
      </w:r>
      <w:r w:rsidRPr="0077020B">
        <w:t>正常採購</w:t>
      </w:r>
      <w:r w:rsidRPr="0077020B">
        <w:rPr>
          <w:rFonts w:hint="eastAsia"/>
        </w:rPr>
        <w:t>的</w:t>
      </w:r>
      <w:r w:rsidRPr="0077020B">
        <w:t>要</w:t>
      </w:r>
      <w:r w:rsidRPr="0077020B">
        <w:rPr>
          <w:rFonts w:hint="eastAsia"/>
        </w:rPr>
        <w:t>件</w:t>
      </w:r>
      <w:r w:rsidRPr="0077020B">
        <w:t>。在諸如英國</w:t>
      </w:r>
      <w:r w:rsidRPr="0077020B">
        <w:rPr>
          <w:rFonts w:hint="eastAsia"/>
        </w:rPr>
        <w:t>等</w:t>
      </w:r>
      <w:r w:rsidRPr="0077020B">
        <w:t>的大</w:t>
      </w:r>
      <w:r w:rsidRPr="0077020B">
        <w:rPr>
          <w:rFonts w:hint="eastAsia"/>
        </w:rPr>
        <w:t>規模</w:t>
      </w:r>
      <w:r w:rsidRPr="0077020B">
        <w:t>市場，</w:t>
      </w:r>
      <w:r w:rsidRPr="0077020B">
        <w:rPr>
          <w:rFonts w:hint="eastAsia"/>
        </w:rPr>
        <w:t>因為</w:t>
      </w:r>
      <w:r w:rsidRPr="0077020B">
        <w:t>容易生產</w:t>
      </w:r>
      <w:r w:rsidRPr="0077020B">
        <w:rPr>
          <w:rFonts w:hint="eastAsia"/>
        </w:rPr>
        <w:t>重要治療</w:t>
      </w:r>
      <w:r w:rsidRPr="0077020B">
        <w:t>藥物</w:t>
      </w:r>
      <w:r w:rsidRPr="0077020B">
        <w:rPr>
          <w:rFonts w:cs="PingFang TC" w:hint="eastAsia"/>
        </w:rPr>
        <w:t>，因此</w:t>
      </w:r>
      <w:r w:rsidRPr="0077020B">
        <w:t>廣泛採用簡化的GMP</w:t>
      </w:r>
      <w:r w:rsidRPr="0077020B">
        <w:rPr>
          <w:rFonts w:hint="eastAsia"/>
        </w:rPr>
        <w:t>流程</w:t>
      </w:r>
      <w:r w:rsidRPr="0077020B">
        <w:rPr>
          <w:rFonts w:cs="PingFang TC" w:hint="eastAsia"/>
        </w:rPr>
        <w:t>。</w:t>
      </w:r>
    </w:p>
    <w:p w14:paraId="251726F5" w14:textId="77777777" w:rsidR="006424F8" w:rsidRDefault="00133AD1" w:rsidP="0077020B">
      <w:pPr>
        <w:spacing w:beforeLines="50" w:before="180" w:line="0" w:lineRule="atLeast"/>
        <w:ind w:firstLineChars="100" w:firstLine="240"/>
        <w:jc w:val="both"/>
        <w:rPr>
          <w:rFonts w:ascii="Kaiti TC" w:eastAsia="Kaiti TC" w:hAnsi="Kaiti TC" w:cs="PingFang TC"/>
          <w:color w:val="000000" w:themeColor="text1"/>
        </w:rPr>
      </w:pPr>
      <w:r w:rsidRPr="007449BD">
        <w:rPr>
          <w:rFonts w:ascii="Kaiti TC" w:eastAsia="Kaiti TC" w:hAnsi="Kaiti TC"/>
          <w:color w:val="000000" w:themeColor="text1"/>
        </w:rPr>
        <w:t>廣泛的合作也十分活躍。</w:t>
      </w:r>
      <w:r w:rsidR="007449BD" w:rsidRPr="007449BD">
        <w:rPr>
          <w:rFonts w:ascii="Kaiti TC" w:eastAsia="Kaiti TC" w:hAnsi="Kaiti TC"/>
          <w:color w:val="000000" w:themeColor="text1"/>
        </w:rPr>
        <w:t>歐洲藥品管理局（European Medicines Agency，EMA）在歐洲全境主導的措施是，</w:t>
      </w:r>
      <w:r w:rsidR="007449BD" w:rsidRPr="007449BD">
        <w:rPr>
          <w:rFonts w:ascii="Kaiti TC" w:eastAsia="Kaiti TC" w:hAnsi="Kaiti TC" w:hint="eastAsia"/>
          <w:color w:val="000000" w:themeColor="text1"/>
        </w:rPr>
        <w:t>透</w:t>
      </w:r>
      <w:r w:rsidR="007449BD" w:rsidRPr="007449BD">
        <w:rPr>
          <w:rFonts w:ascii="Kaiti TC" w:eastAsia="Kaiti TC" w:hAnsi="Kaiti TC"/>
          <w:color w:val="000000" w:themeColor="text1"/>
        </w:rPr>
        <w:t>過EMA現有組織與各國的合作</w:t>
      </w:r>
      <w:r w:rsidR="007449BD" w:rsidRPr="007449BD">
        <w:rPr>
          <w:rFonts w:ascii="Kaiti TC" w:eastAsia="Kaiti TC" w:hAnsi="Kaiti TC" w:cs="PingFang TC" w:hint="eastAsia"/>
          <w:color w:val="000000" w:themeColor="text1"/>
        </w:rPr>
        <w:t>，</w:t>
      </w:r>
      <w:r w:rsidR="007449BD" w:rsidRPr="007449BD">
        <w:rPr>
          <w:rFonts w:ascii="Kaiti TC" w:eastAsia="Kaiti TC" w:hAnsi="Kaiti TC"/>
          <w:color w:val="000000" w:themeColor="text1"/>
        </w:rPr>
        <w:t>使藥品採購更加集中或更靈活進行，以對抗</w:t>
      </w:r>
      <w:r w:rsidR="007449BD" w:rsidRPr="007449BD">
        <w:rPr>
          <w:rFonts w:ascii="Kaiti TC" w:eastAsia="Kaiti TC" w:hAnsi="Kaiti TC" w:hint="eastAsia"/>
          <w:color w:val="000000" w:themeColor="text1"/>
        </w:rPr>
        <w:t>疫情</w:t>
      </w:r>
      <w:r w:rsidR="007449BD" w:rsidRPr="007449BD">
        <w:rPr>
          <w:rFonts w:ascii="Kaiti TC" w:eastAsia="Kaiti TC" w:hAnsi="Kaiti TC"/>
          <w:color w:val="000000" w:themeColor="text1"/>
        </w:rPr>
        <w:t>。為了整合分散的採購系統，西班牙和義大利等市場雖然不能說是中央集權的，</w:t>
      </w:r>
      <w:r w:rsidR="007449BD" w:rsidRPr="007449BD">
        <w:rPr>
          <w:rFonts w:ascii="Kaiti TC" w:eastAsia="Kaiti TC" w:hAnsi="Kaiti TC" w:hint="eastAsia"/>
          <w:color w:val="000000" w:themeColor="text1"/>
        </w:rPr>
        <w:t>也</w:t>
      </w:r>
      <w:r w:rsidR="007449BD" w:rsidRPr="007449BD">
        <w:rPr>
          <w:rFonts w:ascii="Kaiti TC" w:eastAsia="Kaiti TC" w:hAnsi="Kaiti TC"/>
          <w:color w:val="000000" w:themeColor="text1"/>
        </w:rPr>
        <w:t>越來越關注系統化的協調</w:t>
      </w:r>
      <w:r w:rsidR="007449BD" w:rsidRPr="007449BD">
        <w:rPr>
          <w:rFonts w:ascii="Kaiti TC" w:eastAsia="Kaiti TC" w:hAnsi="Kaiti TC" w:cs="PingFang TC" w:hint="eastAsia"/>
          <w:color w:val="000000" w:themeColor="text1"/>
        </w:rPr>
        <w:t>。</w:t>
      </w:r>
    </w:p>
    <w:p w14:paraId="158D1AFA" w14:textId="77777777" w:rsidR="008A4C83" w:rsidRPr="008A4C83" w:rsidRDefault="006424F8" w:rsidP="008A4C83">
      <w:pPr>
        <w:pStyle w:val="a7"/>
        <w:numPr>
          <w:ilvl w:val="0"/>
          <w:numId w:val="21"/>
        </w:numPr>
        <w:spacing w:before="180" w:line="0" w:lineRule="atLeast"/>
        <w:ind w:leftChars="0"/>
        <w:jc w:val="both"/>
        <w:rPr>
          <w:rFonts w:cs="PingFang TC"/>
          <w:b/>
          <w:bCs/>
        </w:rPr>
      </w:pPr>
      <w:r w:rsidRPr="006424F8">
        <w:rPr>
          <w:b/>
          <w:bCs/>
        </w:rPr>
        <w:t>供應鏈的國內回歸與分散</w:t>
      </w:r>
      <w:r w:rsidRPr="006424F8">
        <w:rPr>
          <w:rFonts w:hint="eastAsia"/>
          <w:b/>
          <w:bCs/>
        </w:rPr>
        <w:t>化</w:t>
      </w:r>
    </w:p>
    <w:p w14:paraId="09848795" w14:textId="1859C1E6" w:rsidR="006424F8" w:rsidRPr="007C4303" w:rsidRDefault="008A4C83" w:rsidP="0077020B">
      <w:pPr>
        <w:pStyle w:val="a7"/>
        <w:spacing w:before="180" w:line="0" w:lineRule="atLeast"/>
        <w:ind w:leftChars="0" w:left="0" w:firstLineChars="100" w:firstLine="240"/>
        <w:jc w:val="both"/>
      </w:pPr>
      <w:r w:rsidRPr="007C4303">
        <w:rPr>
          <w:rFonts w:ascii="Verdana" w:hAnsi="Verdana" w:hint="eastAsia"/>
        </w:rPr>
        <w:t>疫情</w:t>
      </w:r>
      <w:r w:rsidRPr="007C4303">
        <w:rPr>
          <w:rFonts w:ascii="Verdana" w:hAnsi="Verdana"/>
        </w:rPr>
        <w:t>開始後不久，</w:t>
      </w:r>
      <w:r w:rsidRPr="007C4303">
        <w:t>全世界都在擔心關鍵藥</w:t>
      </w:r>
      <w:r w:rsidRPr="007C4303">
        <w:rPr>
          <w:rFonts w:hint="eastAsia"/>
        </w:rPr>
        <w:t>品</w:t>
      </w:r>
      <w:r w:rsidRPr="007C4303">
        <w:t>的供應鏈可能會中斷。美國</w:t>
      </w:r>
      <w:r w:rsidRPr="007C4303">
        <w:rPr>
          <w:rFonts w:cs="PingFang TC" w:hint="eastAsia"/>
        </w:rPr>
        <w:t>、</w:t>
      </w:r>
      <w:r w:rsidRPr="007C4303">
        <w:t>歐洲和日本</w:t>
      </w:r>
      <w:r w:rsidRPr="007C4303">
        <w:rPr>
          <w:rFonts w:hint="eastAsia"/>
        </w:rPr>
        <w:t>等國</w:t>
      </w:r>
      <w:r w:rsidR="00B76F15" w:rsidRPr="007C4303">
        <w:rPr>
          <w:rFonts w:hint="eastAsia"/>
        </w:rPr>
        <w:t>的</w:t>
      </w:r>
      <w:r w:rsidR="00B76F15" w:rsidRPr="007C4303">
        <w:t>原料藥</w:t>
      </w:r>
      <w:r w:rsidRPr="007C4303">
        <w:t>供應</w:t>
      </w:r>
      <w:r w:rsidR="00B76F15" w:rsidRPr="007C4303">
        <w:rPr>
          <w:rFonts w:hint="eastAsia"/>
        </w:rPr>
        <w:t>大大</w:t>
      </w:r>
      <w:r w:rsidR="00B76F15" w:rsidRPr="007C4303">
        <w:t>依賴其他國家</w:t>
      </w:r>
      <w:r w:rsidRPr="007C4303">
        <w:t>。</w:t>
      </w:r>
    </w:p>
    <w:p w14:paraId="4FC9CDB9" w14:textId="09AC1B54" w:rsidR="009568AD" w:rsidRDefault="00960A76" w:rsidP="007C4303">
      <w:pPr>
        <w:pStyle w:val="a7"/>
        <w:spacing w:before="180" w:line="0" w:lineRule="atLeast"/>
        <w:ind w:leftChars="0" w:left="0" w:firstLineChars="100" w:firstLine="240"/>
        <w:jc w:val="both"/>
      </w:pPr>
      <w:r w:rsidRPr="007C4303">
        <w:rPr>
          <w:rFonts w:hint="eastAsia"/>
        </w:rPr>
        <w:t>有的</w:t>
      </w:r>
      <w:r w:rsidRPr="007C4303">
        <w:t>國家暗示凍結出口</w:t>
      </w:r>
      <w:r w:rsidRPr="007C4303">
        <w:rPr>
          <w:rFonts w:cs="PingFang TC" w:hint="eastAsia"/>
        </w:rPr>
        <w:t>，有的國家</w:t>
      </w:r>
      <w:r w:rsidRPr="007C4303">
        <w:rPr>
          <w:rFonts w:ascii="Verdana" w:hAnsi="Verdana"/>
        </w:rPr>
        <w:t>則試圖</w:t>
      </w:r>
      <w:r w:rsidRPr="007C4303">
        <w:t>促進</w:t>
      </w:r>
      <w:r w:rsidRPr="007C4303">
        <w:rPr>
          <w:rFonts w:ascii="Verdana" w:hAnsi="Verdana"/>
        </w:rPr>
        <w:t>醫療物資的進口，從而引發對供應短缺的擔憂。</w:t>
      </w:r>
      <w:r w:rsidR="007C4303" w:rsidRPr="007C4303">
        <w:rPr>
          <w:rFonts w:ascii="Verdana" w:hAnsi="Verdana"/>
        </w:rPr>
        <w:t>這樣的擔</w:t>
      </w:r>
      <w:r w:rsidR="007C4303">
        <w:rPr>
          <w:rFonts w:ascii="Verdana" w:hAnsi="Verdana" w:hint="eastAsia"/>
        </w:rPr>
        <w:t>憂</w:t>
      </w:r>
      <w:r w:rsidR="007C4303" w:rsidRPr="007C4303">
        <w:rPr>
          <w:rFonts w:ascii="Verdana" w:hAnsi="Verdana" w:hint="eastAsia"/>
        </w:rPr>
        <w:t>清</w:t>
      </w:r>
      <w:r w:rsidR="007C4303" w:rsidRPr="007C4303">
        <w:rPr>
          <w:rFonts w:ascii="Verdana" w:hAnsi="Verdana"/>
        </w:rPr>
        <w:t>楚現實化</w:t>
      </w:r>
      <w:r w:rsidR="007C4303" w:rsidRPr="007C4303">
        <w:rPr>
          <w:rFonts w:cs="PingFang TC" w:hint="eastAsia"/>
        </w:rPr>
        <w:t>，</w:t>
      </w:r>
      <w:r w:rsidR="007C4303" w:rsidRPr="007C4303">
        <w:t>主要是個人防護</w:t>
      </w:r>
      <w:r w:rsidR="007C4303" w:rsidRPr="007C4303">
        <w:rPr>
          <w:rFonts w:hint="eastAsia"/>
        </w:rPr>
        <w:t>衣和檢</w:t>
      </w:r>
      <w:r w:rsidR="008F0507">
        <w:rPr>
          <w:rFonts w:hint="eastAsia"/>
        </w:rPr>
        <w:t>查</w:t>
      </w:r>
      <w:r w:rsidR="007C4303" w:rsidRPr="007C4303">
        <w:rPr>
          <w:rFonts w:hint="eastAsia"/>
        </w:rPr>
        <w:t>的</w:t>
      </w:r>
      <w:r w:rsidR="007C4303" w:rsidRPr="007C4303">
        <w:t>領域</w:t>
      </w:r>
      <w:r w:rsidR="007C4303" w:rsidRPr="007C4303">
        <w:rPr>
          <w:rFonts w:cs="PingFang TC" w:hint="eastAsia"/>
        </w:rPr>
        <w:t>，</w:t>
      </w:r>
      <w:r w:rsidR="007C4303" w:rsidRPr="007C4303">
        <w:t>但藥</w:t>
      </w:r>
      <w:r w:rsidR="007C4303" w:rsidRPr="007C4303">
        <w:rPr>
          <w:rFonts w:hint="eastAsia"/>
        </w:rPr>
        <w:t>業和</w:t>
      </w:r>
      <w:r w:rsidR="007C4303" w:rsidRPr="007C4303">
        <w:t>監管機構都不得不意識到藥品供應鏈</w:t>
      </w:r>
      <w:r w:rsidR="007C4303" w:rsidRPr="007C4303">
        <w:rPr>
          <w:rFonts w:hint="eastAsia"/>
        </w:rPr>
        <w:t>是</w:t>
      </w:r>
      <w:r w:rsidR="007C4303" w:rsidRPr="007C4303">
        <w:t>如何依賴全球</w:t>
      </w:r>
      <w:r w:rsidR="007C4303" w:rsidRPr="007C4303">
        <w:rPr>
          <w:rFonts w:hint="eastAsia"/>
        </w:rPr>
        <w:t>的</w:t>
      </w:r>
      <w:r w:rsidR="007C4303" w:rsidRPr="007C4303">
        <w:t>聯繫。特別是原</w:t>
      </w:r>
      <w:r w:rsidR="007C4303" w:rsidRPr="007C4303">
        <w:rPr>
          <w:rFonts w:hint="eastAsia"/>
        </w:rPr>
        <w:t>料</w:t>
      </w:r>
      <w:r w:rsidR="007C4303" w:rsidRPr="007C4303">
        <w:t>藥。</w:t>
      </w:r>
    </w:p>
    <w:p w14:paraId="46705D3C" w14:textId="1B81D058" w:rsidR="00960A76" w:rsidRDefault="009568AD" w:rsidP="007C4303">
      <w:pPr>
        <w:pStyle w:val="a7"/>
        <w:spacing w:before="180" w:line="0" w:lineRule="atLeast"/>
        <w:ind w:leftChars="0" w:left="0" w:firstLineChars="100" w:firstLine="240"/>
        <w:jc w:val="both"/>
        <w:rPr>
          <w:rFonts w:ascii="Verdana" w:hAnsi="Verdana"/>
        </w:rPr>
      </w:pPr>
      <w:r w:rsidRPr="009568AD">
        <w:rPr>
          <w:rFonts w:ascii="Verdana" w:hAnsi="Verdana"/>
        </w:rPr>
        <w:t>結果，很多國家為了减少對進口的依賴度，</w:t>
      </w:r>
      <w:r w:rsidRPr="009568AD">
        <w:t>開始關注供應鏈的國內回歸和分散</w:t>
      </w:r>
      <w:r w:rsidRPr="009568AD">
        <w:rPr>
          <w:rFonts w:hint="eastAsia"/>
        </w:rPr>
        <w:t>化</w:t>
      </w:r>
      <w:r w:rsidRPr="009568AD">
        <w:rPr>
          <w:rFonts w:cs="PingFang TC" w:hint="eastAsia"/>
        </w:rPr>
        <w:t>。</w:t>
      </w:r>
      <w:r w:rsidRPr="009568AD">
        <w:rPr>
          <w:rFonts w:ascii="Verdana" w:hAnsi="Verdana"/>
        </w:rPr>
        <w:t>如果剛剛建立起來的構想紮根，重視國內供應鏈的話，</w:t>
      </w:r>
      <w:r w:rsidRPr="009568AD">
        <w:rPr>
          <w:rFonts w:ascii="Verdana" w:hAnsi="Verdana" w:hint="eastAsia"/>
        </w:rPr>
        <w:t>那就是疫情對世界</w:t>
      </w:r>
      <w:r w:rsidRPr="009568AD">
        <w:t>藥品生產</w:t>
      </w:r>
      <w:r w:rsidRPr="009568AD">
        <w:rPr>
          <w:rFonts w:hint="eastAsia"/>
        </w:rPr>
        <w:t>帶來</w:t>
      </w:r>
      <w:r w:rsidRPr="009568AD">
        <w:rPr>
          <w:rFonts w:ascii="Verdana" w:hAnsi="Verdana"/>
        </w:rPr>
        <w:t>持續性影響之一吧。</w:t>
      </w:r>
    </w:p>
    <w:p w14:paraId="5E2274DE" w14:textId="563D0725" w:rsidR="00437FB0" w:rsidRDefault="00437FB0" w:rsidP="007C4303">
      <w:pPr>
        <w:pStyle w:val="a7"/>
        <w:spacing w:before="180" w:line="0" w:lineRule="atLeast"/>
        <w:ind w:leftChars="0" w:left="0" w:firstLineChars="100" w:firstLine="240"/>
        <w:jc w:val="both"/>
      </w:pPr>
      <w:r w:rsidRPr="00920015">
        <w:t>雖然規模</w:t>
      </w:r>
      <w:r w:rsidRPr="00920015">
        <w:rPr>
          <w:rFonts w:hint="eastAsia"/>
        </w:rPr>
        <w:t>不及當初令人擔憂的程度</w:t>
      </w:r>
      <w:r w:rsidRPr="00920015">
        <w:rPr>
          <w:rFonts w:cs="PingFang TC" w:hint="eastAsia"/>
        </w:rPr>
        <w:t>，</w:t>
      </w:r>
      <w:r w:rsidR="008F0507" w:rsidRPr="00920015">
        <w:t>但</w:t>
      </w:r>
      <w:r w:rsidR="008F0507" w:rsidRPr="00920015">
        <w:rPr>
          <w:rFonts w:hint="eastAsia"/>
        </w:rPr>
        <w:t>也有</w:t>
      </w:r>
      <w:r w:rsidR="008F0507" w:rsidRPr="00920015">
        <w:t>國家禁止出口</w:t>
      </w:r>
      <w:r w:rsidR="008F0507" w:rsidRPr="00920015">
        <w:rPr>
          <w:rFonts w:hint="eastAsia"/>
        </w:rPr>
        <w:t>特定的</w:t>
      </w:r>
      <w:r w:rsidR="008F0507" w:rsidRPr="00920015">
        <w:t>重要物資。哥倫比亞當局禁止與COVID-19戰鬥中不可或缺的藥品和醫療物資的出口。印度也因供應鏈有</w:t>
      </w:r>
      <w:r w:rsidR="008F0507" w:rsidRPr="00920015">
        <w:rPr>
          <w:rFonts w:hint="eastAsia"/>
        </w:rPr>
        <w:t>中斷</w:t>
      </w:r>
      <w:r w:rsidR="008F0507" w:rsidRPr="00920015">
        <w:t>的危險，暫時限制26種</w:t>
      </w:r>
      <w:r w:rsidR="00671E8E">
        <w:rPr>
          <w:rFonts w:hint="eastAsia"/>
        </w:rPr>
        <w:t>類的</w:t>
      </w:r>
      <w:r w:rsidR="008F0507" w:rsidRPr="00920015">
        <w:t>原</w:t>
      </w:r>
      <w:r w:rsidR="008F0507" w:rsidRPr="00920015">
        <w:rPr>
          <w:rFonts w:hint="eastAsia"/>
        </w:rPr>
        <w:t>料</w:t>
      </w:r>
      <w:r w:rsidR="008F0507" w:rsidRPr="00920015">
        <w:t>藥和藥品的出口</w:t>
      </w:r>
      <w:r w:rsidR="008F0507" w:rsidRPr="00920015">
        <w:rPr>
          <w:rFonts w:cs="PingFang TC" w:hint="eastAsia"/>
        </w:rPr>
        <w:t>。</w:t>
      </w:r>
      <w:r w:rsidR="00920015" w:rsidRPr="00920015">
        <w:t>這</w:t>
      </w:r>
      <w:r w:rsidR="00920015" w:rsidRPr="00920015">
        <w:rPr>
          <w:rFonts w:hint="eastAsia"/>
        </w:rPr>
        <w:t>是相</w:t>
      </w:r>
      <w:r w:rsidR="00920015" w:rsidRPr="00920015">
        <w:t>當於印度藥品出口</w:t>
      </w:r>
      <w:r w:rsidR="00920015" w:rsidRPr="00920015">
        <w:rPr>
          <w:rFonts w:hint="eastAsia"/>
        </w:rPr>
        <w:t>量</w:t>
      </w:r>
      <w:r w:rsidR="00920015" w:rsidRPr="00920015">
        <w:t>的10%</w:t>
      </w:r>
      <w:r w:rsidR="00920015" w:rsidRPr="00920015">
        <w:rPr>
          <w:rFonts w:hint="eastAsia"/>
        </w:rPr>
        <w:t>的規模</w:t>
      </w:r>
      <w:r w:rsidR="00920015" w:rsidRPr="00920015">
        <w:t>。</w:t>
      </w:r>
    </w:p>
    <w:p w14:paraId="736D809F" w14:textId="2935C7B1" w:rsidR="00854F91" w:rsidRDefault="00854F91" w:rsidP="0077020B">
      <w:pPr>
        <w:spacing w:beforeLines="50" w:before="180" w:line="0" w:lineRule="atLeast"/>
        <w:ind w:firstLineChars="100" w:firstLine="240"/>
        <w:jc w:val="both"/>
        <w:rPr>
          <w:rFonts w:ascii="Kaiti TC" w:eastAsia="Kaiti TC" w:hAnsi="Kaiti TC"/>
          <w:color w:val="000000" w:themeColor="text1"/>
        </w:rPr>
      </w:pPr>
      <w:r w:rsidRPr="003413CC">
        <w:rPr>
          <w:rFonts w:ascii="Kaiti TC" w:eastAsia="Kaiti TC" w:hAnsi="Kaiti TC"/>
          <w:color w:val="000000" w:themeColor="text1"/>
        </w:rPr>
        <w:t>印度根據國外的要求</w:t>
      </w:r>
      <w:r w:rsidRPr="003413CC">
        <w:rPr>
          <w:rFonts w:ascii="Kaiti TC" w:eastAsia="Kaiti TC" w:hAnsi="Kaiti TC" w:cs="PingFang TC" w:hint="eastAsia"/>
          <w:color w:val="000000" w:themeColor="text1"/>
        </w:rPr>
        <w:t>，</w:t>
      </w:r>
      <w:r w:rsidRPr="003413CC">
        <w:rPr>
          <w:rFonts w:ascii="Kaiti TC" w:eastAsia="Kaiti TC" w:hAnsi="Kaiti TC"/>
          <w:color w:val="000000" w:themeColor="text1"/>
        </w:rPr>
        <w:t>解除了13種原</w:t>
      </w:r>
      <w:r w:rsidRPr="003413CC">
        <w:rPr>
          <w:rFonts w:ascii="Kaiti TC" w:eastAsia="Kaiti TC" w:hAnsi="Kaiti TC" w:hint="eastAsia"/>
          <w:color w:val="000000" w:themeColor="text1"/>
        </w:rPr>
        <w:t>料藥</w:t>
      </w:r>
      <w:r w:rsidRPr="003413CC">
        <w:rPr>
          <w:rFonts w:ascii="Kaiti TC" w:eastAsia="Kaiti TC" w:hAnsi="Kaiti TC"/>
          <w:color w:val="000000" w:themeColor="text1"/>
        </w:rPr>
        <w:t>及其製劑的出口禁令。</w:t>
      </w:r>
      <w:r w:rsidR="00B21CA7" w:rsidRPr="003413CC">
        <w:rPr>
          <w:rFonts w:ascii="Kaiti TC" w:eastAsia="Kaiti TC" w:hAnsi="Kaiti TC"/>
          <w:color w:val="000000" w:themeColor="text1"/>
        </w:rPr>
        <w:t>雖然大多數藥品可以自由出口</w:t>
      </w:r>
      <w:r w:rsidR="00B21CA7" w:rsidRPr="003413CC">
        <w:rPr>
          <w:rFonts w:ascii="Kaiti TC" w:eastAsia="Kaiti TC" w:hAnsi="Kaiti TC" w:cs="PingFang TC" w:hint="eastAsia"/>
          <w:color w:val="000000" w:themeColor="text1"/>
        </w:rPr>
        <w:t>，但</w:t>
      </w:r>
      <w:proofErr w:type="spellStart"/>
      <w:r w:rsidR="00B21CA7" w:rsidRPr="003413CC">
        <w:rPr>
          <w:rFonts w:ascii="Kaiti TC" w:eastAsia="Kaiti TC" w:hAnsi="Kaiti TC"/>
          <w:color w:val="000000" w:themeColor="text1"/>
        </w:rPr>
        <w:t>hydroxychlorquine</w:t>
      </w:r>
      <w:proofErr w:type="spellEnd"/>
      <w:r w:rsidR="00B21CA7" w:rsidRPr="003413CC">
        <w:rPr>
          <w:rFonts w:ascii="Kaiti TC" w:eastAsia="Kaiti TC" w:hAnsi="Kaiti TC" w:hint="eastAsia"/>
          <w:color w:val="000000" w:themeColor="text1"/>
        </w:rPr>
        <w:t>和</w:t>
      </w:r>
      <w:r w:rsidR="00B21CA7" w:rsidRPr="003413CC">
        <w:rPr>
          <w:rFonts w:ascii="Kaiti TC" w:eastAsia="Kaiti TC" w:hAnsi="Kaiti TC"/>
          <w:color w:val="000000" w:themeColor="text1"/>
        </w:rPr>
        <w:t>p</w:t>
      </w:r>
      <w:r w:rsidR="00B21CA7" w:rsidRPr="003413CC">
        <w:rPr>
          <w:rFonts w:ascii="Kaiti TC" w:eastAsia="Kaiti TC" w:hAnsi="Kaiti TC" w:hint="eastAsia"/>
          <w:color w:val="000000" w:themeColor="text1"/>
        </w:rPr>
        <w:t>a</w:t>
      </w:r>
      <w:r w:rsidR="00B21CA7" w:rsidRPr="003413CC">
        <w:rPr>
          <w:rFonts w:ascii="Kaiti TC" w:eastAsia="Kaiti TC" w:hAnsi="Kaiti TC"/>
          <w:color w:val="000000" w:themeColor="text1"/>
        </w:rPr>
        <w:t>racetamol仍受到限制，如果出口</w:t>
      </w:r>
      <w:r w:rsidR="00B21CA7" w:rsidRPr="003413CC">
        <w:rPr>
          <w:rFonts w:ascii="Kaiti TC" w:eastAsia="Kaiti TC" w:hAnsi="Kaiti TC" w:cs="PingFang TC" w:hint="eastAsia"/>
          <w:color w:val="000000" w:themeColor="text1"/>
        </w:rPr>
        <w:t>，</w:t>
      </w:r>
      <w:r w:rsidR="00B21CA7" w:rsidRPr="003413CC">
        <w:rPr>
          <w:rFonts w:ascii="Kaiti TC" w:eastAsia="Kaiti TC" w:hAnsi="Kaiti TC"/>
          <w:color w:val="000000" w:themeColor="text1"/>
        </w:rPr>
        <w:t>必須</w:t>
      </w:r>
      <w:r w:rsidR="00B21CA7" w:rsidRPr="003413CC">
        <w:rPr>
          <w:rFonts w:ascii="Kaiti TC" w:eastAsia="Kaiti TC" w:hAnsi="Kaiti TC" w:hint="eastAsia"/>
          <w:color w:val="000000" w:themeColor="text1"/>
        </w:rPr>
        <w:t>得到</w:t>
      </w:r>
      <w:r w:rsidR="00B21CA7" w:rsidRPr="003413CC">
        <w:rPr>
          <w:rFonts w:ascii="Kaiti TC" w:eastAsia="Kaiti TC" w:hAnsi="Kaiti TC"/>
          <w:color w:val="000000" w:themeColor="text1"/>
        </w:rPr>
        <w:t>政府的特別許</w:t>
      </w:r>
      <w:r w:rsidR="00B21CA7" w:rsidRPr="003413CC">
        <w:rPr>
          <w:rFonts w:ascii="Kaiti TC" w:eastAsia="Kaiti TC" w:hAnsi="Kaiti TC"/>
          <w:color w:val="000000" w:themeColor="text1"/>
        </w:rPr>
        <w:lastRenderedPageBreak/>
        <w:t>可。</w:t>
      </w:r>
      <w:r w:rsidR="003413CC" w:rsidRPr="003413CC">
        <w:rPr>
          <w:rFonts w:ascii="Kaiti TC" w:eastAsia="Kaiti TC" w:hAnsi="Kaiti TC" w:hint="eastAsia"/>
          <w:color w:val="000000" w:themeColor="text1"/>
        </w:rPr>
        <w:t>各國</w:t>
      </w:r>
      <w:r w:rsidR="003413CC" w:rsidRPr="003413CC">
        <w:rPr>
          <w:rFonts w:ascii="Kaiti TC" w:eastAsia="Kaiti TC" w:hAnsi="Kaiti TC"/>
          <w:color w:val="000000" w:themeColor="text1"/>
        </w:rPr>
        <w:t>政府和</w:t>
      </w:r>
      <w:r w:rsidR="003413CC" w:rsidRPr="003413CC">
        <w:rPr>
          <w:rFonts w:ascii="Kaiti TC" w:eastAsia="Kaiti TC" w:hAnsi="Kaiti TC" w:hint="eastAsia"/>
          <w:color w:val="000000" w:themeColor="text1"/>
        </w:rPr>
        <w:t>企業</w:t>
      </w:r>
      <w:r w:rsidR="003413CC" w:rsidRPr="003413CC">
        <w:rPr>
          <w:rFonts w:ascii="Kaiti TC" w:eastAsia="Kaiti TC" w:hAnsi="Kaiti TC"/>
          <w:color w:val="000000" w:themeColor="text1"/>
        </w:rPr>
        <w:t>都意識到，此類產品容易受到外國供應衝擊的影響，因此開始認真考慮藥品製造回歸國內。</w:t>
      </w:r>
    </w:p>
    <w:p w14:paraId="6A6D4D9D" w14:textId="6A4F1A16" w:rsidR="00E042EA" w:rsidRDefault="00E042EA" w:rsidP="00052A5C">
      <w:pPr>
        <w:spacing w:beforeLines="50" w:before="180" w:line="0" w:lineRule="atLeast"/>
        <w:ind w:firstLineChars="100" w:firstLine="240"/>
        <w:jc w:val="both"/>
        <w:rPr>
          <w:rFonts w:ascii="Kaiti TC" w:eastAsia="Kaiti TC" w:hAnsi="Kaiti TC" w:cs="PingFang TC"/>
          <w:color w:val="000000" w:themeColor="text1"/>
        </w:rPr>
      </w:pPr>
      <w:r w:rsidRPr="00052A5C">
        <w:rPr>
          <w:rFonts w:ascii="Kaiti TC" w:eastAsia="Kaiti TC" w:hAnsi="Kaiti TC"/>
          <w:color w:val="000000" w:themeColor="text1"/>
        </w:rPr>
        <w:t>也許</w:t>
      </w:r>
      <w:r w:rsidRPr="00052A5C">
        <w:rPr>
          <w:rFonts w:ascii="Kaiti TC" w:eastAsia="Kaiti TC" w:hAnsi="Kaiti TC" w:hint="eastAsia"/>
          <w:color w:val="000000" w:themeColor="text1"/>
        </w:rPr>
        <w:t>政治上</w:t>
      </w:r>
      <w:r w:rsidRPr="00052A5C">
        <w:rPr>
          <w:rFonts w:ascii="Kaiti TC" w:eastAsia="Kaiti TC" w:hAnsi="Kaiti TC"/>
          <w:color w:val="000000" w:themeColor="text1"/>
        </w:rPr>
        <w:t>最</w:t>
      </w:r>
      <w:r w:rsidRPr="00052A5C">
        <w:rPr>
          <w:rFonts w:ascii="Kaiti TC" w:eastAsia="Kaiti TC" w:hAnsi="Kaiti TC" w:cs="微軟正黑體" w:hint="eastAsia"/>
          <w:color w:val="000000" w:themeColor="text1"/>
        </w:rPr>
        <w:t>值</w:t>
      </w:r>
      <w:r w:rsidRPr="00052A5C">
        <w:rPr>
          <w:rFonts w:ascii="Kaiti TC" w:eastAsia="Kaiti TC" w:hAnsi="Kaiti TC"/>
          <w:color w:val="000000" w:themeColor="text1"/>
        </w:rPr>
        <w:t>得注意的是</w:t>
      </w:r>
      <w:r w:rsidRPr="00052A5C">
        <w:rPr>
          <w:rFonts w:ascii="Kaiti TC" w:eastAsia="Kaiti TC" w:hAnsi="Kaiti TC" w:cs="PingFang TC" w:hint="eastAsia"/>
          <w:color w:val="000000" w:themeColor="text1"/>
        </w:rPr>
        <w:t>，德國</w:t>
      </w:r>
      <w:r w:rsidRPr="00052A5C">
        <w:rPr>
          <w:rFonts w:ascii="Kaiti TC" w:eastAsia="Kaiti TC" w:hAnsi="Kaiti TC"/>
          <w:color w:val="000000" w:themeColor="text1"/>
        </w:rPr>
        <w:t>經濟部長Peter Altmaier對泛歐藥品生產能力提高計劃表示贊同。Altmaier提到</w:t>
      </w:r>
      <w:r w:rsidRPr="00052A5C">
        <w:rPr>
          <w:rFonts w:ascii="Kaiti TC" w:eastAsia="Kaiti TC" w:hAnsi="Kaiti TC" w:hint="eastAsia"/>
          <w:color w:val="000000" w:themeColor="text1"/>
        </w:rPr>
        <w:t>與</w:t>
      </w:r>
      <w:r w:rsidRPr="00052A5C">
        <w:rPr>
          <w:rFonts w:ascii="Kaiti TC" w:eastAsia="Kaiti TC" w:hAnsi="Kaiti TC"/>
          <w:color w:val="000000" w:themeColor="text1"/>
        </w:rPr>
        <w:t>其他</w:t>
      </w:r>
      <w:r w:rsidRPr="00052A5C">
        <w:rPr>
          <w:rFonts w:ascii="Kaiti TC" w:eastAsia="Kaiti TC" w:hAnsi="Kaiti TC" w:hint="eastAsia"/>
          <w:color w:val="000000" w:themeColor="text1"/>
        </w:rPr>
        <w:t>產</w:t>
      </w:r>
      <w:r w:rsidRPr="00052A5C">
        <w:rPr>
          <w:rFonts w:ascii="Kaiti TC" w:eastAsia="Kaiti TC" w:hAnsi="Kaiti TC"/>
          <w:color w:val="000000" w:themeColor="text1"/>
        </w:rPr>
        <w:t>業</w:t>
      </w:r>
      <w:r w:rsidRPr="00052A5C">
        <w:rPr>
          <w:rFonts w:ascii="Kaiti TC" w:eastAsia="Kaiti TC" w:hAnsi="Kaiti TC" w:hint="eastAsia"/>
          <w:color w:val="000000" w:themeColor="text1"/>
        </w:rPr>
        <w:t>合作</w:t>
      </w:r>
      <w:r w:rsidRPr="00052A5C">
        <w:rPr>
          <w:rFonts w:ascii="Kaiti TC" w:eastAsia="Kaiti TC" w:hAnsi="Kaiti TC"/>
          <w:color w:val="000000" w:themeColor="text1"/>
        </w:rPr>
        <w:t>推動歐盟內生產的已經開始運作的構想，他這番發言是歐盟重要人物最明確的支</w:t>
      </w:r>
      <w:r w:rsidRPr="00052A5C">
        <w:rPr>
          <w:rFonts w:ascii="Kaiti TC" w:eastAsia="Kaiti TC" w:hAnsi="Kaiti TC" w:hint="eastAsia"/>
          <w:color w:val="000000" w:themeColor="text1"/>
        </w:rPr>
        <w:t>持</w:t>
      </w:r>
      <w:r w:rsidRPr="00052A5C">
        <w:rPr>
          <w:rFonts w:ascii="Kaiti TC" w:eastAsia="Kaiti TC" w:hAnsi="Kaiti TC" w:cs="PingFang TC" w:hint="eastAsia"/>
          <w:color w:val="000000" w:themeColor="text1"/>
        </w:rPr>
        <w:t>，</w:t>
      </w:r>
      <w:r w:rsidRPr="00052A5C">
        <w:rPr>
          <w:rFonts w:ascii="Kaiti TC" w:eastAsia="Kaiti TC" w:hAnsi="Kaiti TC"/>
          <w:color w:val="000000" w:themeColor="text1"/>
        </w:rPr>
        <w:t>他渴望改變目前</w:t>
      </w:r>
      <w:r w:rsidRPr="00052A5C">
        <w:rPr>
          <w:rFonts w:ascii="Kaiti TC" w:eastAsia="Kaiti TC" w:hAnsi="Kaiti TC" w:hint="eastAsia"/>
          <w:color w:val="000000" w:themeColor="text1"/>
        </w:rPr>
        <w:t>大大</w:t>
      </w:r>
      <w:r w:rsidRPr="00052A5C">
        <w:rPr>
          <w:rFonts w:ascii="Kaiti TC" w:eastAsia="Kaiti TC" w:hAnsi="Kaiti TC"/>
          <w:color w:val="000000" w:themeColor="text1"/>
        </w:rPr>
        <w:t>依賴印度和中國生產原</w:t>
      </w:r>
      <w:r w:rsidRPr="00052A5C">
        <w:rPr>
          <w:rFonts w:ascii="Kaiti TC" w:eastAsia="Kaiti TC" w:hAnsi="Kaiti TC" w:hint="eastAsia"/>
          <w:color w:val="000000" w:themeColor="text1"/>
        </w:rPr>
        <w:t>料</w:t>
      </w:r>
      <w:r w:rsidRPr="00052A5C">
        <w:rPr>
          <w:rFonts w:ascii="Kaiti TC" w:eastAsia="Kaiti TC" w:hAnsi="Kaiti TC"/>
          <w:color w:val="000000" w:themeColor="text1"/>
        </w:rPr>
        <w:t>藥的現狀。</w:t>
      </w:r>
      <w:r w:rsidR="00052A5C" w:rsidRPr="00052A5C">
        <w:rPr>
          <w:rFonts w:ascii="Kaiti TC" w:eastAsia="Kaiti TC" w:hAnsi="Kaiti TC"/>
          <w:color w:val="000000" w:themeColor="text1"/>
        </w:rPr>
        <w:t>德國也正在考慮</w:t>
      </w:r>
      <w:r w:rsidR="006D32AF">
        <w:rPr>
          <w:rFonts w:ascii="Kaiti TC" w:eastAsia="Kaiti TC" w:hAnsi="Kaiti TC" w:hint="eastAsia"/>
          <w:color w:val="000000" w:themeColor="text1"/>
        </w:rPr>
        <w:t>對於</w:t>
      </w:r>
      <w:r w:rsidR="00052A5C" w:rsidRPr="00052A5C">
        <w:rPr>
          <w:rFonts w:ascii="Kaiti TC" w:eastAsia="Kaiti TC" w:hAnsi="Kaiti TC" w:hint="eastAsia"/>
          <w:color w:val="000000" w:themeColor="text1"/>
        </w:rPr>
        <w:t>在</w:t>
      </w:r>
      <w:r w:rsidR="00052A5C" w:rsidRPr="00052A5C">
        <w:rPr>
          <w:rFonts w:ascii="Kaiti TC" w:eastAsia="Kaiti TC" w:hAnsi="Kaiti TC"/>
          <w:color w:val="000000" w:themeColor="text1"/>
        </w:rPr>
        <w:t>國內設立必要生產基地的生命科學產品製造商</w:t>
      </w:r>
      <w:r w:rsidR="00052A5C" w:rsidRPr="00052A5C">
        <w:rPr>
          <w:rFonts w:ascii="Kaiti TC" w:eastAsia="Kaiti TC" w:hAnsi="Kaiti TC" w:hint="eastAsia"/>
          <w:color w:val="000000" w:themeColor="text1"/>
        </w:rPr>
        <w:t>提供支援</w:t>
      </w:r>
      <w:r w:rsidR="00052A5C" w:rsidRPr="00052A5C">
        <w:rPr>
          <w:rFonts w:ascii="Kaiti TC" w:eastAsia="Kaiti TC" w:hAnsi="Kaiti TC" w:cs="PingFang TC" w:hint="eastAsia"/>
          <w:color w:val="000000" w:themeColor="text1"/>
        </w:rPr>
        <w:t>。</w:t>
      </w:r>
    </w:p>
    <w:p w14:paraId="12B2CD60" w14:textId="695AA276" w:rsidR="00F42155" w:rsidRDefault="00F42155" w:rsidP="0077020B">
      <w:pPr>
        <w:spacing w:beforeLines="50" w:before="180" w:line="0" w:lineRule="atLeast"/>
        <w:ind w:firstLineChars="100" w:firstLine="240"/>
        <w:jc w:val="both"/>
        <w:rPr>
          <w:rFonts w:ascii="Kaiti TC" w:eastAsia="Kaiti TC" w:hAnsi="Kaiti TC"/>
          <w:color w:val="000000" w:themeColor="text1"/>
        </w:rPr>
      </w:pPr>
      <w:r w:rsidRPr="00997B51">
        <w:rPr>
          <w:rFonts w:ascii="Kaiti TC" w:eastAsia="Kaiti TC" w:hAnsi="Kaiti TC" w:cs="PingFang TC" w:hint="eastAsia"/>
          <w:color w:val="000000" w:themeColor="text1"/>
        </w:rPr>
        <w:t>在約</w:t>
      </w:r>
      <w:r w:rsidRPr="00997B51">
        <w:rPr>
          <w:rFonts w:ascii="Kaiti TC" w:eastAsia="Kaiti TC" w:hAnsi="Kaiti TC" w:cs="PingFang TC"/>
          <w:color w:val="000000" w:themeColor="text1"/>
        </w:rPr>
        <w:t>8</w:t>
      </w:r>
      <w:r w:rsidRPr="00997B51">
        <w:rPr>
          <w:rFonts w:ascii="Kaiti TC" w:eastAsia="Kaiti TC" w:hAnsi="Kaiti TC" w:cs="PingFang TC" w:hint="eastAsia"/>
          <w:color w:val="000000" w:themeColor="text1"/>
        </w:rPr>
        <w:t>成的藥品供應依賴亞洲的法國，</w:t>
      </w:r>
      <w:r w:rsidR="006D32AF">
        <w:rPr>
          <w:rFonts w:ascii="Kaiti TC" w:eastAsia="Kaiti TC" w:hAnsi="Kaiti TC" w:cs="PingFang TC" w:hint="eastAsia"/>
          <w:color w:val="000000" w:themeColor="text1"/>
        </w:rPr>
        <w:t>其</w:t>
      </w:r>
      <w:r w:rsidRPr="00997B51">
        <w:rPr>
          <w:rFonts w:ascii="Kaiti TC" w:eastAsia="Kaiti TC" w:hAnsi="Kaiti TC"/>
          <w:color w:val="000000" w:themeColor="text1"/>
        </w:rPr>
        <w:t>藥業領頭羊Sanofi為了彌補</w:t>
      </w:r>
      <w:r w:rsidRPr="00997B51">
        <w:rPr>
          <w:rFonts w:ascii="Kaiti TC" w:eastAsia="Kaiti TC" w:hAnsi="Kaiti TC" w:hint="eastAsia"/>
          <w:color w:val="000000" w:themeColor="text1"/>
        </w:rPr>
        <w:t>未</w:t>
      </w:r>
      <w:r w:rsidRPr="00997B51">
        <w:rPr>
          <w:rFonts w:ascii="Kaiti TC" w:eastAsia="Kaiti TC" w:hAnsi="Kaiti TC"/>
          <w:color w:val="000000" w:themeColor="text1"/>
        </w:rPr>
        <w:t>來供應鏈</w:t>
      </w:r>
      <w:r w:rsidRPr="00997B51">
        <w:rPr>
          <w:rFonts w:ascii="Kaiti TC" w:eastAsia="Kaiti TC" w:hAnsi="Kaiti TC" w:hint="eastAsia"/>
          <w:color w:val="000000" w:themeColor="text1"/>
        </w:rPr>
        <w:t>斷裂</w:t>
      </w:r>
      <w:r w:rsidRPr="00997B51">
        <w:rPr>
          <w:rFonts w:ascii="Kaiti TC" w:eastAsia="Kaiti TC" w:hAnsi="Kaiti TC"/>
          <w:color w:val="000000" w:themeColor="text1"/>
        </w:rPr>
        <w:t>所帶來的成本，</w:t>
      </w:r>
      <w:r w:rsidR="0051745B" w:rsidRPr="00997B51">
        <w:rPr>
          <w:rFonts w:ascii="Kaiti TC" w:eastAsia="Kaiti TC" w:hAnsi="Kaiti TC" w:hint="eastAsia"/>
          <w:color w:val="000000" w:themeColor="text1"/>
        </w:rPr>
        <w:t>發表了</w:t>
      </w:r>
      <w:r w:rsidRPr="00997B51">
        <w:rPr>
          <w:rFonts w:ascii="Kaiti TC" w:eastAsia="Kaiti TC" w:hAnsi="Kaiti TC"/>
          <w:color w:val="000000" w:themeColor="text1"/>
        </w:rPr>
        <w:t>在該國</w:t>
      </w:r>
      <w:r w:rsidRPr="00997B51">
        <w:rPr>
          <w:rFonts w:ascii="Kaiti TC" w:eastAsia="Kaiti TC" w:hAnsi="Kaiti TC" w:hint="eastAsia"/>
          <w:color w:val="000000" w:themeColor="text1"/>
        </w:rPr>
        <w:t>新</w:t>
      </w:r>
      <w:r w:rsidRPr="00997B51">
        <w:rPr>
          <w:rFonts w:ascii="Kaiti TC" w:eastAsia="Kaiti TC" w:hAnsi="Kaiti TC"/>
          <w:color w:val="000000" w:themeColor="text1"/>
        </w:rPr>
        <w:t>建一家</w:t>
      </w:r>
      <w:r w:rsidRPr="00997B51">
        <w:rPr>
          <w:rFonts w:ascii="Kaiti TC" w:eastAsia="Kaiti TC" w:hAnsi="Kaiti TC" w:hint="eastAsia"/>
          <w:color w:val="000000" w:themeColor="text1"/>
        </w:rPr>
        <w:t>原料</w:t>
      </w:r>
      <w:r w:rsidRPr="00997B51">
        <w:rPr>
          <w:rFonts w:ascii="Kaiti TC" w:eastAsia="Kaiti TC" w:hAnsi="Kaiti TC"/>
          <w:color w:val="000000" w:themeColor="text1"/>
        </w:rPr>
        <w:t>藥製造廠</w:t>
      </w:r>
      <w:r w:rsidR="0051745B" w:rsidRPr="00997B51">
        <w:rPr>
          <w:rFonts w:ascii="Kaiti TC" w:eastAsia="Kaiti TC" w:hAnsi="Kaiti TC" w:hint="eastAsia"/>
          <w:color w:val="000000" w:themeColor="text1"/>
        </w:rPr>
        <w:t>的</w:t>
      </w:r>
      <w:r w:rsidR="0051745B" w:rsidRPr="00997B51">
        <w:rPr>
          <w:rFonts w:ascii="Kaiti TC" w:eastAsia="Kaiti TC" w:hAnsi="Kaiti TC"/>
          <w:color w:val="000000" w:themeColor="text1"/>
        </w:rPr>
        <w:t>計劃</w:t>
      </w:r>
      <w:r w:rsidRPr="00997B51">
        <w:rPr>
          <w:rFonts w:ascii="Kaiti TC" w:eastAsia="Kaiti TC" w:hAnsi="Kaiti TC" w:cs="PingFang TC" w:hint="eastAsia"/>
          <w:color w:val="000000" w:themeColor="text1"/>
        </w:rPr>
        <w:t>。</w:t>
      </w:r>
      <w:r w:rsidR="0051745B" w:rsidRPr="00997B51">
        <w:rPr>
          <w:rFonts w:ascii="Kaiti TC" w:eastAsia="Kaiti TC" w:hAnsi="Kaiti TC"/>
          <w:color w:val="000000" w:themeColor="text1"/>
        </w:rPr>
        <w:t>新公司將負責原料藥的生產和市場行銷，並將與歐洲各地的六家原</w:t>
      </w:r>
      <w:r w:rsidR="0051745B" w:rsidRPr="00997B51">
        <w:rPr>
          <w:rFonts w:ascii="Kaiti TC" w:eastAsia="Kaiti TC" w:hAnsi="Kaiti TC" w:hint="eastAsia"/>
          <w:color w:val="000000" w:themeColor="text1"/>
        </w:rPr>
        <w:t>料</w:t>
      </w:r>
      <w:r w:rsidR="0051745B" w:rsidRPr="00997B51">
        <w:rPr>
          <w:rFonts w:ascii="Kaiti TC" w:eastAsia="Kaiti TC" w:hAnsi="Kaiti TC"/>
          <w:color w:val="000000" w:themeColor="text1"/>
        </w:rPr>
        <w:t>藥製造廠合作</w:t>
      </w:r>
      <w:r w:rsidR="0051745B" w:rsidRPr="00997B51">
        <w:rPr>
          <w:rFonts w:ascii="Kaiti TC" w:eastAsia="Kaiti TC" w:hAnsi="Kaiti TC" w:cs="PingFang TC" w:hint="eastAsia"/>
          <w:color w:val="000000" w:themeColor="text1"/>
        </w:rPr>
        <w:t>，</w:t>
      </w:r>
      <w:r w:rsidR="0051745B" w:rsidRPr="00997B51">
        <w:rPr>
          <w:rFonts w:ascii="Kaiti TC" w:eastAsia="Kaiti TC" w:hAnsi="Kaiti TC"/>
          <w:color w:val="000000" w:themeColor="text1"/>
        </w:rPr>
        <w:t>負責銷售和原料藥開發活動。</w:t>
      </w:r>
      <w:r w:rsidR="00997B51" w:rsidRPr="00997B51">
        <w:rPr>
          <w:rFonts w:ascii="Kaiti TC" w:eastAsia="Kaiti TC" w:hAnsi="Kaiti TC"/>
          <w:color w:val="000000" w:themeColor="text1"/>
        </w:rPr>
        <w:t>這個全歐洲的事業體的設立，將大大降低對傳統原料藥供應商的依賴。Sanofi表示</w:t>
      </w:r>
      <w:r w:rsidR="00997B51" w:rsidRPr="00997B51">
        <w:rPr>
          <w:rFonts w:ascii="Kaiti TC" w:eastAsia="Kaiti TC" w:hAnsi="Kaiti TC" w:cs="PingFang TC" w:hint="eastAsia"/>
          <w:color w:val="000000" w:themeColor="text1"/>
        </w:rPr>
        <w:t>，</w:t>
      </w:r>
      <w:r w:rsidR="00997B51" w:rsidRPr="00997B51">
        <w:rPr>
          <w:rFonts w:ascii="Kaiti TC" w:eastAsia="Kaiti TC" w:hAnsi="Kaiti TC"/>
          <w:color w:val="000000" w:themeColor="text1"/>
        </w:rPr>
        <w:t>新公司2022年的銷售額預計為10億歐元</w:t>
      </w:r>
      <w:r w:rsidR="00997B51" w:rsidRPr="00997B51">
        <w:rPr>
          <w:rFonts w:ascii="Kaiti TC" w:eastAsia="Kaiti TC" w:hAnsi="Kaiti TC" w:cs="PingFang TC" w:hint="eastAsia"/>
          <w:color w:val="000000" w:themeColor="text1"/>
        </w:rPr>
        <w:t>，</w:t>
      </w:r>
      <w:r w:rsidR="00997B51" w:rsidRPr="00997B51">
        <w:rPr>
          <w:rFonts w:ascii="Kaiti TC" w:eastAsia="Kaiti TC" w:hAnsi="Kaiti TC"/>
          <w:color w:val="000000" w:themeColor="text1"/>
        </w:rPr>
        <w:t>有望成為全球第二大原</w:t>
      </w:r>
      <w:r w:rsidR="00997B51" w:rsidRPr="00997B51">
        <w:rPr>
          <w:rFonts w:ascii="Kaiti TC" w:eastAsia="Kaiti TC" w:hAnsi="Kaiti TC" w:hint="eastAsia"/>
          <w:color w:val="000000" w:themeColor="text1"/>
        </w:rPr>
        <w:t>料藥</w:t>
      </w:r>
      <w:r w:rsidR="00997B51" w:rsidRPr="00997B51">
        <w:rPr>
          <w:rFonts w:ascii="Kaiti TC" w:eastAsia="Kaiti TC" w:hAnsi="Kaiti TC"/>
          <w:color w:val="000000" w:themeColor="text1"/>
        </w:rPr>
        <w:t>製造商。</w:t>
      </w:r>
    </w:p>
    <w:p w14:paraId="547406AF" w14:textId="78D3B667" w:rsidR="001E67FD" w:rsidRDefault="001E67FD" w:rsidP="006E5EA9">
      <w:pPr>
        <w:spacing w:beforeLines="50" w:before="180" w:line="0" w:lineRule="atLeast"/>
        <w:ind w:firstLineChars="100" w:firstLine="240"/>
        <w:jc w:val="both"/>
        <w:rPr>
          <w:rFonts w:ascii="Kaiti TC" w:eastAsia="Kaiti TC" w:hAnsi="Kaiti TC"/>
          <w:color w:val="000000" w:themeColor="text1"/>
        </w:rPr>
      </w:pPr>
      <w:r w:rsidRPr="006E5EA9">
        <w:rPr>
          <w:rFonts w:ascii="Kaiti TC" w:eastAsia="Kaiti TC" w:hAnsi="Kaiti TC"/>
          <w:color w:val="000000" w:themeColor="text1"/>
        </w:rPr>
        <w:t>2020年5月</w:t>
      </w:r>
      <w:r w:rsidRPr="006E5EA9">
        <w:rPr>
          <w:rFonts w:ascii="Kaiti TC" w:eastAsia="Kaiti TC" w:hAnsi="Kaiti TC" w:cs="PingFang TC" w:hint="eastAsia"/>
          <w:color w:val="000000" w:themeColor="text1"/>
        </w:rPr>
        <w:t>，</w:t>
      </w:r>
      <w:r w:rsidRPr="006E5EA9">
        <w:rPr>
          <w:rFonts w:ascii="Kaiti TC" w:eastAsia="Kaiti TC" w:hAnsi="Kaiti TC"/>
          <w:color w:val="000000" w:themeColor="text1"/>
        </w:rPr>
        <w:t>美國衛生及公共服務部(Department of Health and Human Services</w:t>
      </w:r>
      <w:r w:rsidR="005553A9" w:rsidRPr="006E5EA9">
        <w:rPr>
          <w:rFonts w:ascii="Kaiti TC" w:eastAsia="Kaiti TC" w:hAnsi="Kaiti TC" w:cs="PingFang TC" w:hint="eastAsia"/>
          <w:color w:val="000000" w:themeColor="text1"/>
        </w:rPr>
        <w:t>，</w:t>
      </w:r>
      <w:r w:rsidRPr="006E5EA9">
        <w:rPr>
          <w:rFonts w:ascii="Kaiti TC" w:eastAsia="Kaiti TC" w:hAnsi="Kaiti TC"/>
          <w:color w:val="000000" w:themeColor="text1"/>
        </w:rPr>
        <w:t>HHS)</w:t>
      </w:r>
      <w:r w:rsidR="00594AE6" w:rsidRPr="006E5EA9">
        <w:rPr>
          <w:rFonts w:ascii="Kaiti TC" w:eastAsia="Kaiti TC" w:hAnsi="Kaiti TC" w:hint="eastAsia"/>
          <w:color w:val="000000" w:themeColor="text1"/>
        </w:rPr>
        <w:t>發表對藥品供應鏈的擔憂</w:t>
      </w:r>
      <w:r w:rsidR="00594AE6" w:rsidRPr="006E5EA9">
        <w:rPr>
          <w:rFonts w:ascii="Kaiti TC" w:eastAsia="Kaiti TC" w:hAnsi="Kaiti TC" w:cs="PingFang TC" w:hint="eastAsia"/>
          <w:color w:val="000000" w:themeColor="text1"/>
        </w:rPr>
        <w:t>。</w:t>
      </w:r>
      <w:r w:rsidR="005553A9" w:rsidRPr="006E5EA9">
        <w:rPr>
          <w:rFonts w:ascii="Kaiti TC" w:eastAsia="Kaiti TC" w:hAnsi="Kaiti TC"/>
          <w:color w:val="000000" w:themeColor="text1"/>
        </w:rPr>
        <w:t>據報導</w:t>
      </w:r>
      <w:r w:rsidR="005553A9" w:rsidRPr="006E5EA9">
        <w:rPr>
          <w:rFonts w:ascii="Kaiti TC" w:eastAsia="Kaiti TC" w:hAnsi="Kaiti TC" w:cs="PingFang TC" w:hint="eastAsia"/>
          <w:color w:val="000000" w:themeColor="text1"/>
        </w:rPr>
        <w:t>，</w:t>
      </w:r>
      <w:r w:rsidR="005A6879" w:rsidRPr="006E5EA9">
        <w:rPr>
          <w:rFonts w:ascii="Kaiti TC" w:eastAsia="Kaiti TC" w:hAnsi="Kaiti TC"/>
          <w:color w:val="000000" w:themeColor="text1"/>
        </w:rPr>
        <w:t>HHS</w:t>
      </w:r>
      <w:r w:rsidR="005A6879" w:rsidRPr="006E5EA9">
        <w:rPr>
          <w:rFonts w:ascii="Kaiti TC" w:eastAsia="Kaiti TC" w:hAnsi="Kaiti TC" w:hint="eastAsia"/>
          <w:color w:val="000000" w:themeColor="text1"/>
        </w:rPr>
        <w:t>將與以</w:t>
      </w:r>
      <w:proofErr w:type="spellStart"/>
      <w:r w:rsidR="005A6879" w:rsidRPr="006E5EA9">
        <w:rPr>
          <w:rFonts w:ascii="Kaiti TC" w:eastAsia="Kaiti TC" w:hAnsi="Kaiti TC"/>
          <w:color w:val="000000" w:themeColor="text1"/>
        </w:rPr>
        <w:t>Phlow</w:t>
      </w:r>
      <w:proofErr w:type="spellEnd"/>
      <w:r w:rsidR="005A6879" w:rsidRPr="006E5EA9">
        <w:rPr>
          <w:rFonts w:ascii="Kaiti TC" w:eastAsia="Kaiti TC" w:hAnsi="Kaiti TC"/>
          <w:color w:val="000000" w:themeColor="text1"/>
        </w:rPr>
        <w:t xml:space="preserve"> Corporation為核心的私營公司集團合作</w:t>
      </w:r>
      <w:r w:rsidR="005A6879" w:rsidRPr="006E5EA9">
        <w:rPr>
          <w:rFonts w:ascii="Kaiti TC" w:eastAsia="Kaiti TC" w:hAnsi="Kaiti TC" w:cs="PingFang TC" w:hint="eastAsia"/>
          <w:color w:val="000000" w:themeColor="text1"/>
        </w:rPr>
        <w:t>，</w:t>
      </w:r>
      <w:r w:rsidR="005A6879" w:rsidRPr="006E5EA9">
        <w:rPr>
          <w:rFonts w:ascii="Kaiti TC" w:eastAsia="Kaiti TC" w:hAnsi="Kaiti TC"/>
          <w:color w:val="000000" w:themeColor="text1"/>
        </w:rPr>
        <w:t>擴大在美國的藥品生產。</w:t>
      </w:r>
      <w:r w:rsidR="00E96148" w:rsidRPr="006E5EA9">
        <w:rPr>
          <w:rFonts w:ascii="Kaiti TC" w:eastAsia="Kaiti TC" w:hAnsi="Kaiti TC"/>
          <w:color w:val="000000" w:themeColor="text1"/>
        </w:rPr>
        <w:t>此外，美國當局表示，他們正在</w:t>
      </w:r>
      <w:r w:rsidR="00E96148" w:rsidRPr="006E5EA9">
        <w:rPr>
          <w:rFonts w:ascii="Kaiti TC" w:eastAsia="Kaiti TC" w:hAnsi="Kaiti TC" w:hint="eastAsia"/>
          <w:color w:val="000000" w:themeColor="text1"/>
        </w:rPr>
        <w:t>制定疫情</w:t>
      </w:r>
      <w:r w:rsidR="00E96148" w:rsidRPr="006E5EA9">
        <w:rPr>
          <w:rFonts w:ascii="Kaiti TC" w:eastAsia="Kaiti TC" w:hAnsi="Kaiti TC"/>
          <w:color w:val="000000" w:themeColor="text1"/>
        </w:rPr>
        <w:t>期間其醫療保健系統所需的原</w:t>
      </w:r>
      <w:r w:rsidR="00E96148" w:rsidRPr="006E5EA9">
        <w:rPr>
          <w:rFonts w:ascii="Kaiti TC" w:eastAsia="Kaiti TC" w:hAnsi="Kaiti TC" w:hint="eastAsia"/>
          <w:color w:val="000000" w:themeColor="text1"/>
        </w:rPr>
        <w:t>料</w:t>
      </w:r>
      <w:r w:rsidR="00E96148" w:rsidRPr="006E5EA9">
        <w:rPr>
          <w:rFonts w:ascii="Kaiti TC" w:eastAsia="Kaiti TC" w:hAnsi="Kaiti TC"/>
          <w:color w:val="000000" w:themeColor="text1"/>
        </w:rPr>
        <w:t>藥優先清單。</w:t>
      </w:r>
      <w:r w:rsidR="006E5EA9" w:rsidRPr="006E5EA9">
        <w:rPr>
          <w:rFonts w:ascii="Kaiti TC" w:eastAsia="Kaiti TC" w:hAnsi="Kaiti TC"/>
          <w:color w:val="000000" w:themeColor="text1"/>
        </w:rPr>
        <w:t>為了推進這個構想，HHS</w:t>
      </w:r>
      <w:r w:rsidR="006E5EA9" w:rsidRPr="006E5EA9">
        <w:rPr>
          <w:rFonts w:ascii="Kaiti TC" w:eastAsia="Kaiti TC" w:hAnsi="Kaiti TC" w:hint="eastAsia"/>
          <w:color w:val="000000" w:themeColor="text1"/>
        </w:rPr>
        <w:t>的</w:t>
      </w:r>
      <w:r w:rsidR="006E5EA9" w:rsidRPr="006E5EA9">
        <w:rPr>
          <w:rFonts w:ascii="Kaiti TC" w:eastAsia="Kaiti TC" w:hAnsi="Kaiti TC"/>
          <w:color w:val="000000" w:themeColor="text1"/>
        </w:rPr>
        <w:t>生物醫學先進研究與開發局</w:t>
      </w:r>
      <w:r w:rsidR="006E5EA9" w:rsidRPr="006E5EA9">
        <w:rPr>
          <w:rFonts w:ascii="Kaiti TC" w:eastAsia="Kaiti TC" w:hAnsi="Kaiti TC" w:hint="eastAsia"/>
          <w:color w:val="000000" w:themeColor="text1"/>
        </w:rPr>
        <w:t>（</w:t>
      </w:r>
      <w:r w:rsidR="006E5EA9" w:rsidRPr="006E5EA9">
        <w:rPr>
          <w:rFonts w:ascii="Kaiti TC" w:eastAsia="Kaiti TC" w:hAnsi="Kaiti TC"/>
          <w:color w:val="000000" w:themeColor="text1"/>
        </w:rPr>
        <w:t>Advanced Research and Development Authority</w:t>
      </w:r>
      <w:r w:rsidR="00D45A6D" w:rsidRPr="006E5EA9">
        <w:rPr>
          <w:rFonts w:ascii="Kaiti TC" w:eastAsia="Kaiti TC" w:hAnsi="Kaiti TC"/>
          <w:color w:val="000000" w:themeColor="text1"/>
        </w:rPr>
        <w:t>，</w:t>
      </w:r>
      <w:r w:rsidR="006E5EA9" w:rsidRPr="006E5EA9">
        <w:rPr>
          <w:rFonts w:ascii="Kaiti TC" w:eastAsia="Kaiti TC" w:hAnsi="Kaiti TC"/>
          <w:color w:val="000000" w:themeColor="text1"/>
        </w:rPr>
        <w:t>BARDA）將在四年的</w:t>
      </w:r>
      <w:r w:rsidR="006E5EA9" w:rsidRPr="006E5EA9">
        <w:rPr>
          <w:rFonts w:ascii="Kaiti TC" w:eastAsia="Kaiti TC" w:hAnsi="Kaiti TC" w:hint="eastAsia"/>
          <w:color w:val="000000" w:themeColor="text1"/>
        </w:rPr>
        <w:t>契約</w:t>
      </w:r>
      <w:r w:rsidR="006E5EA9" w:rsidRPr="006E5EA9">
        <w:rPr>
          <w:rFonts w:ascii="Kaiti TC" w:eastAsia="Kaiti TC" w:hAnsi="Kaiti TC"/>
          <w:color w:val="000000" w:themeColor="text1"/>
        </w:rPr>
        <w:t>期</w:t>
      </w:r>
      <w:r w:rsidR="006E5EA9" w:rsidRPr="006E5EA9">
        <w:rPr>
          <w:rFonts w:ascii="Kaiti TC" w:eastAsia="Kaiti TC" w:hAnsi="Kaiti TC" w:hint="eastAsia"/>
          <w:color w:val="000000" w:themeColor="text1"/>
        </w:rPr>
        <w:t>間</w:t>
      </w:r>
      <w:r w:rsidR="006E5EA9" w:rsidRPr="006E5EA9">
        <w:rPr>
          <w:rFonts w:ascii="Kaiti TC" w:eastAsia="Kaiti TC" w:hAnsi="Kaiti TC"/>
          <w:color w:val="000000" w:themeColor="text1"/>
        </w:rPr>
        <w:t>分配3.54億美元的預算。</w:t>
      </w:r>
    </w:p>
    <w:p w14:paraId="31EAF005" w14:textId="40DCDCC0" w:rsidR="00CC144D" w:rsidRDefault="00CC144D" w:rsidP="0013192E">
      <w:pPr>
        <w:spacing w:beforeLines="50" w:before="180" w:line="0" w:lineRule="atLeast"/>
        <w:ind w:firstLineChars="100" w:firstLine="240"/>
        <w:jc w:val="both"/>
        <w:rPr>
          <w:rFonts w:ascii="Kaiti TC" w:eastAsia="Kaiti TC" w:hAnsi="Kaiti TC"/>
          <w:color w:val="000000" w:themeColor="text1"/>
        </w:rPr>
      </w:pPr>
      <w:r w:rsidRPr="00CC144D">
        <w:rPr>
          <w:rFonts w:ascii="Kaiti TC" w:eastAsia="Kaiti TC" w:hAnsi="Kaiti TC"/>
          <w:color w:val="000000" w:themeColor="text1"/>
        </w:rPr>
        <w:t>雖然許多國家都打算恢復其國內供應鏈，但第一個為中國以外的工廠搬遷提供支持的國家是日本，日本在很大程度上依賴中國生產</w:t>
      </w:r>
      <w:r w:rsidRPr="00CC144D">
        <w:rPr>
          <w:rFonts w:ascii="Kaiti TC" w:eastAsia="Kaiti TC" w:hAnsi="Kaiti TC" w:hint="eastAsia"/>
          <w:color w:val="000000" w:themeColor="text1"/>
        </w:rPr>
        <w:t>原料藥</w:t>
      </w:r>
      <w:r w:rsidRPr="00CC144D">
        <w:rPr>
          <w:rFonts w:ascii="Kaiti TC" w:eastAsia="Kaiti TC" w:hAnsi="Kaiti TC"/>
          <w:color w:val="000000" w:themeColor="text1"/>
        </w:rPr>
        <w:t>。</w:t>
      </w:r>
      <w:r w:rsidRPr="00CC144D">
        <w:rPr>
          <w:rFonts w:ascii="Kaiti TC" w:eastAsia="Kaiti TC" w:hAnsi="Kaiti TC" w:hint="eastAsia"/>
          <w:color w:val="000000" w:themeColor="text1"/>
        </w:rPr>
        <w:t>這不只是疫情</w:t>
      </w:r>
      <w:r w:rsidRPr="00CC144D">
        <w:rPr>
          <w:rFonts w:ascii="Kaiti TC" w:eastAsia="Kaiti TC" w:hAnsi="Kaiti TC" w:cs="PingFang TC" w:hint="eastAsia"/>
          <w:color w:val="000000" w:themeColor="text1"/>
        </w:rPr>
        <w:t>，</w:t>
      </w:r>
      <w:r w:rsidRPr="00CC144D">
        <w:rPr>
          <w:rFonts w:ascii="Kaiti TC" w:eastAsia="Kaiti TC" w:hAnsi="Kaiti TC"/>
          <w:color w:val="000000" w:themeColor="text1"/>
        </w:rPr>
        <w:t>還有2019年</w:t>
      </w:r>
      <w:r w:rsidR="0077020B" w:rsidRPr="00CC144D">
        <w:rPr>
          <w:rFonts w:ascii="Kaiti TC" w:eastAsia="Kaiti TC" w:hAnsi="Kaiti TC" w:hint="eastAsia"/>
          <w:color w:val="000000" w:themeColor="text1"/>
        </w:rPr>
        <w:t>抗生素</w:t>
      </w:r>
      <w:r w:rsidRPr="00CC144D">
        <w:rPr>
          <w:rFonts w:ascii="Kaiti TC" w:eastAsia="Kaiti TC" w:hAnsi="Kaiti TC" w:hint="eastAsia"/>
          <w:color w:val="000000" w:themeColor="text1"/>
        </w:rPr>
        <w:t>c</w:t>
      </w:r>
      <w:r w:rsidRPr="00CC144D">
        <w:rPr>
          <w:rFonts w:ascii="Kaiti TC" w:eastAsia="Kaiti TC" w:hAnsi="Kaiti TC"/>
          <w:color w:val="000000" w:themeColor="text1"/>
        </w:rPr>
        <w:t>efazolin的供</w:t>
      </w:r>
      <w:r>
        <w:rPr>
          <w:rFonts w:ascii="Kaiti TC" w:eastAsia="Kaiti TC" w:hAnsi="Kaiti TC" w:hint="eastAsia"/>
          <w:color w:val="000000" w:themeColor="text1"/>
        </w:rPr>
        <w:t>應</w:t>
      </w:r>
      <w:r w:rsidRPr="00CC144D">
        <w:rPr>
          <w:rFonts w:ascii="Kaiti TC" w:eastAsia="Kaiti TC" w:hAnsi="Kaiti TC"/>
          <w:color w:val="000000" w:themeColor="text1"/>
        </w:rPr>
        <w:t>窘迫也是動機之一。</w:t>
      </w:r>
    </w:p>
    <w:p w14:paraId="45F3CB59" w14:textId="48885C51" w:rsidR="009F03B4" w:rsidRDefault="009F03B4" w:rsidP="006E5EA9">
      <w:pPr>
        <w:spacing w:beforeLines="50" w:before="180" w:line="0" w:lineRule="atLeast"/>
        <w:ind w:firstLineChars="100" w:firstLine="240"/>
        <w:jc w:val="both"/>
        <w:rPr>
          <w:rFonts w:ascii="Kaiti TC" w:eastAsia="Kaiti TC" w:hAnsi="Kaiti TC" w:cs="PingFang TC"/>
          <w:color w:val="000000" w:themeColor="text1"/>
        </w:rPr>
      </w:pPr>
      <w:r w:rsidRPr="00A6747B">
        <w:rPr>
          <w:rFonts w:ascii="Kaiti TC" w:eastAsia="Kaiti TC" w:hAnsi="Kaiti TC" w:cs="PingFang TC"/>
          <w:color w:val="000000" w:themeColor="text1"/>
        </w:rPr>
        <w:t>2020年4月，</w:t>
      </w:r>
      <w:r w:rsidRPr="00A6747B">
        <w:rPr>
          <w:rFonts w:ascii="Kaiti TC" w:eastAsia="Kaiti TC" w:hAnsi="Kaiti TC" w:cs="PingFang TC" w:hint="eastAsia"/>
          <w:color w:val="000000" w:themeColor="text1"/>
        </w:rPr>
        <w:t>為了</w:t>
      </w:r>
      <w:r w:rsidRPr="00A6747B">
        <w:rPr>
          <w:rFonts w:ascii="Kaiti TC" w:eastAsia="Kaiti TC" w:hAnsi="Kaiti TC" w:cs="PingFang TC"/>
          <w:color w:val="000000" w:themeColor="text1"/>
        </w:rPr>
        <w:t>促進工廠從中國</w:t>
      </w:r>
      <w:r w:rsidRPr="00A6747B">
        <w:rPr>
          <w:rFonts w:ascii="Kaiti TC" w:eastAsia="Kaiti TC" w:hAnsi="Kaiti TC"/>
          <w:color w:val="000000" w:themeColor="text1"/>
        </w:rPr>
        <w:t>轉移</w:t>
      </w:r>
      <w:r w:rsidRPr="00A6747B">
        <w:rPr>
          <w:rFonts w:ascii="Kaiti TC" w:eastAsia="Kaiti TC" w:hAnsi="Kaiti TC" w:cs="PingFang TC" w:hint="eastAsia"/>
          <w:color w:val="000000" w:themeColor="text1"/>
        </w:rPr>
        <w:t>到</w:t>
      </w:r>
      <w:r w:rsidRPr="00A6747B">
        <w:rPr>
          <w:rFonts w:ascii="Kaiti TC" w:eastAsia="Kaiti TC" w:hAnsi="Kaiti TC" w:cs="PingFang TC"/>
          <w:color w:val="000000" w:themeColor="text1"/>
        </w:rPr>
        <w:t>日本，日本政府預算撥款2200億日元。</w:t>
      </w:r>
      <w:r w:rsidR="00D42267" w:rsidRPr="00A6747B">
        <w:rPr>
          <w:rFonts w:ascii="Kaiti TC" w:eastAsia="Kaiti TC" w:hAnsi="Kaiti TC"/>
          <w:color w:val="000000" w:themeColor="text1"/>
        </w:rPr>
        <w:t>此外</w:t>
      </w:r>
      <w:r w:rsidR="00D42267" w:rsidRPr="00A6747B">
        <w:rPr>
          <w:rFonts w:ascii="Kaiti TC" w:eastAsia="Kaiti TC" w:hAnsi="Kaiti TC" w:cs="PingFang TC" w:hint="eastAsia"/>
          <w:color w:val="000000" w:themeColor="text1"/>
        </w:rPr>
        <w:t>，</w:t>
      </w:r>
      <w:r w:rsidR="00D42267" w:rsidRPr="00A6747B">
        <w:rPr>
          <w:rFonts w:ascii="Kaiti TC" w:eastAsia="Kaiti TC" w:hAnsi="Kaiti TC"/>
          <w:color w:val="000000" w:themeColor="text1"/>
        </w:rPr>
        <w:t>為將工廠遷至日本以外的</w:t>
      </w:r>
      <w:r w:rsidR="00D42267" w:rsidRPr="00A6747B">
        <w:rPr>
          <w:rFonts w:ascii="Kaiti TC" w:eastAsia="Kaiti TC" w:hAnsi="Kaiti TC" w:hint="eastAsia"/>
          <w:color w:val="000000" w:themeColor="text1"/>
        </w:rPr>
        <w:t>企業準備</w:t>
      </w:r>
      <w:r w:rsidR="00D42267" w:rsidRPr="00A6747B">
        <w:rPr>
          <w:rFonts w:ascii="Kaiti TC" w:eastAsia="Kaiti TC" w:hAnsi="Kaiti TC"/>
          <w:color w:val="000000" w:themeColor="text1"/>
        </w:rPr>
        <w:t>了235億日元。</w:t>
      </w:r>
      <w:r w:rsidR="001B6ADC" w:rsidRPr="00A6747B">
        <w:rPr>
          <w:rFonts w:ascii="Kaiti TC" w:eastAsia="Kaiti TC" w:hAnsi="Kaiti TC" w:hint="eastAsia"/>
          <w:color w:val="000000" w:themeColor="text1"/>
        </w:rPr>
        <w:t>根據</w:t>
      </w:r>
      <w:r w:rsidR="001B6ADC" w:rsidRPr="00A6747B">
        <w:rPr>
          <w:rFonts w:ascii="Kaiti TC" w:eastAsia="Kaiti TC" w:hAnsi="Kaiti TC"/>
          <w:color w:val="000000" w:themeColor="text1"/>
        </w:rPr>
        <w:t>政府的計劃</w:t>
      </w:r>
      <w:r w:rsidR="001B6ADC" w:rsidRPr="00A6747B">
        <w:rPr>
          <w:rFonts w:ascii="Kaiti TC" w:eastAsia="Kaiti TC" w:hAnsi="Kaiti TC" w:cs="PingFang TC" w:hint="eastAsia"/>
          <w:color w:val="000000" w:themeColor="text1"/>
        </w:rPr>
        <w:t>，</w:t>
      </w:r>
      <w:r w:rsidR="001B6ADC" w:rsidRPr="00A6747B">
        <w:rPr>
          <w:rFonts w:ascii="Kaiti TC" w:eastAsia="Kaiti TC" w:hAnsi="Kaiti TC"/>
          <w:color w:val="000000" w:themeColor="text1"/>
        </w:rPr>
        <w:t>新</w:t>
      </w:r>
      <w:r w:rsidR="001B6ADC" w:rsidRPr="00A6747B">
        <w:rPr>
          <w:rFonts w:ascii="Kaiti TC" w:eastAsia="Kaiti TC" w:hAnsi="Kaiti TC" w:hint="eastAsia"/>
          <w:color w:val="000000" w:themeColor="text1"/>
        </w:rPr>
        <w:t>的</w:t>
      </w:r>
      <w:r w:rsidR="001B6ADC" w:rsidRPr="00A6747B">
        <w:rPr>
          <w:rFonts w:ascii="Kaiti TC" w:eastAsia="Kaiti TC" w:hAnsi="Kaiti TC"/>
          <w:color w:val="000000" w:themeColor="text1"/>
        </w:rPr>
        <w:t>生產基地製造設備</w:t>
      </w:r>
      <w:r w:rsidR="001B6ADC" w:rsidRPr="00A6747B">
        <w:rPr>
          <w:rFonts w:ascii="Kaiti TC" w:eastAsia="Kaiti TC" w:hAnsi="Kaiti TC" w:hint="eastAsia"/>
          <w:color w:val="000000" w:themeColor="text1"/>
        </w:rPr>
        <w:t>的整備費的</w:t>
      </w:r>
      <w:r w:rsidR="001B6ADC" w:rsidRPr="00A6747B">
        <w:rPr>
          <w:rFonts w:ascii="Kaiti TC" w:eastAsia="Kaiti TC" w:hAnsi="Kaiti TC"/>
          <w:color w:val="000000" w:themeColor="text1"/>
        </w:rPr>
        <w:t>50%將由</w:t>
      </w:r>
      <w:r w:rsidR="001B6ADC" w:rsidRPr="00A6747B">
        <w:rPr>
          <w:rFonts w:ascii="Kaiti TC" w:eastAsia="Kaiti TC" w:hAnsi="Kaiti TC" w:hint="eastAsia"/>
          <w:color w:val="000000" w:themeColor="text1"/>
        </w:rPr>
        <w:t>補助金支付</w:t>
      </w:r>
      <w:r w:rsidR="001B6ADC" w:rsidRPr="00A6747B">
        <w:rPr>
          <w:rFonts w:ascii="Kaiti TC" w:eastAsia="Kaiti TC" w:hAnsi="Kaiti TC" w:cs="PingFang TC" w:hint="eastAsia"/>
          <w:color w:val="000000" w:themeColor="text1"/>
        </w:rPr>
        <w:t>。</w:t>
      </w:r>
      <w:r w:rsidR="00B73741" w:rsidRPr="00A6747B">
        <w:rPr>
          <w:rFonts w:ascii="Kaiti TC" w:eastAsia="Kaiti TC" w:hAnsi="Kaiti TC" w:cs="PingFang TC" w:hint="eastAsia"/>
          <w:color w:val="000000" w:themeColor="text1"/>
        </w:rPr>
        <w:t>如果</w:t>
      </w:r>
      <w:r w:rsidR="00B73741" w:rsidRPr="00A6747B">
        <w:rPr>
          <w:rFonts w:ascii="Kaiti TC" w:eastAsia="Kaiti TC" w:hAnsi="Kaiti TC"/>
          <w:color w:val="000000" w:themeColor="text1"/>
        </w:rPr>
        <w:t>有這</w:t>
      </w:r>
      <w:r w:rsidR="00B73741" w:rsidRPr="00A6747B">
        <w:rPr>
          <w:rFonts w:ascii="Kaiti TC" w:eastAsia="Kaiti TC" w:hAnsi="Kaiti TC" w:hint="eastAsia"/>
          <w:color w:val="000000" w:themeColor="text1"/>
        </w:rPr>
        <w:t>樣的制度</w:t>
      </w:r>
      <w:r w:rsidR="00B73741" w:rsidRPr="00A6747B">
        <w:rPr>
          <w:rFonts w:ascii="Kaiti TC" w:eastAsia="Kaiti TC" w:hAnsi="Kaiti TC" w:cs="PingFang TC" w:hint="eastAsia"/>
          <w:color w:val="000000" w:themeColor="text1"/>
        </w:rPr>
        <w:t>，</w:t>
      </w:r>
      <w:r w:rsidR="00B73741" w:rsidRPr="00A6747B">
        <w:rPr>
          <w:rFonts w:ascii="Kaiti TC" w:eastAsia="Kaiti TC" w:hAnsi="Kaiti TC"/>
          <w:color w:val="000000" w:themeColor="text1"/>
        </w:rPr>
        <w:t>生命科學產品製造商</w:t>
      </w:r>
      <w:r w:rsidR="00B73741" w:rsidRPr="00A6747B">
        <w:rPr>
          <w:rFonts w:ascii="Kaiti TC" w:eastAsia="Kaiti TC" w:hAnsi="Kaiti TC" w:cs="PingFang TC" w:hint="eastAsia"/>
          <w:color w:val="000000" w:themeColor="text1"/>
        </w:rPr>
        <w:t>將</w:t>
      </w:r>
      <w:r w:rsidR="00B73741" w:rsidRPr="00A6747B">
        <w:rPr>
          <w:rFonts w:ascii="Kaiti TC" w:eastAsia="Kaiti TC" w:hAnsi="Kaiti TC"/>
          <w:color w:val="000000" w:themeColor="text1"/>
        </w:rPr>
        <w:t>能</w:t>
      </w:r>
      <w:r w:rsidR="00B73741" w:rsidRPr="00A6747B">
        <w:rPr>
          <w:rFonts w:ascii="Kaiti TC" w:eastAsia="Kaiti TC" w:hAnsi="Kaiti TC" w:cs="微軟正黑體" w:hint="eastAsia"/>
          <w:color w:val="000000" w:themeColor="text1"/>
        </w:rPr>
        <w:t>夠</w:t>
      </w:r>
      <w:r w:rsidR="00B73741" w:rsidRPr="00A6747B">
        <w:rPr>
          <w:rFonts w:ascii="Kaiti TC" w:eastAsia="Kaiti TC" w:hAnsi="Kaiti TC"/>
          <w:color w:val="000000" w:themeColor="text1"/>
        </w:rPr>
        <w:t>在各</w:t>
      </w:r>
      <w:r w:rsidR="00A6747B" w:rsidRPr="00A6747B">
        <w:rPr>
          <w:rFonts w:ascii="Kaiti TC" w:eastAsia="Kaiti TC" w:hAnsi="Kaiti TC" w:hint="eastAsia"/>
          <w:color w:val="000000" w:themeColor="text1"/>
        </w:rPr>
        <w:t>種各樣的地</w:t>
      </w:r>
      <w:r w:rsidR="00B73741" w:rsidRPr="00A6747B">
        <w:rPr>
          <w:rFonts w:ascii="Kaiti TC" w:eastAsia="Kaiti TC" w:hAnsi="Kaiti TC"/>
          <w:color w:val="000000" w:themeColor="text1"/>
        </w:rPr>
        <w:t>域開展</w:t>
      </w:r>
      <w:r w:rsidR="00A6747B" w:rsidRPr="00A6747B">
        <w:rPr>
          <w:rFonts w:ascii="Kaiti TC" w:eastAsia="Kaiti TC" w:hAnsi="Kaiti TC" w:hint="eastAsia"/>
          <w:color w:val="000000" w:themeColor="text1"/>
        </w:rPr>
        <w:t>事</w:t>
      </w:r>
      <w:r w:rsidR="00B73741" w:rsidRPr="00A6747B">
        <w:rPr>
          <w:rFonts w:ascii="Kaiti TC" w:eastAsia="Kaiti TC" w:hAnsi="Kaiti TC"/>
          <w:color w:val="000000" w:themeColor="text1"/>
        </w:rPr>
        <w:t>業</w:t>
      </w:r>
      <w:r w:rsidR="00B73741" w:rsidRPr="00A6747B">
        <w:rPr>
          <w:rFonts w:ascii="Kaiti TC" w:eastAsia="Kaiti TC" w:hAnsi="Kaiti TC" w:cs="PingFang TC" w:hint="eastAsia"/>
          <w:color w:val="000000" w:themeColor="text1"/>
        </w:rPr>
        <w:t>，</w:t>
      </w:r>
      <w:r w:rsidR="00A6747B" w:rsidRPr="00A6747B">
        <w:rPr>
          <w:rFonts w:ascii="Kaiti TC" w:eastAsia="Kaiti TC" w:hAnsi="Kaiti TC" w:cs="PingFang TC" w:hint="eastAsia"/>
          <w:color w:val="000000" w:themeColor="text1"/>
        </w:rPr>
        <w:t>能把全球的藥品供應鏈的斷裂</w:t>
      </w:r>
      <w:r w:rsidR="00A6747B" w:rsidRPr="00A6747B">
        <w:rPr>
          <w:rFonts w:ascii="Kaiti TC" w:eastAsia="Kaiti TC" w:hAnsi="Kaiti TC" w:hint="eastAsia"/>
          <w:color w:val="000000" w:themeColor="text1"/>
        </w:rPr>
        <w:t>控制在最小限度</w:t>
      </w:r>
      <w:r w:rsidR="00A6747B" w:rsidRPr="00A6747B">
        <w:rPr>
          <w:rFonts w:ascii="Kaiti TC" w:eastAsia="Kaiti TC" w:hAnsi="Kaiti TC" w:cs="PingFang TC" w:hint="eastAsia"/>
          <w:color w:val="000000" w:themeColor="text1"/>
        </w:rPr>
        <w:t>。</w:t>
      </w:r>
    </w:p>
    <w:p w14:paraId="22CD213A" w14:textId="081B1AC2" w:rsidR="008A429B" w:rsidRDefault="008A429B" w:rsidP="0013192E">
      <w:pPr>
        <w:pStyle w:val="a7"/>
        <w:numPr>
          <w:ilvl w:val="0"/>
          <w:numId w:val="19"/>
        </w:numPr>
        <w:spacing w:before="180" w:line="0" w:lineRule="atLeast"/>
        <w:ind w:leftChars="0"/>
        <w:jc w:val="both"/>
        <w:rPr>
          <w:b/>
          <w:bCs/>
          <w:sz w:val="28"/>
          <w:szCs w:val="28"/>
        </w:rPr>
      </w:pPr>
      <w:r w:rsidRPr="008A429B">
        <w:rPr>
          <w:rFonts w:hint="eastAsia"/>
          <w:b/>
          <w:bCs/>
          <w:sz w:val="28"/>
          <w:szCs w:val="28"/>
        </w:rPr>
        <w:t>促進數據應用</w:t>
      </w:r>
    </w:p>
    <w:p w14:paraId="5D4321A9" w14:textId="1586A327" w:rsidR="00D05285" w:rsidRDefault="00D05285" w:rsidP="0013192E">
      <w:pPr>
        <w:spacing w:beforeLines="50" w:before="180" w:line="0" w:lineRule="atLeast"/>
        <w:ind w:firstLineChars="100" w:firstLine="240"/>
        <w:jc w:val="both"/>
        <w:rPr>
          <w:rFonts w:ascii="Kaiti TC" w:eastAsia="Kaiti TC" w:hAnsi="Kaiti TC"/>
          <w:color w:val="000000" w:themeColor="text1"/>
        </w:rPr>
      </w:pPr>
      <w:r w:rsidRPr="00D05285">
        <w:rPr>
          <w:rFonts w:ascii="Kaiti TC" w:eastAsia="Kaiti TC" w:hAnsi="Kaiti TC"/>
          <w:color w:val="000000" w:themeColor="text1"/>
        </w:rPr>
        <w:t>政策制定者變得重視</w:t>
      </w:r>
      <w:r>
        <w:rPr>
          <w:rFonts w:ascii="Kaiti TC" w:eastAsia="Kaiti TC" w:hAnsi="Kaiti TC" w:hint="eastAsia"/>
          <w:color w:val="000000" w:themeColor="text1"/>
        </w:rPr>
        <w:t>真</w:t>
      </w:r>
      <w:r w:rsidRPr="00D05285">
        <w:rPr>
          <w:rFonts w:ascii="Kaiti TC" w:eastAsia="Kaiti TC" w:hAnsi="Kaiti TC"/>
          <w:color w:val="000000" w:themeColor="text1"/>
        </w:rPr>
        <w:t>實世界的</w:t>
      </w:r>
      <w:r w:rsidRPr="00D05285">
        <w:rPr>
          <w:rFonts w:ascii="Kaiti TC" w:eastAsia="Kaiti TC" w:hAnsi="Kaiti TC" w:hint="eastAsia"/>
          <w:color w:val="000000" w:themeColor="text1"/>
        </w:rPr>
        <w:t>病</w:t>
      </w:r>
      <w:r w:rsidRPr="00D05285">
        <w:rPr>
          <w:rFonts w:ascii="Kaiti TC" w:eastAsia="Kaiti TC" w:hAnsi="Kaiti TC"/>
          <w:color w:val="000000" w:themeColor="text1"/>
        </w:rPr>
        <w:t>患數據，在</w:t>
      </w:r>
      <w:r w:rsidRPr="00D05285">
        <w:rPr>
          <w:rFonts w:ascii="Kaiti TC" w:eastAsia="Kaiti TC" w:hAnsi="Kaiti TC" w:hint="eastAsia"/>
          <w:color w:val="000000" w:themeColor="text1"/>
        </w:rPr>
        <w:t>創新</w:t>
      </w:r>
      <w:r w:rsidRPr="00D05285">
        <w:rPr>
          <w:rFonts w:ascii="Kaiti TC" w:eastAsia="Kaiti TC" w:hAnsi="Kaiti TC"/>
          <w:color w:val="000000" w:themeColor="text1"/>
        </w:rPr>
        <w:t>療法的開發和</w:t>
      </w:r>
      <w:r w:rsidRPr="00D05285">
        <w:rPr>
          <w:rFonts w:ascii="Kaiti TC" w:eastAsia="Kaiti TC" w:hAnsi="Kaiti TC" w:hint="eastAsia"/>
          <w:color w:val="000000" w:themeColor="text1"/>
        </w:rPr>
        <w:t>核可</w:t>
      </w:r>
      <w:r w:rsidRPr="00D05285">
        <w:rPr>
          <w:rFonts w:ascii="Kaiti TC" w:eastAsia="Kaiti TC" w:hAnsi="Kaiti TC"/>
          <w:color w:val="000000" w:themeColor="text1"/>
        </w:rPr>
        <w:t>中，對</w:t>
      </w:r>
      <w:r>
        <w:rPr>
          <w:rFonts w:ascii="Kaiti TC" w:eastAsia="Kaiti TC" w:hAnsi="Kaiti TC" w:hint="eastAsia"/>
          <w:color w:val="000000" w:themeColor="text1"/>
        </w:rPr>
        <w:t>真</w:t>
      </w:r>
      <w:r w:rsidRPr="00D05285">
        <w:rPr>
          <w:rFonts w:ascii="Kaiti TC" w:eastAsia="Kaiti TC" w:hAnsi="Kaiti TC"/>
          <w:color w:val="000000" w:themeColor="text1"/>
        </w:rPr>
        <w:t>實世界證據的依賴度提高了。</w:t>
      </w:r>
    </w:p>
    <w:p w14:paraId="2D05B55E" w14:textId="77777777" w:rsidR="00DC7881" w:rsidRDefault="00AB6528" w:rsidP="00AB6528">
      <w:pPr>
        <w:spacing w:beforeLines="50" w:before="180" w:line="0" w:lineRule="atLeast"/>
        <w:ind w:firstLineChars="100" w:firstLine="240"/>
        <w:jc w:val="both"/>
        <w:rPr>
          <w:rFonts w:ascii="Kaiti TC" w:eastAsia="Kaiti TC" w:hAnsi="Kaiti TC" w:cs="PingFang TC"/>
          <w:color w:val="000000" w:themeColor="text1"/>
        </w:rPr>
      </w:pPr>
      <w:r w:rsidRPr="004271AA">
        <w:rPr>
          <w:rFonts w:ascii="Kaiti TC" w:eastAsia="Kaiti TC" w:hAnsi="Kaiti TC"/>
          <w:color w:val="000000" w:themeColor="text1"/>
        </w:rPr>
        <w:lastRenderedPageBreak/>
        <w:t>醫療系統對COVID-19的</w:t>
      </w:r>
      <w:r w:rsidRPr="004271AA">
        <w:rPr>
          <w:rFonts w:ascii="Kaiti TC" w:eastAsia="Kaiti TC" w:hAnsi="Kaiti TC" w:hint="eastAsia"/>
          <w:color w:val="000000" w:themeColor="text1"/>
        </w:rPr>
        <w:t>對</w:t>
      </w:r>
      <w:r w:rsidRPr="004271AA">
        <w:rPr>
          <w:rFonts w:ascii="Kaiti TC" w:eastAsia="Kaiti TC" w:hAnsi="Kaiti TC"/>
          <w:color w:val="000000" w:themeColor="text1"/>
        </w:rPr>
        <w:t>應</w:t>
      </w:r>
      <w:r w:rsidRPr="004271AA">
        <w:rPr>
          <w:rFonts w:ascii="Kaiti TC" w:eastAsia="Kaiti TC" w:hAnsi="Kaiti TC" w:hint="eastAsia"/>
          <w:color w:val="000000" w:themeColor="text1"/>
        </w:rPr>
        <w:t>是</w:t>
      </w:r>
      <w:r w:rsidRPr="004271AA">
        <w:rPr>
          <w:rFonts w:ascii="Kaiti TC" w:eastAsia="Kaiti TC" w:hAnsi="Kaiti TC" w:cs="PingFang TC" w:hint="eastAsia"/>
          <w:color w:val="000000" w:themeColor="text1"/>
        </w:rPr>
        <w:t>，</w:t>
      </w:r>
      <w:r w:rsidRPr="004271AA">
        <w:rPr>
          <w:rFonts w:ascii="Kaiti TC" w:eastAsia="Kaiti TC" w:hAnsi="Kaiti TC" w:hint="eastAsia"/>
          <w:color w:val="000000" w:themeColor="text1"/>
        </w:rPr>
        <w:t>透</w:t>
      </w:r>
      <w:r w:rsidRPr="004271AA">
        <w:rPr>
          <w:rFonts w:ascii="Kaiti TC" w:eastAsia="Kaiti TC" w:hAnsi="Kaiti TC"/>
          <w:color w:val="000000" w:themeColor="text1"/>
        </w:rPr>
        <w:t>過</w:t>
      </w:r>
      <w:r w:rsidRPr="004271AA">
        <w:rPr>
          <w:rFonts w:ascii="Kaiti TC" w:eastAsia="Kaiti TC" w:hAnsi="Kaiti TC" w:hint="eastAsia"/>
          <w:color w:val="000000" w:themeColor="text1"/>
        </w:rPr>
        <w:t>優先</w:t>
      </w:r>
      <w:r w:rsidRPr="004271AA">
        <w:rPr>
          <w:rFonts w:ascii="Kaiti TC" w:eastAsia="Kaiti TC" w:hAnsi="Kaiti TC"/>
          <w:color w:val="000000" w:themeColor="text1"/>
        </w:rPr>
        <w:t>改進檢</w:t>
      </w:r>
      <w:r w:rsidRPr="004271AA">
        <w:rPr>
          <w:rFonts w:ascii="Kaiti TC" w:eastAsia="Kaiti TC" w:hAnsi="Kaiti TC" w:cs="微軟正黑體" w:hint="eastAsia"/>
          <w:color w:val="000000" w:themeColor="text1"/>
        </w:rPr>
        <w:t>查</w:t>
      </w:r>
      <w:r w:rsidRPr="004271AA">
        <w:rPr>
          <w:rFonts w:ascii="Kaiti TC" w:eastAsia="Kaiti TC" w:hAnsi="Kaiti TC"/>
          <w:color w:val="000000" w:themeColor="text1"/>
        </w:rPr>
        <w:t>和</w:t>
      </w:r>
      <w:r w:rsidR="0080585D" w:rsidRPr="004271AA">
        <w:rPr>
          <w:rFonts w:ascii="Kaiti TC" w:eastAsia="Kaiti TC" w:hAnsi="Kaiti TC" w:hint="eastAsia"/>
          <w:color w:val="000000" w:themeColor="text1"/>
        </w:rPr>
        <w:t>追</w:t>
      </w:r>
      <w:r w:rsidRPr="004271AA">
        <w:rPr>
          <w:rFonts w:ascii="Kaiti TC" w:eastAsia="Kaiti TC" w:hAnsi="Kaiti TC"/>
          <w:color w:val="000000" w:themeColor="text1"/>
        </w:rPr>
        <w:t>蹤</w:t>
      </w:r>
      <w:r w:rsidRPr="004271AA">
        <w:rPr>
          <w:rFonts w:ascii="Kaiti TC" w:eastAsia="Kaiti TC" w:hAnsi="Kaiti TC" w:cs="PingFang TC" w:hint="eastAsia"/>
          <w:color w:val="000000" w:themeColor="text1"/>
        </w:rPr>
        <w:t>來</w:t>
      </w:r>
      <w:r w:rsidRPr="004271AA">
        <w:rPr>
          <w:rFonts w:ascii="Kaiti TC" w:eastAsia="Kaiti TC" w:hAnsi="Kaiti TC"/>
          <w:color w:val="000000" w:themeColor="text1"/>
        </w:rPr>
        <w:t>預防和發現。</w:t>
      </w:r>
      <w:r w:rsidR="004271AA" w:rsidRPr="004271AA">
        <w:rPr>
          <w:rFonts w:ascii="Kaiti TC" w:eastAsia="Kaiti TC" w:hAnsi="Kaiti TC"/>
          <w:color w:val="000000" w:themeColor="text1"/>
        </w:rPr>
        <w:t>隨著當局繼續努力瞭解</w:t>
      </w:r>
      <w:r w:rsidR="004271AA" w:rsidRPr="004271AA">
        <w:rPr>
          <w:rFonts w:ascii="Kaiti TC" w:eastAsia="Kaiti TC" w:hAnsi="Kaiti TC" w:hint="eastAsia"/>
          <w:color w:val="000000" w:themeColor="text1"/>
        </w:rPr>
        <w:t>疫情</w:t>
      </w:r>
      <w:r w:rsidR="004271AA" w:rsidRPr="004271AA">
        <w:rPr>
          <w:rFonts w:ascii="Kaiti TC" w:eastAsia="Kaiti TC" w:hAnsi="Kaiti TC"/>
          <w:color w:val="000000" w:themeColor="text1"/>
        </w:rPr>
        <w:t>的範圍</w:t>
      </w:r>
      <w:r w:rsidR="004271AA" w:rsidRPr="004271AA">
        <w:rPr>
          <w:rFonts w:ascii="Kaiti TC" w:eastAsia="Kaiti TC" w:hAnsi="Kaiti TC" w:cs="PingFang TC" w:hint="eastAsia"/>
          <w:color w:val="000000" w:themeColor="text1"/>
        </w:rPr>
        <w:t>，更廣泛的檢查和對接觸者的追蹤將是成功緩解現時仍在進行中的</w:t>
      </w:r>
      <w:r w:rsidR="004271AA" w:rsidRPr="004271AA">
        <w:rPr>
          <w:rFonts w:ascii="Kaiti TC" w:eastAsia="Kaiti TC" w:hAnsi="Kaiti TC"/>
          <w:color w:val="000000" w:themeColor="text1"/>
        </w:rPr>
        <w:t>社會和經濟</w:t>
      </w:r>
      <w:r w:rsidR="004271AA" w:rsidRPr="004271AA">
        <w:rPr>
          <w:rFonts w:ascii="Kaiti TC" w:eastAsia="Kaiti TC" w:hAnsi="Kaiti TC" w:hint="eastAsia"/>
          <w:color w:val="000000" w:themeColor="text1"/>
        </w:rPr>
        <w:t>限制</w:t>
      </w:r>
      <w:r w:rsidR="004271AA" w:rsidRPr="004271AA">
        <w:rPr>
          <w:rFonts w:ascii="Kaiti TC" w:eastAsia="Kaiti TC" w:hAnsi="Kaiti TC" w:cs="PingFang TC" w:hint="eastAsia"/>
          <w:color w:val="000000" w:themeColor="text1"/>
        </w:rPr>
        <w:t>，並確保醫療機構負載量策略的重要一步。</w:t>
      </w:r>
    </w:p>
    <w:p w14:paraId="62CC264F" w14:textId="431C9206" w:rsidR="00FC74C5" w:rsidRDefault="00DC7881" w:rsidP="00FC74C5">
      <w:pPr>
        <w:spacing w:beforeLines="50" w:before="180" w:line="0" w:lineRule="atLeast"/>
        <w:ind w:firstLineChars="100" w:firstLine="240"/>
        <w:jc w:val="both"/>
        <w:rPr>
          <w:rFonts w:ascii="Kaiti TC" w:eastAsia="Kaiti TC" w:hAnsi="Kaiti TC"/>
          <w:color w:val="000000" w:themeColor="text1"/>
        </w:rPr>
      </w:pPr>
      <w:r w:rsidRPr="00DC7881">
        <w:rPr>
          <w:rFonts w:ascii="Kaiti TC" w:eastAsia="Kaiti TC" w:hAnsi="Kaiti TC"/>
          <w:color w:val="000000" w:themeColor="text1"/>
        </w:rPr>
        <w:t>因此</w:t>
      </w:r>
      <w:r w:rsidRPr="00DC7881">
        <w:rPr>
          <w:rFonts w:ascii="Kaiti TC" w:eastAsia="Kaiti TC" w:hAnsi="Kaiti TC" w:cs="PingFang TC" w:hint="eastAsia"/>
          <w:color w:val="000000" w:themeColor="text1"/>
        </w:rPr>
        <w:t>，</w:t>
      </w:r>
      <w:r w:rsidRPr="00DC7881">
        <w:rPr>
          <w:rFonts w:ascii="Kaiti TC" w:eastAsia="Kaiti TC" w:hAnsi="Kaiti TC"/>
          <w:color w:val="000000" w:themeColor="text1"/>
        </w:rPr>
        <w:t>全世界對快速和廣泛檢測方法的關心都在高漲的結果，促進對新檢查方法的追求和健康數據的</w:t>
      </w:r>
      <w:r w:rsidRPr="00DC7881">
        <w:rPr>
          <w:rFonts w:ascii="Kaiti TC" w:eastAsia="Kaiti TC" w:hAnsi="Kaiti TC" w:hint="eastAsia"/>
          <w:color w:val="000000" w:themeColor="text1"/>
        </w:rPr>
        <w:t>創</w:t>
      </w:r>
      <w:r w:rsidRPr="00DC7881">
        <w:rPr>
          <w:rFonts w:ascii="Kaiti TC" w:eastAsia="Kaiti TC" w:hAnsi="Kaiti TC"/>
          <w:color w:val="000000" w:themeColor="text1"/>
        </w:rPr>
        <w:t>新</w:t>
      </w:r>
      <w:r w:rsidRPr="00DC7881">
        <w:rPr>
          <w:rFonts w:ascii="Kaiti TC" w:eastAsia="Kaiti TC" w:hAnsi="Kaiti TC" w:hint="eastAsia"/>
          <w:color w:val="000000" w:themeColor="text1"/>
        </w:rPr>
        <w:t>應</w:t>
      </w:r>
      <w:r w:rsidRPr="00DC7881">
        <w:rPr>
          <w:rFonts w:ascii="Kaiti TC" w:eastAsia="Kaiti TC" w:hAnsi="Kaiti TC"/>
          <w:color w:val="000000" w:themeColor="text1"/>
        </w:rPr>
        <w:t>用，</w:t>
      </w:r>
      <w:r w:rsidRPr="00DC7881">
        <w:rPr>
          <w:rFonts w:ascii="Kaiti TC" w:eastAsia="Kaiti TC" w:hAnsi="Kaiti TC" w:hint="eastAsia"/>
          <w:color w:val="000000" w:themeColor="text1"/>
        </w:rPr>
        <w:t>最終可能會開闢一條重新思考醫療系統處理真實世界數據方法的道路</w:t>
      </w:r>
      <w:r w:rsidRPr="00DC7881">
        <w:rPr>
          <w:rFonts w:ascii="Kaiti TC" w:eastAsia="Kaiti TC" w:hAnsi="Kaiti TC"/>
          <w:color w:val="000000" w:themeColor="text1"/>
        </w:rPr>
        <w:t>。</w:t>
      </w:r>
    </w:p>
    <w:p w14:paraId="57A0929C" w14:textId="4A921F6B" w:rsidR="00FC74C5" w:rsidRPr="00FC74C5" w:rsidRDefault="00FC74C5" w:rsidP="00CB7318">
      <w:pPr>
        <w:pStyle w:val="a7"/>
        <w:numPr>
          <w:ilvl w:val="0"/>
          <w:numId w:val="21"/>
        </w:numPr>
        <w:spacing w:before="180" w:line="0" w:lineRule="atLeast"/>
        <w:ind w:leftChars="0" w:left="482" w:hanging="482"/>
        <w:jc w:val="both"/>
        <w:rPr>
          <w:b/>
          <w:bCs/>
        </w:rPr>
      </w:pPr>
      <w:r w:rsidRPr="00FC74C5">
        <w:rPr>
          <w:b/>
          <w:bCs/>
        </w:rPr>
        <w:t>圍繞新檢測方法的融資和創新</w:t>
      </w:r>
    </w:p>
    <w:p w14:paraId="1B4B5A85" w14:textId="167882C2" w:rsidR="00FC74C5" w:rsidRDefault="00FC74C5" w:rsidP="0013192E">
      <w:pPr>
        <w:pStyle w:val="a7"/>
        <w:spacing w:before="180" w:line="0" w:lineRule="atLeast"/>
        <w:ind w:leftChars="0" w:left="0" w:firstLineChars="100" w:firstLine="240"/>
        <w:jc w:val="both"/>
        <w:rPr>
          <w:rFonts w:ascii="Verdana" w:hAnsi="Verdana"/>
        </w:rPr>
      </w:pPr>
      <w:r w:rsidRPr="00FC74C5">
        <w:t>各國不僅</w:t>
      </w:r>
      <w:r w:rsidRPr="00FC74C5">
        <w:rPr>
          <w:rFonts w:hint="eastAsia"/>
        </w:rPr>
        <w:t>在當地</w:t>
      </w:r>
      <w:r w:rsidRPr="00FC74C5">
        <w:rPr>
          <w:rFonts w:ascii="Verdana" w:hAnsi="Verdana"/>
        </w:rPr>
        <w:t>開發的診斷方法，</w:t>
      </w:r>
      <w:r w:rsidRPr="00FC74C5">
        <w:t>還廣泛投資於</w:t>
      </w:r>
      <w:r w:rsidRPr="00FC74C5">
        <w:rPr>
          <w:rFonts w:ascii="Verdana" w:hAnsi="Verdana"/>
        </w:rPr>
        <w:t>包括</w:t>
      </w:r>
      <w:r w:rsidRPr="00FC74C5">
        <w:t>移動</w:t>
      </w:r>
      <w:r>
        <w:rPr>
          <w:rFonts w:hint="eastAsia"/>
        </w:rPr>
        <w:t>式</w:t>
      </w:r>
      <w:r w:rsidRPr="00FC74C5">
        <w:t>檢</w:t>
      </w:r>
      <w:r>
        <w:rPr>
          <w:rFonts w:hint="eastAsia"/>
        </w:rPr>
        <w:t>查裝置</w:t>
      </w:r>
      <w:r w:rsidRPr="00FC74C5">
        <w:rPr>
          <w:rFonts w:hint="eastAsia"/>
        </w:rPr>
        <w:t>在內的新診斷法</w:t>
      </w:r>
      <w:r w:rsidRPr="00FC74C5">
        <w:t>。為了應對</w:t>
      </w:r>
      <w:r w:rsidRPr="00FC74C5">
        <w:rPr>
          <w:rFonts w:hint="eastAsia"/>
        </w:rPr>
        <w:t>疫情的進行而被期待的檢查數量的擴大</w:t>
      </w:r>
      <w:r w:rsidRPr="00FC74C5">
        <w:rPr>
          <w:rFonts w:cs="PingFang TC" w:hint="eastAsia"/>
        </w:rPr>
        <w:t>，</w:t>
      </w:r>
      <w:r w:rsidRPr="00FC74C5">
        <w:rPr>
          <w:rFonts w:ascii="Verdana" w:hAnsi="Verdana"/>
        </w:rPr>
        <w:t>正在加強國內</w:t>
      </w:r>
      <w:r w:rsidRPr="00FC74C5">
        <w:rPr>
          <w:rFonts w:ascii="Verdana" w:hAnsi="Verdana" w:hint="eastAsia"/>
        </w:rPr>
        <w:t>的</w:t>
      </w:r>
      <w:r w:rsidRPr="00FC74C5">
        <w:rPr>
          <w:rFonts w:ascii="Verdana" w:hAnsi="Verdana"/>
        </w:rPr>
        <w:t>檢查制度。在許多國家，</w:t>
      </w:r>
      <w:r w:rsidRPr="00FC74C5">
        <w:t>當地製造商和保險當局合作開發新檢測方法和設備</w:t>
      </w:r>
      <w:r w:rsidRPr="00FC74C5">
        <w:rPr>
          <w:rFonts w:cs="PingFang TC" w:hint="eastAsia"/>
        </w:rPr>
        <w:t>，</w:t>
      </w:r>
      <w:r w:rsidRPr="00FC74C5">
        <w:rPr>
          <w:rFonts w:ascii="Verdana" w:hAnsi="Verdana"/>
        </w:rPr>
        <w:t>其中快速檢查和移動</w:t>
      </w:r>
      <w:r>
        <w:rPr>
          <w:rFonts w:ascii="Verdana" w:hAnsi="Verdana" w:hint="eastAsia"/>
        </w:rPr>
        <w:t>式</w:t>
      </w:r>
      <w:r w:rsidRPr="00FC74C5">
        <w:rPr>
          <w:rFonts w:ascii="Verdana" w:hAnsi="Verdana"/>
        </w:rPr>
        <w:t>檢查是主要重點。</w:t>
      </w:r>
    </w:p>
    <w:p w14:paraId="03ABD7A7" w14:textId="71DC7305" w:rsidR="00F530F7" w:rsidRDefault="00F530F7" w:rsidP="007219AB">
      <w:pPr>
        <w:pStyle w:val="Web"/>
        <w:shd w:val="clear" w:color="auto" w:fill="FFFFFF"/>
        <w:spacing w:beforeLines="50" w:before="180" w:beforeAutospacing="0" w:after="0" w:afterAutospacing="0" w:line="0" w:lineRule="atLeast"/>
        <w:ind w:firstLineChars="100" w:firstLine="240"/>
        <w:jc w:val="both"/>
      </w:pPr>
      <w:r w:rsidRPr="007219AB">
        <w:t>在英國，政府已撥出3億英鎊用於支援社區</w:t>
      </w:r>
      <w:r w:rsidRPr="007219AB">
        <w:rPr>
          <w:rFonts w:hint="eastAsia"/>
        </w:rPr>
        <w:t>的</w:t>
      </w:r>
      <w:r w:rsidRPr="007219AB">
        <w:t>檢查和</w:t>
      </w:r>
      <w:r w:rsidRPr="007219AB">
        <w:rPr>
          <w:rFonts w:hint="eastAsia"/>
        </w:rPr>
        <w:t>追蹤</w:t>
      </w:r>
      <w:r w:rsidRPr="007219AB">
        <w:t>工作。</w:t>
      </w:r>
      <w:r w:rsidRPr="00CB7318">
        <w:t>國家健保局</w:t>
      </w:r>
      <w:r w:rsidRPr="00CB7318">
        <w:rPr>
          <w:rFonts w:hint="eastAsia"/>
        </w:rPr>
        <w:t>（</w:t>
      </w:r>
      <w:r w:rsidRPr="00CB7318">
        <w:rPr>
          <w:rFonts w:cs="Arial"/>
        </w:rPr>
        <w:t>National</w:t>
      </w:r>
      <w:r w:rsidRPr="007219AB">
        <w:rPr>
          <w:rFonts w:cs="Arial"/>
          <w:b/>
          <w:bCs/>
        </w:rPr>
        <w:t xml:space="preserve"> </w:t>
      </w:r>
      <w:r w:rsidRPr="00CB7318">
        <w:rPr>
          <w:rFonts w:cs="Arial"/>
        </w:rPr>
        <w:t>Health Service</w:t>
      </w:r>
      <w:r w:rsidRPr="00CB7318">
        <w:rPr>
          <w:rFonts w:cs="PingFang TC" w:hint="eastAsia"/>
        </w:rPr>
        <w:t>，</w:t>
      </w:r>
      <w:r w:rsidRPr="00CB7318">
        <w:rPr>
          <w:rFonts w:cs="Arial"/>
        </w:rPr>
        <w:t>NHS)</w:t>
      </w:r>
      <w:r w:rsidRPr="007219AB">
        <w:t xml:space="preserve"> 和其他相關人員</w:t>
      </w:r>
      <w:r w:rsidR="007219AB" w:rsidRPr="007219AB">
        <w:rPr>
          <w:rFonts w:hint="eastAsia"/>
        </w:rPr>
        <w:t>協力</w:t>
      </w:r>
      <w:r w:rsidRPr="007219AB">
        <w:t>，</w:t>
      </w:r>
      <w:r w:rsidR="007219AB" w:rsidRPr="007219AB">
        <w:rPr>
          <w:rFonts w:hint="eastAsia"/>
        </w:rPr>
        <w:t>透過</w:t>
      </w:r>
      <w:r w:rsidR="007219AB" w:rsidRPr="007219AB">
        <w:t>聯合生物安全中心( Joint Biosecurity Centre) 與地方自治體共</w:t>
      </w:r>
      <w:r w:rsidR="007219AB" w:rsidRPr="007219AB">
        <w:rPr>
          <w:rFonts w:hint="eastAsia"/>
        </w:rPr>
        <w:t>享</w:t>
      </w:r>
      <w:r w:rsidR="007219AB" w:rsidRPr="007219AB">
        <w:t>病毒</w:t>
      </w:r>
      <w:r w:rsidR="007219AB" w:rsidRPr="007219AB">
        <w:rPr>
          <w:rFonts w:hint="eastAsia"/>
        </w:rPr>
        <w:t>擴散</w:t>
      </w:r>
      <w:r w:rsidR="007219AB" w:rsidRPr="007219AB">
        <w:t>的數據</w:t>
      </w:r>
      <w:r w:rsidR="007219AB" w:rsidRPr="007219AB">
        <w:rPr>
          <w:rFonts w:cs="PingFang TC" w:hint="eastAsia"/>
        </w:rPr>
        <w:t>，</w:t>
      </w:r>
      <w:r w:rsidR="007219AB" w:rsidRPr="007219AB">
        <w:t>追跡病毒的傳播方式。</w:t>
      </w:r>
    </w:p>
    <w:p w14:paraId="31358705" w14:textId="6FD4922C" w:rsidR="00246D34" w:rsidRDefault="00246D34" w:rsidP="008A2898">
      <w:pPr>
        <w:spacing w:beforeLines="50" w:before="180" w:line="0" w:lineRule="atLeast"/>
        <w:ind w:firstLineChars="100" w:firstLine="240"/>
        <w:jc w:val="both"/>
        <w:rPr>
          <w:rFonts w:ascii="Kaiti TC" w:eastAsia="Kaiti TC" w:hAnsi="Kaiti TC" w:cs="PingFang TC"/>
          <w:color w:val="000000" w:themeColor="text1"/>
        </w:rPr>
      </w:pPr>
      <w:r w:rsidRPr="008A2898">
        <w:rPr>
          <w:rFonts w:ascii="Kaiti TC" w:eastAsia="Kaiti TC" w:hAnsi="Kaiti TC"/>
          <w:color w:val="000000" w:themeColor="text1"/>
        </w:rPr>
        <w:t>這項措施是為了强化“test and trace”全國範圍內的展開，</w:t>
      </w:r>
      <w:r w:rsidRPr="008A2898">
        <w:rPr>
          <w:rFonts w:ascii="Kaiti TC" w:eastAsia="Kaiti TC" w:hAnsi="Kaiti TC" w:hint="eastAsia"/>
          <w:color w:val="000000" w:themeColor="text1"/>
        </w:rPr>
        <w:t>透</w:t>
      </w:r>
      <w:r w:rsidRPr="008A2898">
        <w:rPr>
          <w:rFonts w:ascii="Kaiti TC" w:eastAsia="Kaiti TC" w:hAnsi="Kaiti TC"/>
          <w:color w:val="000000" w:themeColor="text1"/>
        </w:rPr>
        <w:t>過25,000</w:t>
      </w:r>
      <w:r w:rsidRPr="008A2898">
        <w:rPr>
          <w:rFonts w:ascii="Kaiti TC" w:eastAsia="Kaiti TC" w:hAnsi="Kaiti TC" w:hint="eastAsia"/>
          <w:color w:val="000000" w:themeColor="text1"/>
        </w:rPr>
        <w:t>位</w:t>
      </w:r>
      <w:r w:rsidR="008A2898" w:rsidRPr="008A2898">
        <w:rPr>
          <w:rFonts w:ascii="Kaiti TC" w:eastAsia="Kaiti TC" w:hAnsi="Kaiti TC"/>
          <w:color w:val="000000" w:themeColor="text1"/>
        </w:rPr>
        <w:t>“contact tracing staff”進行廣泛的檢</w:t>
      </w:r>
      <w:r w:rsidR="008A2898" w:rsidRPr="008A2898">
        <w:rPr>
          <w:rFonts w:ascii="Kaiti TC" w:eastAsia="Kaiti TC" w:hAnsi="Kaiti TC" w:cs="微軟正黑體" w:hint="eastAsia"/>
          <w:color w:val="000000" w:themeColor="text1"/>
        </w:rPr>
        <w:t>查</w:t>
      </w:r>
      <w:r w:rsidR="008A2898" w:rsidRPr="008A2898">
        <w:rPr>
          <w:rFonts w:ascii="Kaiti TC" w:eastAsia="Kaiti TC" w:hAnsi="Kaiti TC"/>
          <w:color w:val="000000" w:themeColor="text1"/>
        </w:rPr>
        <w:t>和</w:t>
      </w:r>
      <w:r w:rsidR="008A2898" w:rsidRPr="008A2898">
        <w:rPr>
          <w:rFonts w:ascii="Kaiti TC" w:eastAsia="Kaiti TC" w:hAnsi="Kaiti TC" w:hint="eastAsia"/>
          <w:color w:val="000000" w:themeColor="text1"/>
        </w:rPr>
        <w:t>追蹤</w:t>
      </w:r>
      <w:r w:rsidR="008A2898" w:rsidRPr="008A2898">
        <w:rPr>
          <w:rFonts w:ascii="Kaiti TC" w:eastAsia="Kaiti TC" w:hAnsi="Kaiti TC"/>
          <w:color w:val="000000" w:themeColor="text1"/>
        </w:rPr>
        <w:t>。這</w:t>
      </w:r>
      <w:r w:rsidR="008A2898" w:rsidRPr="008A2898">
        <w:rPr>
          <w:rFonts w:ascii="Kaiti TC" w:eastAsia="Kaiti TC" w:hAnsi="Kaiti TC" w:hint="eastAsia"/>
          <w:color w:val="000000" w:themeColor="text1"/>
        </w:rPr>
        <w:t>種</w:t>
      </w:r>
      <w:r w:rsidR="008A2898" w:rsidRPr="008A2898">
        <w:rPr>
          <w:rFonts w:ascii="Kaiti TC" w:eastAsia="Kaiti TC" w:hAnsi="Kaiti TC"/>
          <w:color w:val="000000" w:themeColor="text1"/>
        </w:rPr>
        <w:t>新方法</w:t>
      </w:r>
      <w:r w:rsidR="008A2898" w:rsidRPr="008A2898">
        <w:rPr>
          <w:rFonts w:ascii="Kaiti TC" w:eastAsia="Kaiti TC" w:hAnsi="Kaiti TC" w:hint="eastAsia"/>
          <w:color w:val="000000" w:themeColor="text1"/>
        </w:rPr>
        <w:t>的快速</w:t>
      </w:r>
      <w:r w:rsidR="00FE5DF8">
        <w:rPr>
          <w:rFonts w:ascii="Kaiti TC" w:eastAsia="Kaiti TC" w:hAnsi="Kaiti TC" w:hint="eastAsia"/>
          <w:color w:val="000000" w:themeColor="text1"/>
        </w:rPr>
        <w:t>停</w:t>
      </w:r>
      <w:r w:rsidR="008A2898" w:rsidRPr="008A2898">
        <w:rPr>
          <w:rFonts w:ascii="Kaiti TC" w:eastAsia="Kaiti TC" w:hAnsi="Kaiti TC" w:hint="eastAsia"/>
          <w:color w:val="000000" w:themeColor="text1"/>
        </w:rPr>
        <w:t>休</w:t>
      </w:r>
      <w:r w:rsidR="008A2898" w:rsidRPr="008A2898">
        <w:rPr>
          <w:rFonts w:ascii="Kaiti TC" w:eastAsia="Kaiti TC" w:hAnsi="Kaiti TC" w:cs="PingFang TC" w:hint="eastAsia"/>
          <w:color w:val="000000" w:themeColor="text1"/>
        </w:rPr>
        <w:t>，對於那些想要將解決方案投放市場的監管機構來說，將會產生新的挑戰。</w:t>
      </w:r>
    </w:p>
    <w:p w14:paraId="700E9715" w14:textId="212E18CB" w:rsidR="0028539A" w:rsidRDefault="0028539A" w:rsidP="00FE5DF8">
      <w:pPr>
        <w:pStyle w:val="a7"/>
        <w:numPr>
          <w:ilvl w:val="0"/>
          <w:numId w:val="23"/>
        </w:numPr>
        <w:spacing w:before="180" w:line="0" w:lineRule="atLeast"/>
        <w:ind w:leftChars="0" w:left="482" w:hanging="482"/>
        <w:jc w:val="both"/>
        <w:rPr>
          <w:b/>
          <w:bCs/>
        </w:rPr>
      </w:pPr>
      <w:r w:rsidRPr="0028539A">
        <w:rPr>
          <w:rFonts w:hint="eastAsia"/>
          <w:b/>
          <w:bCs/>
        </w:rPr>
        <w:t>越來越依賴真實世界數據的可能性</w:t>
      </w:r>
    </w:p>
    <w:p w14:paraId="0079F100" w14:textId="1B082E11" w:rsidR="003616FC" w:rsidRDefault="003616FC" w:rsidP="003616FC">
      <w:pPr>
        <w:pStyle w:val="a7"/>
        <w:spacing w:before="180" w:line="0" w:lineRule="atLeast"/>
        <w:ind w:leftChars="0" w:left="0" w:firstLineChars="100" w:firstLine="240"/>
        <w:jc w:val="both"/>
      </w:pPr>
      <w:r w:rsidRPr="003616FC">
        <w:t>在與COVID-19的戰鬥中，各國政府為了支</w:t>
      </w:r>
      <w:r w:rsidR="0013192E">
        <w:rPr>
          <w:rFonts w:hint="eastAsia"/>
        </w:rPr>
        <w:t>援</w:t>
      </w:r>
      <w:r w:rsidRPr="003616FC">
        <w:rPr>
          <w:rFonts w:hint="eastAsia"/>
        </w:rPr>
        <w:t>疾</w:t>
      </w:r>
      <w:r w:rsidRPr="003616FC">
        <w:t>病的追跡，利用保險索賠數據和健康記錄</w:t>
      </w:r>
      <w:r w:rsidRPr="003616FC">
        <w:rPr>
          <w:rFonts w:hint="eastAsia"/>
        </w:rPr>
        <w:t>等</w:t>
      </w:r>
      <w:r w:rsidRPr="003616FC">
        <w:rPr>
          <w:rFonts w:cs="PingFang TC" w:hint="eastAsia"/>
        </w:rPr>
        <w:t>，</w:t>
      </w:r>
      <w:r w:rsidRPr="003616FC">
        <w:t>提高對</w:t>
      </w:r>
      <w:r w:rsidRPr="003616FC">
        <w:rPr>
          <w:rFonts w:hint="eastAsia"/>
        </w:rPr>
        <w:t>真</w:t>
      </w:r>
      <w:r w:rsidRPr="003616FC">
        <w:t>實世界數據的關注度。</w:t>
      </w:r>
    </w:p>
    <w:p w14:paraId="0296F286" w14:textId="79170E40" w:rsidR="002861BD" w:rsidRDefault="002861BD" w:rsidP="003616FC">
      <w:pPr>
        <w:pStyle w:val="a7"/>
        <w:spacing w:before="180" w:line="0" w:lineRule="atLeast"/>
        <w:ind w:leftChars="0" w:left="0" w:firstLineChars="100" w:firstLine="240"/>
        <w:jc w:val="both"/>
      </w:pPr>
      <w:r w:rsidRPr="00FE2375">
        <w:t>在澳</w:t>
      </w:r>
      <w:r w:rsidRPr="00FE2375">
        <w:rPr>
          <w:rFonts w:hint="eastAsia"/>
        </w:rPr>
        <w:t>洲</w:t>
      </w:r>
      <w:r w:rsidRPr="00FE2375">
        <w:t>，</w:t>
      </w:r>
      <w:r w:rsidRPr="00FE2375">
        <w:rPr>
          <w:rFonts w:hint="eastAsia"/>
        </w:rPr>
        <w:t>為了支援</w:t>
      </w:r>
      <w:r w:rsidRPr="00FE2375">
        <w:t>COVID-19</w:t>
      </w:r>
      <w:r w:rsidRPr="00FE2375">
        <w:rPr>
          <w:rFonts w:hint="eastAsia"/>
        </w:rPr>
        <w:t>的醫學研究</w:t>
      </w:r>
      <w:r w:rsidRPr="00FE2375">
        <w:rPr>
          <w:rFonts w:cs="PingFang TC" w:hint="eastAsia"/>
        </w:rPr>
        <w:t>，</w:t>
      </w:r>
      <w:r w:rsidRPr="00FE2375">
        <w:t>並深入瞭解醫療系統和治療的需要</w:t>
      </w:r>
      <w:r w:rsidRPr="00FE2375">
        <w:rPr>
          <w:rFonts w:cs="PingFang TC" w:hint="eastAsia"/>
        </w:rPr>
        <w:t>，</w:t>
      </w:r>
      <w:r w:rsidRPr="00FE2375">
        <w:t>正在</w:t>
      </w:r>
      <w:r w:rsidRPr="00FE2375">
        <w:rPr>
          <w:rFonts w:hint="eastAsia"/>
        </w:rPr>
        <w:t>檢討</w:t>
      </w:r>
      <w:r w:rsidRPr="00FE2375">
        <w:t>整合醫療保險</w:t>
      </w:r>
      <w:r w:rsidRPr="00FE2375">
        <w:rPr>
          <w:rFonts w:hint="eastAsia"/>
        </w:rPr>
        <w:t>帳單和</w:t>
      </w:r>
      <w:r w:rsidRPr="00FE2375">
        <w:t>匿名</w:t>
      </w:r>
      <w:r w:rsidRPr="00FE2375">
        <w:rPr>
          <w:rFonts w:hint="eastAsia"/>
        </w:rPr>
        <w:t>化</w:t>
      </w:r>
      <w:r w:rsidRPr="00FE2375">
        <w:t>電子病歷資訊</w:t>
      </w:r>
      <w:r w:rsidRPr="00FE2375">
        <w:rPr>
          <w:rFonts w:cs="PingFang TC" w:hint="eastAsia"/>
        </w:rPr>
        <w:t>。</w:t>
      </w:r>
      <w:r w:rsidR="00FE2375" w:rsidRPr="00FE2375">
        <w:t>在德國，電子病歷還被證明有助於報告流行病學的公共衛生數據。如果這些數據以有意義的方式彙集在一起</w:t>
      </w:r>
      <w:r w:rsidR="00FE2375" w:rsidRPr="00FE2375">
        <w:rPr>
          <w:rFonts w:cs="PingFang TC" w:hint="eastAsia"/>
        </w:rPr>
        <w:t>，</w:t>
      </w:r>
      <w:r w:rsidR="00FE2375" w:rsidRPr="00FE2375">
        <w:t>那麼從藥物和其他治療需求</w:t>
      </w:r>
      <w:r w:rsidR="00FE2375" w:rsidRPr="00FE2375">
        <w:rPr>
          <w:rFonts w:cs="PingFang TC" w:hint="eastAsia"/>
        </w:rPr>
        <w:t>，</w:t>
      </w:r>
      <w:r w:rsidR="00FE2375" w:rsidRPr="00FE2375">
        <w:t>甚至醫療系統的</w:t>
      </w:r>
      <w:r w:rsidR="00FE2375" w:rsidRPr="00FE2375">
        <w:rPr>
          <w:rFonts w:hint="eastAsia"/>
        </w:rPr>
        <w:t>對</w:t>
      </w:r>
      <w:r w:rsidR="00FE2375" w:rsidRPr="00FE2375">
        <w:t>應力的角度來看</w:t>
      </w:r>
      <w:r w:rsidR="00FE2375" w:rsidRPr="00FE2375">
        <w:rPr>
          <w:rFonts w:cs="PingFang TC" w:hint="eastAsia"/>
        </w:rPr>
        <w:t>，</w:t>
      </w:r>
      <w:r w:rsidR="00FE2375" w:rsidRPr="00FE2375">
        <w:t>應該能夠為未來的步驟提供指南。</w:t>
      </w:r>
    </w:p>
    <w:p w14:paraId="048AB2A0" w14:textId="0F6888AB" w:rsidR="0013192E" w:rsidRDefault="0013192E" w:rsidP="003616FC">
      <w:pPr>
        <w:pStyle w:val="a7"/>
        <w:spacing w:before="180" w:line="0" w:lineRule="atLeast"/>
        <w:ind w:leftChars="0" w:left="0" w:firstLineChars="100" w:firstLine="240"/>
        <w:jc w:val="both"/>
      </w:pPr>
      <w:r w:rsidRPr="00FF16FB">
        <w:t>在英國，已經</w:t>
      </w:r>
      <w:r w:rsidRPr="00FF16FB">
        <w:rPr>
          <w:rFonts w:hint="eastAsia"/>
        </w:rPr>
        <w:t>透</w:t>
      </w:r>
      <w:r w:rsidRPr="00FF16FB">
        <w:t>過</w:t>
      </w:r>
      <w:r w:rsidRPr="00FF16FB">
        <w:rPr>
          <w:rFonts w:hint="eastAsia"/>
        </w:rPr>
        <w:t>與</w:t>
      </w:r>
      <w:r w:rsidRPr="00FF16FB">
        <w:t>Big Tech公司共同開發的</w:t>
      </w:r>
      <w:r w:rsidRPr="00FF16FB">
        <w:rPr>
          <w:rFonts w:hint="eastAsia"/>
        </w:rPr>
        <w:t>接觸者追蹤A</w:t>
      </w:r>
      <w:r w:rsidRPr="00FF16FB">
        <w:t>PP</w:t>
      </w:r>
      <w:r w:rsidRPr="00FF16FB">
        <w:t>收集</w:t>
      </w:r>
      <w:r w:rsidRPr="00FF16FB">
        <w:rPr>
          <w:rFonts w:hint="eastAsia"/>
        </w:rPr>
        <w:t>病</w:t>
      </w:r>
      <w:r w:rsidRPr="00FF16FB">
        <w:t>患數據</w:t>
      </w:r>
      <w:r w:rsidRPr="00FF16FB">
        <w:rPr>
          <w:rFonts w:cs="PingFang TC" w:hint="eastAsia"/>
        </w:rPr>
        <w:t>，</w:t>
      </w:r>
      <w:r w:rsidRPr="00FF16FB">
        <w:t>並作為上述“test and trace”</w:t>
      </w:r>
      <w:r w:rsidRPr="00FF16FB">
        <w:t xml:space="preserve"> </w:t>
      </w:r>
      <w:r w:rsidRPr="00FF16FB">
        <w:t>策略的一</w:t>
      </w:r>
      <w:r w:rsidR="005839B0" w:rsidRPr="00FF16FB">
        <w:rPr>
          <w:rFonts w:hint="eastAsia"/>
        </w:rPr>
        <w:t>環</w:t>
      </w:r>
      <w:r w:rsidRPr="00FF16FB">
        <w:t>。</w:t>
      </w:r>
      <w:r w:rsidR="005839B0" w:rsidRPr="00FF16FB">
        <w:t>據說NHS將最終統計的匿名數據進一步利用，製作COVID-19</w:t>
      </w:r>
      <w:r w:rsidR="005839B0" w:rsidRPr="00FF16FB">
        <w:rPr>
          <w:rFonts w:hint="eastAsia"/>
        </w:rPr>
        <w:t>資料儲存</w:t>
      </w:r>
      <w:r w:rsidR="005839B0" w:rsidRPr="00FF16FB">
        <w:rPr>
          <w:rFonts w:cs="PingFang TC" w:hint="eastAsia"/>
        </w:rPr>
        <w:t>，</w:t>
      </w:r>
      <w:r w:rsidR="005839B0" w:rsidRPr="00FF16FB">
        <w:rPr>
          <w:rFonts w:cs="PingFang TC" w:hint="eastAsia"/>
        </w:rPr>
        <w:t>在</w:t>
      </w:r>
      <w:r w:rsidR="005839B0" w:rsidRPr="00FF16FB">
        <w:t>即時分析治療和醫療供</w:t>
      </w:r>
      <w:r w:rsidR="005839B0" w:rsidRPr="00FF16FB">
        <w:rPr>
          <w:rFonts w:hint="eastAsia"/>
        </w:rPr>
        <w:t>給的必要性的同時</w:t>
      </w:r>
      <w:r w:rsidR="00FF16FB" w:rsidRPr="00FF16FB">
        <w:rPr>
          <w:rFonts w:cs="PingFang TC" w:hint="eastAsia"/>
        </w:rPr>
        <w:t>，</w:t>
      </w:r>
      <w:r w:rsidR="00FF16FB" w:rsidRPr="00FF16FB">
        <w:t>即時掌握疾病的傳播情況。最終，這可以</w:t>
      </w:r>
      <w:r w:rsidR="00FF16FB" w:rsidRPr="00FF16FB">
        <w:rPr>
          <w:rFonts w:hint="eastAsia"/>
        </w:rPr>
        <w:t>追蹤</w:t>
      </w:r>
      <w:r w:rsidR="00FF16FB" w:rsidRPr="00FF16FB">
        <w:rPr>
          <w:rFonts w:hint="eastAsia"/>
        </w:rPr>
        <w:t>藥物處方和</w:t>
      </w:r>
      <w:r w:rsidR="00FF16FB" w:rsidRPr="00FF16FB">
        <w:rPr>
          <w:rFonts w:hint="eastAsia"/>
        </w:rPr>
        <w:t>檢查</w:t>
      </w:r>
      <w:r w:rsidR="00FF16FB" w:rsidRPr="00FF16FB">
        <w:rPr>
          <w:rFonts w:hint="eastAsia"/>
        </w:rPr>
        <w:t>結果。</w:t>
      </w:r>
    </w:p>
    <w:p w14:paraId="543655DC" w14:textId="40421C93" w:rsidR="00643238" w:rsidRDefault="00643238" w:rsidP="003616FC">
      <w:pPr>
        <w:pStyle w:val="a7"/>
        <w:spacing w:before="180" w:line="0" w:lineRule="atLeast"/>
        <w:ind w:leftChars="0" w:left="0" w:firstLineChars="100" w:firstLine="240"/>
        <w:jc w:val="both"/>
        <w:rPr>
          <w:rFonts w:cs="PingFang TC"/>
        </w:rPr>
      </w:pPr>
      <w:r w:rsidRPr="005A39B1">
        <w:rPr>
          <w:rFonts w:hint="eastAsia"/>
        </w:rPr>
        <w:t>已經充分</w:t>
      </w:r>
      <w:r w:rsidRPr="005A39B1">
        <w:rPr>
          <w:rFonts w:hint="eastAsia"/>
        </w:rPr>
        <w:t>發揮</w:t>
      </w:r>
      <w:r w:rsidRPr="005A39B1">
        <w:t>收集健康資訊和疾病監測數據並有效分享更重要的</w:t>
      </w:r>
      <w:r w:rsidRPr="005A39B1">
        <w:rPr>
          <w:rFonts w:hint="eastAsia"/>
        </w:rPr>
        <w:t>事情</w:t>
      </w:r>
      <w:r w:rsidRPr="005A39B1">
        <w:t>能力</w:t>
      </w:r>
      <w:r w:rsidRPr="005A39B1">
        <w:rPr>
          <w:rFonts w:hint="eastAsia"/>
        </w:rPr>
        <w:t>的政府</w:t>
      </w:r>
      <w:r w:rsidRPr="005A39B1">
        <w:rPr>
          <w:rFonts w:cs="PingFang TC" w:hint="eastAsia"/>
        </w:rPr>
        <w:t>，</w:t>
      </w:r>
      <w:r w:rsidRPr="005A39B1">
        <w:rPr>
          <w:rFonts w:cs="PingFang TC" w:hint="eastAsia"/>
        </w:rPr>
        <w:t>在這類</w:t>
      </w:r>
      <w:r w:rsidRPr="005A39B1">
        <w:rPr>
          <w:rFonts w:cs="PingFang TC" w:hint="eastAsia"/>
        </w:rPr>
        <w:lastRenderedPageBreak/>
        <w:t>舉措中處於更加有利的地位</w:t>
      </w:r>
      <w:r w:rsidRPr="005A39B1">
        <w:rPr>
          <w:rFonts w:cs="PingFang TC" w:hint="eastAsia"/>
        </w:rPr>
        <w:t>。</w:t>
      </w:r>
      <w:r w:rsidR="00CA0115" w:rsidRPr="005A39B1">
        <w:t>相反</w:t>
      </w:r>
      <w:r w:rsidR="005A39B1">
        <w:rPr>
          <w:rFonts w:hint="eastAsia"/>
        </w:rPr>
        <w:t>地</w:t>
      </w:r>
      <w:r w:rsidR="00CA0115" w:rsidRPr="005A39B1">
        <w:rPr>
          <w:rFonts w:cs="PingFang TC" w:hint="eastAsia"/>
        </w:rPr>
        <w:t>，</w:t>
      </w:r>
      <w:r w:rsidR="00CA0115" w:rsidRPr="005A39B1">
        <w:rPr>
          <w:rFonts w:cs="PingFang TC" w:hint="eastAsia"/>
        </w:rPr>
        <w:t>在</w:t>
      </w:r>
      <w:r w:rsidR="00B612BD">
        <w:rPr>
          <w:rFonts w:cs="PingFang TC" w:hint="eastAsia"/>
        </w:rPr>
        <w:t>與</w:t>
      </w:r>
      <w:r w:rsidR="00CA0115" w:rsidRPr="005A39B1">
        <w:rPr>
          <w:rFonts w:ascii="Verdana" w:hAnsi="Verdana"/>
        </w:rPr>
        <w:t>保健</w:t>
      </w:r>
      <w:r w:rsidR="00B612BD">
        <w:rPr>
          <w:rFonts w:ascii="Verdana" w:hAnsi="Verdana" w:hint="eastAsia"/>
        </w:rPr>
        <w:t>有</w:t>
      </w:r>
      <w:r w:rsidR="00CA0115" w:rsidRPr="005A39B1">
        <w:rPr>
          <w:rFonts w:ascii="Verdana" w:hAnsi="Verdana"/>
        </w:rPr>
        <w:t>關的</w:t>
      </w:r>
      <w:r w:rsidR="00CA0115" w:rsidRPr="005A39B1">
        <w:rPr>
          <w:rFonts w:ascii="Verdana" w:hAnsi="Verdana" w:hint="eastAsia"/>
        </w:rPr>
        <w:t>權限</w:t>
      </w:r>
      <w:r w:rsidR="00CA0115" w:rsidRPr="005A39B1">
        <w:rPr>
          <w:rFonts w:ascii="Verdana" w:hAnsi="Verdana" w:hint="eastAsia"/>
        </w:rPr>
        <w:t>分</w:t>
      </w:r>
      <w:r w:rsidR="00CA0115" w:rsidRPr="005A39B1">
        <w:rPr>
          <w:rFonts w:ascii="Verdana" w:hAnsi="Verdana" w:hint="eastAsia"/>
        </w:rPr>
        <w:t>散</w:t>
      </w:r>
      <w:r w:rsidR="00CA0115" w:rsidRPr="005A39B1">
        <w:rPr>
          <w:rFonts w:ascii="Verdana" w:hAnsi="Verdana"/>
        </w:rPr>
        <w:t>的國家，</w:t>
      </w:r>
      <w:r w:rsidR="00CA0115" w:rsidRPr="005A39B1">
        <w:rPr>
          <w:rFonts w:ascii="Verdana" w:hAnsi="Verdana" w:hint="eastAsia"/>
        </w:rPr>
        <w:t>以及</w:t>
      </w:r>
      <w:r w:rsidR="005A39B1" w:rsidRPr="005A39B1">
        <w:rPr>
          <w:rFonts w:ascii="Verdana" w:hAnsi="Verdana" w:hint="eastAsia"/>
        </w:rPr>
        <w:t>保健</w:t>
      </w:r>
      <w:r w:rsidR="005A39B1" w:rsidRPr="005A39B1">
        <w:rPr>
          <w:rFonts w:ascii="Verdana" w:hAnsi="Verdana"/>
        </w:rPr>
        <w:t>記錄</w:t>
      </w:r>
      <w:r w:rsidR="005A39B1" w:rsidRPr="005A39B1">
        <w:rPr>
          <w:rFonts w:hint="eastAsia"/>
        </w:rPr>
        <w:t>保</w:t>
      </w:r>
      <w:r w:rsidR="00B612BD">
        <w:rPr>
          <w:rFonts w:hint="eastAsia"/>
        </w:rPr>
        <w:t>持</w:t>
      </w:r>
      <w:r w:rsidR="005A39B1" w:rsidRPr="005A39B1">
        <w:t>壓力不足的國家</w:t>
      </w:r>
      <w:r w:rsidR="005A39B1" w:rsidRPr="005A39B1">
        <w:rPr>
          <w:rFonts w:cs="PingFang TC" w:hint="eastAsia"/>
        </w:rPr>
        <w:t>，</w:t>
      </w:r>
      <w:r w:rsidR="005A39B1" w:rsidRPr="005A39B1">
        <w:rPr>
          <w:rFonts w:ascii="Verdana" w:hAnsi="Verdana"/>
        </w:rPr>
        <w:t>在利用</w:t>
      </w:r>
      <w:r w:rsidR="005A39B1" w:rsidRPr="005A39B1">
        <w:rPr>
          <w:rFonts w:ascii="Verdana" w:hAnsi="Verdana" w:hint="eastAsia"/>
        </w:rPr>
        <w:t>病</w:t>
      </w:r>
      <w:r w:rsidR="005A39B1" w:rsidRPr="005A39B1">
        <w:rPr>
          <w:rFonts w:ascii="Verdana" w:hAnsi="Verdana"/>
        </w:rPr>
        <w:t>患數據應對未來</w:t>
      </w:r>
      <w:r w:rsidR="005A39B1" w:rsidRPr="005A39B1">
        <w:rPr>
          <w:rFonts w:ascii="Verdana" w:hAnsi="Verdana" w:hint="eastAsia"/>
        </w:rPr>
        <w:t>疫情</w:t>
      </w:r>
      <w:r w:rsidR="005A39B1" w:rsidRPr="005A39B1">
        <w:rPr>
          <w:rFonts w:ascii="Verdana" w:hAnsi="Verdana"/>
        </w:rPr>
        <w:t>方面將面臨巨大</w:t>
      </w:r>
      <w:r w:rsidR="005A39B1" w:rsidRPr="005A39B1">
        <w:rPr>
          <w:rFonts w:ascii="Verdana" w:hAnsi="Verdana" w:hint="eastAsia"/>
        </w:rPr>
        <w:t>的</w:t>
      </w:r>
      <w:r w:rsidR="005A39B1" w:rsidRPr="005A39B1">
        <w:rPr>
          <w:rFonts w:ascii="Verdana" w:hAnsi="Verdana"/>
        </w:rPr>
        <w:t>困難。</w:t>
      </w:r>
      <w:r w:rsidR="005A39B1" w:rsidRPr="005A39B1">
        <w:t>即便是少數</w:t>
      </w:r>
      <w:r w:rsidR="005A39B1" w:rsidRPr="005A39B1">
        <w:rPr>
          <w:rFonts w:hint="eastAsia"/>
        </w:rPr>
        <w:t>具有從</w:t>
      </w:r>
      <w:r w:rsidR="005A39B1" w:rsidRPr="005A39B1">
        <w:t>電子病歷中提取適當數據的技術和組織能力的國家</w:t>
      </w:r>
      <w:r w:rsidR="005A39B1" w:rsidRPr="005A39B1">
        <w:rPr>
          <w:rFonts w:cs="PingFang TC" w:hint="eastAsia"/>
        </w:rPr>
        <w:t>，</w:t>
      </w:r>
      <w:r w:rsidR="005A39B1" w:rsidRPr="005A39B1">
        <w:rPr>
          <w:rFonts w:cs="PingFang TC" w:hint="eastAsia"/>
        </w:rPr>
        <w:t>也已經證明在資訊共享方面存在挑戰</w:t>
      </w:r>
      <w:r w:rsidR="005A39B1" w:rsidRPr="005A39B1">
        <w:rPr>
          <w:rFonts w:cs="PingFang TC" w:hint="eastAsia"/>
        </w:rPr>
        <w:t>。</w:t>
      </w:r>
    </w:p>
    <w:p w14:paraId="51C46693" w14:textId="728104A3" w:rsidR="00320081" w:rsidRDefault="00320081" w:rsidP="00F535DB">
      <w:pPr>
        <w:spacing w:beforeLines="50" w:before="180" w:line="0" w:lineRule="atLeast"/>
        <w:ind w:firstLineChars="100" w:firstLine="240"/>
        <w:jc w:val="both"/>
        <w:rPr>
          <w:rFonts w:ascii="Kaiti TC" w:eastAsia="Kaiti TC" w:hAnsi="Kaiti TC"/>
          <w:color w:val="000000" w:themeColor="text1"/>
        </w:rPr>
      </w:pPr>
      <w:r w:rsidRPr="00F535DB">
        <w:rPr>
          <w:rFonts w:ascii="Kaiti TC" w:eastAsia="Kaiti TC" w:hAnsi="Kaiti TC"/>
          <w:color w:val="000000" w:themeColor="text1"/>
        </w:rPr>
        <w:t>更大規模和</w:t>
      </w:r>
      <w:r w:rsidRPr="00F535DB">
        <w:rPr>
          <w:rFonts w:ascii="Kaiti TC" w:eastAsia="Kaiti TC" w:hAnsi="Kaiti TC" w:hint="eastAsia"/>
          <w:color w:val="000000" w:themeColor="text1"/>
        </w:rPr>
        <w:t>創</w:t>
      </w:r>
      <w:r w:rsidRPr="00F535DB">
        <w:rPr>
          <w:rFonts w:ascii="Kaiti TC" w:eastAsia="Kaiti TC" w:hAnsi="Kaiti TC"/>
          <w:color w:val="000000" w:themeColor="text1"/>
        </w:rPr>
        <w:t>新地利用</w:t>
      </w:r>
      <w:r w:rsidRPr="00F535DB">
        <w:rPr>
          <w:rFonts w:ascii="Kaiti TC" w:eastAsia="Kaiti TC" w:hAnsi="Kaiti TC" w:hint="eastAsia"/>
          <w:color w:val="000000" w:themeColor="text1"/>
        </w:rPr>
        <w:t>真</w:t>
      </w:r>
      <w:r w:rsidRPr="00F535DB">
        <w:rPr>
          <w:rFonts w:ascii="Kaiti TC" w:eastAsia="Kaiti TC" w:hAnsi="Kaiti TC"/>
          <w:color w:val="000000" w:themeColor="text1"/>
        </w:rPr>
        <w:t>實世界數據，</w:t>
      </w:r>
      <w:r w:rsidRPr="00F535DB">
        <w:rPr>
          <w:rFonts w:ascii="Kaiti TC" w:eastAsia="Kaiti TC" w:hAnsi="Kaiti TC" w:hint="eastAsia"/>
          <w:color w:val="000000" w:themeColor="text1"/>
        </w:rPr>
        <w:t>對全球保健系統來說不僅是成為一個</w:t>
      </w:r>
      <w:r w:rsidR="00D71644" w:rsidRPr="00F535DB">
        <w:rPr>
          <w:rFonts w:ascii="Kaiti TC" w:eastAsia="Kaiti TC" w:hAnsi="Kaiti TC"/>
          <w:color w:val="000000" w:themeColor="text1"/>
        </w:rPr>
        <w:t>game changer</w:t>
      </w:r>
      <w:r w:rsidR="00F535DB">
        <w:rPr>
          <w:rFonts w:ascii="Kaiti TC" w:eastAsia="Kaiti TC" w:hAnsi="Kaiti TC"/>
          <w:color w:val="000000" w:themeColor="text1"/>
        </w:rPr>
        <w:t xml:space="preserve"> </w:t>
      </w:r>
      <w:r w:rsidR="00F535DB" w:rsidRPr="00F535DB">
        <w:rPr>
          <w:rFonts w:ascii="Kaiti TC" w:eastAsia="Kaiti TC" w:hAnsi="Kaiti TC"/>
          <w:color w:val="000000" w:themeColor="text1"/>
          <w:sz w:val="21"/>
          <w:szCs w:val="21"/>
        </w:rPr>
        <w:t>(</w:t>
      </w:r>
      <w:r w:rsidR="00F535DB" w:rsidRPr="00F535DB">
        <w:rPr>
          <w:rFonts w:ascii="Kaiti TC" w:eastAsia="Kaiti TC" w:hAnsi="Kaiti TC" w:hint="eastAsia"/>
          <w:color w:val="000000" w:themeColor="text1"/>
          <w:sz w:val="21"/>
          <w:szCs w:val="21"/>
        </w:rPr>
        <w:t>譯註</w:t>
      </w:r>
      <w:r w:rsidR="00F535DB" w:rsidRPr="00F535DB">
        <w:rPr>
          <w:rFonts w:ascii="Kaiti TC" w:eastAsia="Kaiti TC" w:hAnsi="Kaiti TC" w:cs="PingFang TC" w:hint="eastAsia"/>
          <w:color w:val="000000" w:themeColor="text1"/>
          <w:sz w:val="21"/>
          <w:szCs w:val="21"/>
        </w:rPr>
        <w:t>：</w:t>
      </w:r>
      <w:r w:rsidR="00F535DB" w:rsidRPr="00F535DB">
        <w:rPr>
          <w:rFonts w:ascii="Kaiti TC" w:eastAsia="Kaiti TC" w:hAnsi="Kaiti TC"/>
          <w:b/>
          <w:bCs/>
          <w:color w:val="000000" w:themeColor="text1"/>
          <w:sz w:val="21"/>
          <w:szCs w:val="21"/>
        </w:rPr>
        <w:t>Game changer</w:t>
      </w:r>
      <w:r w:rsidR="00F535DB" w:rsidRPr="00F535DB">
        <w:rPr>
          <w:rStyle w:val="apple-converted-space"/>
          <w:rFonts w:ascii="Kaiti TC" w:eastAsia="Kaiti TC" w:hAnsi="Kaiti TC"/>
          <w:color w:val="000000" w:themeColor="text1"/>
          <w:sz w:val="21"/>
          <w:szCs w:val="21"/>
        </w:rPr>
        <w:t> </w:t>
      </w:r>
      <w:r w:rsidR="00F535DB" w:rsidRPr="00F535DB">
        <w:rPr>
          <w:rFonts w:ascii="Kaiti TC" w:eastAsia="Kaiti TC" w:hAnsi="Kaiti TC"/>
          <w:color w:val="000000" w:themeColor="text1"/>
          <w:sz w:val="21"/>
          <w:szCs w:val="21"/>
        </w:rPr>
        <w:t>原為運動用語，意思是「改變比賽結果的人(或事)」，後來被商界採用來表示「改變或顛覆傳統遊戲規則的人；改變或顛覆傳統行事規範的人」</w:t>
      </w:r>
      <w:r w:rsidR="00F535DB" w:rsidRPr="00F535DB">
        <w:rPr>
          <w:rFonts w:ascii="Kaiti TC" w:eastAsia="Kaiti TC" w:hAnsi="Kaiti TC" w:hint="eastAsia"/>
          <w:color w:val="000000" w:themeColor="text1"/>
          <w:sz w:val="21"/>
          <w:szCs w:val="21"/>
        </w:rPr>
        <w:t>)</w:t>
      </w:r>
      <w:r w:rsidR="00F535DB" w:rsidRPr="00F535DB">
        <w:rPr>
          <w:rFonts w:ascii="Kaiti TC" w:eastAsia="Kaiti TC" w:hAnsi="Kaiti TC" w:hint="eastAsia"/>
          <w:color w:val="000000" w:themeColor="text1"/>
        </w:rPr>
        <w:t>對於製藥企業和醫療器材製造商</w:t>
      </w:r>
      <w:r w:rsidR="00F535DB" w:rsidRPr="00F535DB">
        <w:rPr>
          <w:rFonts w:ascii="Kaiti TC" w:eastAsia="Kaiti TC" w:hAnsi="Kaiti TC"/>
          <w:color w:val="000000" w:themeColor="text1"/>
        </w:rPr>
        <w:t>來說，也可能</w:t>
      </w:r>
      <w:r w:rsidR="00F535DB" w:rsidRPr="00F535DB">
        <w:rPr>
          <w:rFonts w:ascii="Kaiti TC" w:eastAsia="Kaiti TC" w:hAnsi="Kaiti TC" w:hint="eastAsia"/>
          <w:color w:val="000000" w:themeColor="text1"/>
        </w:rPr>
        <w:t>透過</w:t>
      </w:r>
      <w:r w:rsidR="00F535DB" w:rsidRPr="00F535DB">
        <w:rPr>
          <w:rFonts w:ascii="Kaiti TC" w:eastAsia="Kaiti TC" w:hAnsi="Kaiti TC"/>
          <w:color w:val="000000" w:themeColor="text1"/>
        </w:rPr>
        <w:t>滿足當局確定的緊急需</w:t>
      </w:r>
      <w:r w:rsidR="00F535DB" w:rsidRPr="00F535DB">
        <w:rPr>
          <w:rFonts w:ascii="Kaiti TC" w:eastAsia="Kaiti TC" w:hAnsi="Kaiti TC" w:hint="eastAsia"/>
          <w:color w:val="000000" w:themeColor="text1"/>
        </w:rPr>
        <w:t>求</w:t>
      </w:r>
      <w:r w:rsidR="00F535DB" w:rsidRPr="00F535DB">
        <w:rPr>
          <w:rFonts w:ascii="Kaiti TC" w:eastAsia="Kaiti TC" w:hAnsi="Kaiti TC" w:cs="PingFang TC" w:hint="eastAsia"/>
          <w:color w:val="000000" w:themeColor="text1"/>
        </w:rPr>
        <w:t>，</w:t>
      </w:r>
      <w:r w:rsidR="00F535DB" w:rsidRPr="00F535DB">
        <w:rPr>
          <w:rFonts w:ascii="Kaiti TC" w:eastAsia="Kaiti TC" w:hAnsi="Kaiti TC"/>
          <w:color w:val="000000" w:themeColor="text1"/>
        </w:rPr>
        <w:t>為減少</w:t>
      </w:r>
      <w:r w:rsidR="00F535DB" w:rsidRPr="00F535DB">
        <w:rPr>
          <w:rFonts w:ascii="Kaiti TC" w:eastAsia="Kaiti TC" w:hAnsi="Kaiti TC" w:hint="eastAsia"/>
          <w:color w:val="000000" w:themeColor="text1"/>
        </w:rPr>
        <w:t>疫情</w:t>
      </w:r>
      <w:r w:rsidR="00F535DB" w:rsidRPr="00F535DB">
        <w:rPr>
          <w:rFonts w:ascii="Kaiti TC" w:eastAsia="Kaiti TC" w:hAnsi="Kaiti TC"/>
          <w:color w:val="000000" w:themeColor="text1"/>
        </w:rPr>
        <w:t>對公眾健康的影響創造各種</w:t>
      </w:r>
      <w:r w:rsidR="00F535DB">
        <w:rPr>
          <w:rFonts w:ascii="Kaiti TC" w:eastAsia="Kaiti TC" w:hAnsi="Kaiti TC" w:hint="eastAsia"/>
          <w:color w:val="000000" w:themeColor="text1"/>
        </w:rPr>
        <w:t>各樣的</w:t>
      </w:r>
      <w:r w:rsidR="00F535DB" w:rsidRPr="00F535DB">
        <w:rPr>
          <w:rFonts w:ascii="Kaiti TC" w:eastAsia="Kaiti TC" w:hAnsi="Kaiti TC"/>
          <w:color w:val="000000" w:themeColor="text1"/>
        </w:rPr>
        <w:t>機會。</w:t>
      </w:r>
    </w:p>
    <w:p w14:paraId="5A9BE46A" w14:textId="72B18A3F" w:rsidR="0005215B" w:rsidRPr="00C73B7E" w:rsidRDefault="0005215B" w:rsidP="00F535DB">
      <w:pPr>
        <w:spacing w:beforeLines="50" w:before="180" w:line="0" w:lineRule="atLeast"/>
        <w:ind w:firstLineChars="100" w:firstLine="240"/>
        <w:jc w:val="both"/>
        <w:rPr>
          <w:rFonts w:ascii="Kaiti TC" w:eastAsia="Kaiti TC" w:hAnsi="Kaiti TC" w:hint="eastAsia"/>
          <w:color w:val="000000" w:themeColor="text1"/>
        </w:rPr>
      </w:pPr>
      <w:r w:rsidRPr="00C73B7E">
        <w:rPr>
          <w:rFonts w:ascii="Kaiti TC" w:eastAsia="Kaiti TC" w:hAnsi="Kaiti TC"/>
          <w:color w:val="000000" w:themeColor="text1"/>
        </w:rPr>
        <w:t>在目睹產生和分享有效健康資訊的重要性時</w:t>
      </w:r>
      <w:r w:rsidRPr="00C73B7E">
        <w:rPr>
          <w:rFonts w:ascii="Kaiti TC" w:eastAsia="Kaiti TC" w:hAnsi="Kaiti TC" w:cs="PingFang TC" w:hint="eastAsia"/>
          <w:color w:val="000000" w:themeColor="text1"/>
        </w:rPr>
        <w:t>，</w:t>
      </w:r>
      <w:r w:rsidR="00D91A72" w:rsidRPr="00C73B7E">
        <w:rPr>
          <w:rFonts w:ascii="Kaiti TC" w:eastAsia="Kaiti TC" w:hAnsi="Kaiti TC"/>
          <w:color w:val="000000" w:themeColor="text1"/>
        </w:rPr>
        <w:t>也</w:t>
      </w:r>
      <w:r w:rsidR="00D91A72" w:rsidRPr="00C73B7E">
        <w:rPr>
          <w:rFonts w:ascii="Kaiti TC" w:eastAsia="Kaiti TC" w:hAnsi="Kaiti TC" w:hint="eastAsia"/>
          <w:color w:val="000000" w:themeColor="text1"/>
        </w:rPr>
        <w:t>期待著開發</w:t>
      </w:r>
      <w:r w:rsidR="00D91A72" w:rsidRPr="00C73B7E">
        <w:rPr>
          <w:rFonts w:ascii="Kaiti TC" w:eastAsia="Kaiti TC" w:hAnsi="Kaiti TC"/>
          <w:color w:val="000000" w:themeColor="text1"/>
        </w:rPr>
        <w:t>更廣泛地利用這些數據的方法。</w:t>
      </w:r>
      <w:r w:rsidR="00C73B7E" w:rsidRPr="00C73B7E">
        <w:rPr>
          <w:rFonts w:ascii="Kaiti TC" w:eastAsia="Kaiti TC" w:hAnsi="Kaiti TC"/>
          <w:color w:val="000000" w:themeColor="text1"/>
        </w:rPr>
        <w:t>另一方面</w:t>
      </w:r>
      <w:r w:rsidR="00C73B7E" w:rsidRPr="00C73B7E">
        <w:rPr>
          <w:rFonts w:ascii="Kaiti TC" w:eastAsia="Kaiti TC" w:hAnsi="Kaiti TC" w:cs="PingFang TC" w:hint="eastAsia"/>
          <w:color w:val="000000" w:themeColor="text1"/>
        </w:rPr>
        <w:t>，</w:t>
      </w:r>
      <w:r w:rsidR="00C73B7E" w:rsidRPr="00C73B7E">
        <w:rPr>
          <w:rFonts w:ascii="Kaiti TC" w:eastAsia="Kaiti TC" w:hAnsi="Kaiti TC" w:cs="PingFang TC" w:hint="eastAsia"/>
          <w:color w:val="000000" w:themeColor="text1"/>
        </w:rPr>
        <w:t>由於出現機密性高的病患數據的新利用法</w:t>
      </w:r>
      <w:r w:rsidR="00C73B7E" w:rsidRPr="00C73B7E">
        <w:rPr>
          <w:rFonts w:ascii="Kaiti TC" w:eastAsia="Kaiti TC" w:hAnsi="Kaiti TC" w:cs="PingFang TC" w:hint="eastAsia"/>
          <w:color w:val="000000" w:themeColor="text1"/>
        </w:rPr>
        <w:t>，</w:t>
      </w:r>
      <w:r w:rsidR="00C73B7E" w:rsidRPr="00C73B7E">
        <w:rPr>
          <w:rFonts w:ascii="Kaiti TC" w:eastAsia="Kaiti TC" w:hAnsi="Kaiti TC"/>
          <w:color w:val="000000" w:themeColor="text1"/>
        </w:rPr>
        <w:t>數據保密的重要性增加</w:t>
      </w:r>
      <w:r w:rsidR="00C73B7E" w:rsidRPr="00C73B7E">
        <w:rPr>
          <w:rFonts w:ascii="Kaiti TC" w:eastAsia="Kaiti TC" w:hAnsi="Kaiti TC" w:cs="PingFang TC" w:hint="eastAsia"/>
          <w:color w:val="000000" w:themeColor="text1"/>
        </w:rPr>
        <w:t>，</w:t>
      </w:r>
      <w:r w:rsidR="00C73B7E" w:rsidRPr="00C73B7E">
        <w:rPr>
          <w:rFonts w:ascii="Kaiti TC" w:eastAsia="Kaiti TC" w:hAnsi="Kaiti TC"/>
          <w:color w:val="000000" w:themeColor="text1"/>
        </w:rPr>
        <w:t>預計還會擴散。</w:t>
      </w:r>
    </w:p>
    <w:p w14:paraId="73BE5978" w14:textId="4D24E6AD" w:rsidR="00E558F8" w:rsidRPr="0083772A" w:rsidRDefault="00AA5B80" w:rsidP="00F709FF">
      <w:pPr>
        <w:pStyle w:val="item"/>
        <w:spacing w:beforeLines="50" w:before="180" w:beforeAutospacing="0" w:after="0" w:afterAutospacing="0" w:line="0" w:lineRule="atLeast"/>
        <w:rPr>
          <w:rFonts w:ascii="Kaiti TC" w:eastAsia="Kaiti TC" w:hAnsi="Kaiti TC" w:cs="Arial"/>
          <w:color w:val="000000" w:themeColor="text1"/>
        </w:rPr>
      </w:pPr>
      <w:r w:rsidRPr="0083772A">
        <w:rPr>
          <w:rFonts w:ascii="Kaiti TC" w:eastAsia="Kaiti TC" w:hAnsi="Kaiti TC" w:cs="Arial" w:hint="eastAsia"/>
          <w:color w:val="000000" w:themeColor="text1"/>
        </w:rPr>
        <w:t>(取材自</w:t>
      </w:r>
      <w:proofErr w:type="spellStart"/>
      <w:r w:rsidR="003501DD">
        <w:rPr>
          <w:rFonts w:ascii="Kaiti TC" w:eastAsia="Kaiti TC" w:hAnsi="Kaiti TC" w:cs="Arial"/>
          <w:color w:val="000000" w:themeColor="text1"/>
        </w:rPr>
        <w:t>AnswersNews</w:t>
      </w:r>
      <w:proofErr w:type="spellEnd"/>
      <w:r w:rsidRPr="0083772A">
        <w:rPr>
          <w:rFonts w:ascii="Kaiti TC" w:eastAsia="Kaiti TC" w:hAnsi="Kaiti TC" w:cs="Arial" w:hint="eastAsia"/>
          <w:color w:val="000000" w:themeColor="text1"/>
        </w:rPr>
        <w:t>)</w:t>
      </w:r>
    </w:p>
    <w:p w14:paraId="0B5B7B49" w14:textId="258FB306" w:rsidR="00D269C2" w:rsidRPr="0083772A" w:rsidRDefault="001B0AF3" w:rsidP="00CD55D1">
      <w:pPr>
        <w:shd w:val="clear" w:color="auto" w:fill="FFFFFF"/>
        <w:spacing w:before="240" w:line="0" w:lineRule="atLeast"/>
        <w:jc w:val="right"/>
        <w:rPr>
          <w:rFonts w:ascii="Kaiti TC" w:eastAsia="Kaiti TC" w:hAnsi="Kaiti TC" w:cs="RyuminPro-Light"/>
          <w:color w:val="000000" w:themeColor="text1"/>
        </w:rPr>
      </w:pPr>
      <w:r w:rsidRPr="0083772A">
        <w:rPr>
          <w:rFonts w:ascii="Kaiti TC" w:eastAsia="Kaiti TC" w:hAnsi="Kaiti TC" w:cs="RyuminPro-Light"/>
          <w:color w:val="000000" w:themeColor="text1"/>
        </w:rPr>
        <w:t>–</w:t>
      </w:r>
      <w:r w:rsidRPr="0083772A">
        <w:rPr>
          <w:rFonts w:ascii="Kaiti TC" w:eastAsia="Kaiti TC" w:hAnsi="Kaiti TC" w:cs="RyuminPro-Light" w:hint="eastAsia"/>
          <w:color w:val="000000" w:themeColor="text1"/>
        </w:rPr>
        <w:t>End</w:t>
      </w:r>
      <w:r w:rsidRPr="0083772A">
        <w:rPr>
          <w:rFonts w:ascii="Kaiti TC" w:eastAsia="Kaiti TC" w:hAnsi="Kaiti TC" w:cs="RyuminPro-Light"/>
          <w:color w:val="000000" w:themeColor="text1"/>
        </w:rPr>
        <w:t>–</w:t>
      </w:r>
    </w:p>
    <w:sectPr w:rsidR="00D269C2" w:rsidRPr="0083772A"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4021" w14:textId="77777777" w:rsidR="00E71155" w:rsidRDefault="00E71155" w:rsidP="00D432A3">
      <w:pPr>
        <w:spacing w:before="120"/>
      </w:pPr>
      <w:r>
        <w:separator/>
      </w:r>
    </w:p>
  </w:endnote>
  <w:endnote w:type="continuationSeparator" w:id="0">
    <w:p w14:paraId="7737A62E" w14:textId="77777777" w:rsidR="00E71155" w:rsidRDefault="00E71155"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ongti SC">
    <w:panose1 w:val="02010600040101010101"/>
    <w:charset w:val="86"/>
    <w:family w:val="auto"/>
    <w:pitch w:val="variable"/>
    <w:sig w:usb0="00000287" w:usb1="080F0000" w:usb2="00000010" w:usb3="00000000" w:csb0="0004009F" w:csb1="00000000"/>
  </w:font>
  <w:font w:name="PingFang TC">
    <w:panose1 w:val="020B0400000000000000"/>
    <w:charset w:val="88"/>
    <w:family w:val="swiss"/>
    <w:pitch w:val="variable"/>
    <w:sig w:usb0="A00002FF" w:usb1="7ACFFDFB" w:usb2="00000017"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C8ED" w14:textId="77777777" w:rsidR="00E71155" w:rsidRDefault="00E71155" w:rsidP="00D432A3">
      <w:pPr>
        <w:spacing w:before="120"/>
      </w:pPr>
      <w:r>
        <w:separator/>
      </w:r>
    </w:p>
  </w:footnote>
  <w:footnote w:type="continuationSeparator" w:id="0">
    <w:p w14:paraId="654A141C" w14:textId="77777777" w:rsidR="00E71155" w:rsidRDefault="00E71155"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AA3196"/>
    <w:multiLevelType w:val="hybridMultilevel"/>
    <w:tmpl w:val="04EE6D7A"/>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36B57"/>
    <w:multiLevelType w:val="hybridMultilevel"/>
    <w:tmpl w:val="99CA85E4"/>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113B5"/>
    <w:multiLevelType w:val="hybridMultilevel"/>
    <w:tmpl w:val="755CBDE8"/>
    <w:lvl w:ilvl="0" w:tplc="DD861732">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C6C79"/>
    <w:multiLevelType w:val="hybridMultilevel"/>
    <w:tmpl w:val="A7364732"/>
    <w:lvl w:ilvl="0" w:tplc="04090013">
      <w:start w:val="1"/>
      <w:numFmt w:val="upperRoman"/>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AC53C5B"/>
    <w:multiLevelType w:val="hybridMultilevel"/>
    <w:tmpl w:val="3AE2568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9"/>
  </w:num>
  <w:num w:numId="3">
    <w:abstractNumId w:val="1"/>
  </w:num>
  <w:num w:numId="4">
    <w:abstractNumId w:val="11"/>
  </w:num>
  <w:num w:numId="5">
    <w:abstractNumId w:val="7"/>
  </w:num>
  <w:num w:numId="6">
    <w:abstractNumId w:val="22"/>
  </w:num>
  <w:num w:numId="7">
    <w:abstractNumId w:val="13"/>
  </w:num>
  <w:num w:numId="8">
    <w:abstractNumId w:val="0"/>
  </w:num>
  <w:num w:numId="9">
    <w:abstractNumId w:val="4"/>
  </w:num>
  <w:num w:numId="10">
    <w:abstractNumId w:val="8"/>
  </w:num>
  <w:num w:numId="11">
    <w:abstractNumId w:val="2"/>
  </w:num>
  <w:num w:numId="12">
    <w:abstractNumId w:val="17"/>
  </w:num>
  <w:num w:numId="13">
    <w:abstractNumId w:val="10"/>
  </w:num>
  <w:num w:numId="14">
    <w:abstractNumId w:val="16"/>
  </w:num>
  <w:num w:numId="15">
    <w:abstractNumId w:val="14"/>
  </w:num>
  <w:num w:numId="16">
    <w:abstractNumId w:val="19"/>
  </w:num>
  <w:num w:numId="17">
    <w:abstractNumId w:val="20"/>
  </w:num>
  <w:num w:numId="18">
    <w:abstractNumId w:val="5"/>
  </w:num>
  <w:num w:numId="19">
    <w:abstractNumId w:val="18"/>
  </w:num>
  <w:num w:numId="20">
    <w:abstractNumId w:val="15"/>
  </w:num>
  <w:num w:numId="21">
    <w:abstractNumId w:val="12"/>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B5C"/>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15B"/>
    <w:rsid w:val="000522EE"/>
    <w:rsid w:val="000524FF"/>
    <w:rsid w:val="0005263D"/>
    <w:rsid w:val="0005267E"/>
    <w:rsid w:val="00052682"/>
    <w:rsid w:val="00052709"/>
    <w:rsid w:val="000527F4"/>
    <w:rsid w:val="0005290B"/>
    <w:rsid w:val="000529C8"/>
    <w:rsid w:val="00052A5C"/>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3D86"/>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5FF"/>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2FE4"/>
    <w:rsid w:val="00103243"/>
    <w:rsid w:val="00103386"/>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2E"/>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AD1"/>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45"/>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3D9"/>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4EB"/>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1B"/>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6ADC"/>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0DCC"/>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7FD"/>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0F"/>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4D3"/>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34"/>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D9"/>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39A"/>
    <w:rsid w:val="0028542F"/>
    <w:rsid w:val="00285921"/>
    <w:rsid w:val="00285B37"/>
    <w:rsid w:val="00285B9B"/>
    <w:rsid w:val="00285D00"/>
    <w:rsid w:val="00285E47"/>
    <w:rsid w:val="0028607F"/>
    <w:rsid w:val="002861BD"/>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8B3"/>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97B"/>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081"/>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3CC"/>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1DD"/>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6FC"/>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742"/>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22D"/>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6B"/>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8BF"/>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13"/>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1AA"/>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37FB0"/>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D5E"/>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8AF"/>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2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45B"/>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5EF"/>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3A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9B0"/>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AE6"/>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9B1"/>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879"/>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E3"/>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77"/>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3AD"/>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66"/>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4F8"/>
    <w:rsid w:val="0064277A"/>
    <w:rsid w:val="006427A0"/>
    <w:rsid w:val="006427A7"/>
    <w:rsid w:val="006427F5"/>
    <w:rsid w:val="0064288B"/>
    <w:rsid w:val="0064296A"/>
    <w:rsid w:val="00643055"/>
    <w:rsid w:val="0064306C"/>
    <w:rsid w:val="006430B4"/>
    <w:rsid w:val="0064321D"/>
    <w:rsid w:val="00643238"/>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309"/>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1E8E"/>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E3"/>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AF"/>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B55"/>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1F10"/>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EA9"/>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B31"/>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AB"/>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5B6"/>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D1D"/>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9BD"/>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29"/>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20B"/>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31"/>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03"/>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85D"/>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6C4"/>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4F91"/>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1C1F"/>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898"/>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9B"/>
    <w:rsid w:val="008A42D3"/>
    <w:rsid w:val="008A4377"/>
    <w:rsid w:val="008A438F"/>
    <w:rsid w:val="008A4441"/>
    <w:rsid w:val="008A44C0"/>
    <w:rsid w:val="008A456A"/>
    <w:rsid w:val="008A4596"/>
    <w:rsid w:val="008A46E9"/>
    <w:rsid w:val="008A47AF"/>
    <w:rsid w:val="008A4989"/>
    <w:rsid w:val="008A4AE3"/>
    <w:rsid w:val="008A4BAC"/>
    <w:rsid w:val="008A4C83"/>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77F"/>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507"/>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60E"/>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15"/>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09"/>
    <w:rsid w:val="009562D7"/>
    <w:rsid w:val="009562E3"/>
    <w:rsid w:val="0095632D"/>
    <w:rsid w:val="00956594"/>
    <w:rsid w:val="009568AD"/>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A76"/>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EF1"/>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B8D"/>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DED"/>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B51"/>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B4"/>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656"/>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E82"/>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B"/>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77E"/>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28"/>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54"/>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CA7"/>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39"/>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2BD"/>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528"/>
    <w:rsid w:val="00B73741"/>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6F15"/>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93"/>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309"/>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72C"/>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B7E"/>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2C7"/>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115"/>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18"/>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44D"/>
    <w:rsid w:val="00CC15AE"/>
    <w:rsid w:val="00CC15D4"/>
    <w:rsid w:val="00CC17DB"/>
    <w:rsid w:val="00CC1A8F"/>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285"/>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67"/>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6D"/>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092"/>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44"/>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8DE"/>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A72"/>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11D"/>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6C"/>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81"/>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02"/>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9B8"/>
    <w:rsid w:val="00E03CDC"/>
    <w:rsid w:val="00E03CFE"/>
    <w:rsid w:val="00E04123"/>
    <w:rsid w:val="00E041D0"/>
    <w:rsid w:val="00E04231"/>
    <w:rsid w:val="00E042EA"/>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155"/>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148"/>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8D"/>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A7"/>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243"/>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0DD"/>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55"/>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0F7"/>
    <w:rsid w:val="00F53148"/>
    <w:rsid w:val="00F531DD"/>
    <w:rsid w:val="00F5347B"/>
    <w:rsid w:val="00F53482"/>
    <w:rsid w:val="00F534AB"/>
    <w:rsid w:val="00F535AF"/>
    <w:rsid w:val="00F535DB"/>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4C5"/>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375"/>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5DF8"/>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6FB"/>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C73B7E"/>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1863665">
      <w:bodyDiv w:val="1"/>
      <w:marLeft w:val="0"/>
      <w:marRight w:val="0"/>
      <w:marTop w:val="0"/>
      <w:marBottom w:val="0"/>
      <w:divBdr>
        <w:top w:val="none" w:sz="0" w:space="0" w:color="auto"/>
        <w:left w:val="none" w:sz="0" w:space="0" w:color="auto"/>
        <w:bottom w:val="none" w:sz="0" w:space="0" w:color="auto"/>
        <w:right w:val="none" w:sz="0" w:space="0" w:color="auto"/>
      </w:divBdr>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688468">
      <w:bodyDiv w:val="1"/>
      <w:marLeft w:val="0"/>
      <w:marRight w:val="0"/>
      <w:marTop w:val="0"/>
      <w:marBottom w:val="0"/>
      <w:divBdr>
        <w:top w:val="none" w:sz="0" w:space="0" w:color="auto"/>
        <w:left w:val="none" w:sz="0" w:space="0" w:color="auto"/>
        <w:bottom w:val="none" w:sz="0" w:space="0" w:color="auto"/>
        <w:right w:val="none" w:sz="0" w:space="0" w:color="auto"/>
      </w:divBdr>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129922">
      <w:bodyDiv w:val="1"/>
      <w:marLeft w:val="0"/>
      <w:marRight w:val="0"/>
      <w:marTop w:val="0"/>
      <w:marBottom w:val="0"/>
      <w:divBdr>
        <w:top w:val="none" w:sz="0" w:space="0" w:color="auto"/>
        <w:left w:val="none" w:sz="0" w:space="0" w:color="auto"/>
        <w:bottom w:val="none" w:sz="0" w:space="0" w:color="auto"/>
        <w:right w:val="none" w:sz="0" w:space="0" w:color="auto"/>
      </w:divBdr>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1950898">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259739">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0351120">
      <w:bodyDiv w:val="1"/>
      <w:marLeft w:val="0"/>
      <w:marRight w:val="0"/>
      <w:marTop w:val="0"/>
      <w:marBottom w:val="0"/>
      <w:divBdr>
        <w:top w:val="none" w:sz="0" w:space="0" w:color="auto"/>
        <w:left w:val="none" w:sz="0" w:space="0" w:color="auto"/>
        <w:bottom w:val="none" w:sz="0" w:space="0" w:color="auto"/>
        <w:right w:val="none" w:sz="0" w:space="0" w:color="auto"/>
      </w:divBdr>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54221">
      <w:bodyDiv w:val="1"/>
      <w:marLeft w:val="0"/>
      <w:marRight w:val="0"/>
      <w:marTop w:val="0"/>
      <w:marBottom w:val="0"/>
      <w:divBdr>
        <w:top w:val="none" w:sz="0" w:space="0" w:color="auto"/>
        <w:left w:val="none" w:sz="0" w:space="0" w:color="auto"/>
        <w:bottom w:val="none" w:sz="0" w:space="0" w:color="auto"/>
        <w:right w:val="none" w:sz="0" w:space="0" w:color="auto"/>
      </w:divBdr>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9988429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373">
      <w:bodyDiv w:val="1"/>
      <w:marLeft w:val="0"/>
      <w:marRight w:val="0"/>
      <w:marTop w:val="0"/>
      <w:marBottom w:val="0"/>
      <w:divBdr>
        <w:top w:val="none" w:sz="0" w:space="0" w:color="auto"/>
        <w:left w:val="none" w:sz="0" w:space="0" w:color="auto"/>
        <w:bottom w:val="none" w:sz="0" w:space="0" w:color="auto"/>
        <w:right w:val="none" w:sz="0" w:space="0" w:color="auto"/>
      </w:divBdr>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497741">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9733">
      <w:bodyDiv w:val="1"/>
      <w:marLeft w:val="0"/>
      <w:marRight w:val="0"/>
      <w:marTop w:val="0"/>
      <w:marBottom w:val="0"/>
      <w:divBdr>
        <w:top w:val="none" w:sz="0" w:space="0" w:color="auto"/>
        <w:left w:val="none" w:sz="0" w:space="0" w:color="auto"/>
        <w:bottom w:val="none" w:sz="0" w:space="0" w:color="auto"/>
        <w:right w:val="none" w:sz="0" w:space="0" w:color="auto"/>
      </w:divBdr>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437557">
      <w:bodyDiv w:val="1"/>
      <w:marLeft w:val="0"/>
      <w:marRight w:val="0"/>
      <w:marTop w:val="0"/>
      <w:marBottom w:val="0"/>
      <w:divBdr>
        <w:top w:val="none" w:sz="0" w:space="0" w:color="auto"/>
        <w:left w:val="none" w:sz="0" w:space="0" w:color="auto"/>
        <w:bottom w:val="none" w:sz="0" w:space="0" w:color="auto"/>
        <w:right w:val="none" w:sz="0" w:space="0" w:color="auto"/>
      </w:divBdr>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9616">
      <w:bodyDiv w:val="1"/>
      <w:marLeft w:val="0"/>
      <w:marRight w:val="0"/>
      <w:marTop w:val="0"/>
      <w:marBottom w:val="0"/>
      <w:divBdr>
        <w:top w:val="none" w:sz="0" w:space="0" w:color="auto"/>
        <w:left w:val="none" w:sz="0" w:space="0" w:color="auto"/>
        <w:bottom w:val="none" w:sz="0" w:space="0" w:color="auto"/>
        <w:right w:val="none" w:sz="0" w:space="0" w:color="auto"/>
      </w:divBdr>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1574">
      <w:bodyDiv w:val="1"/>
      <w:marLeft w:val="0"/>
      <w:marRight w:val="0"/>
      <w:marTop w:val="0"/>
      <w:marBottom w:val="0"/>
      <w:divBdr>
        <w:top w:val="none" w:sz="0" w:space="0" w:color="auto"/>
        <w:left w:val="none" w:sz="0" w:space="0" w:color="auto"/>
        <w:bottom w:val="none" w:sz="0" w:space="0" w:color="auto"/>
        <w:right w:val="none" w:sz="0" w:space="0" w:color="auto"/>
      </w:divBdr>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1116070">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594953">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7693897">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2932512">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7179840">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383457">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177081">
      <w:bodyDiv w:val="1"/>
      <w:marLeft w:val="0"/>
      <w:marRight w:val="0"/>
      <w:marTop w:val="0"/>
      <w:marBottom w:val="0"/>
      <w:divBdr>
        <w:top w:val="none" w:sz="0" w:space="0" w:color="auto"/>
        <w:left w:val="none" w:sz="0" w:space="0" w:color="auto"/>
        <w:bottom w:val="none" w:sz="0" w:space="0" w:color="auto"/>
        <w:right w:val="none" w:sz="0" w:space="0" w:color="auto"/>
      </w:divBdr>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2502">
      <w:bodyDiv w:val="1"/>
      <w:marLeft w:val="0"/>
      <w:marRight w:val="0"/>
      <w:marTop w:val="0"/>
      <w:marBottom w:val="0"/>
      <w:divBdr>
        <w:top w:val="none" w:sz="0" w:space="0" w:color="auto"/>
        <w:left w:val="none" w:sz="0" w:space="0" w:color="auto"/>
        <w:bottom w:val="none" w:sz="0" w:space="0" w:color="auto"/>
        <w:right w:val="none" w:sz="0" w:space="0" w:color="auto"/>
      </w:divBdr>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1664675">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170132">
      <w:bodyDiv w:val="1"/>
      <w:marLeft w:val="0"/>
      <w:marRight w:val="0"/>
      <w:marTop w:val="0"/>
      <w:marBottom w:val="0"/>
      <w:divBdr>
        <w:top w:val="none" w:sz="0" w:space="0" w:color="auto"/>
        <w:left w:val="none" w:sz="0" w:space="0" w:color="auto"/>
        <w:bottom w:val="none" w:sz="0" w:space="0" w:color="auto"/>
        <w:right w:val="none" w:sz="0" w:space="0" w:color="auto"/>
      </w:divBdr>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9374">
      <w:bodyDiv w:val="1"/>
      <w:marLeft w:val="0"/>
      <w:marRight w:val="0"/>
      <w:marTop w:val="0"/>
      <w:marBottom w:val="0"/>
      <w:divBdr>
        <w:top w:val="none" w:sz="0" w:space="0" w:color="auto"/>
        <w:left w:val="none" w:sz="0" w:space="0" w:color="auto"/>
        <w:bottom w:val="none" w:sz="0" w:space="0" w:color="auto"/>
        <w:right w:val="none" w:sz="0" w:space="0" w:color="auto"/>
      </w:divBdr>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192403">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7586556">
      <w:bodyDiv w:val="1"/>
      <w:marLeft w:val="0"/>
      <w:marRight w:val="0"/>
      <w:marTop w:val="0"/>
      <w:marBottom w:val="0"/>
      <w:divBdr>
        <w:top w:val="none" w:sz="0" w:space="0" w:color="auto"/>
        <w:left w:val="none" w:sz="0" w:space="0" w:color="auto"/>
        <w:bottom w:val="none" w:sz="0" w:space="0" w:color="auto"/>
        <w:right w:val="none" w:sz="0" w:space="0" w:color="auto"/>
      </w:divBdr>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1423">
      <w:bodyDiv w:val="1"/>
      <w:marLeft w:val="0"/>
      <w:marRight w:val="0"/>
      <w:marTop w:val="0"/>
      <w:marBottom w:val="0"/>
      <w:divBdr>
        <w:top w:val="none" w:sz="0" w:space="0" w:color="auto"/>
        <w:left w:val="none" w:sz="0" w:space="0" w:color="auto"/>
        <w:bottom w:val="none" w:sz="0" w:space="0" w:color="auto"/>
        <w:right w:val="none" w:sz="0" w:space="0" w:color="auto"/>
      </w:divBdr>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8723180">
      <w:bodyDiv w:val="1"/>
      <w:marLeft w:val="0"/>
      <w:marRight w:val="0"/>
      <w:marTop w:val="0"/>
      <w:marBottom w:val="0"/>
      <w:divBdr>
        <w:top w:val="none" w:sz="0" w:space="0" w:color="auto"/>
        <w:left w:val="none" w:sz="0" w:space="0" w:color="auto"/>
        <w:bottom w:val="none" w:sz="0" w:space="0" w:color="auto"/>
        <w:right w:val="none" w:sz="0" w:space="0" w:color="auto"/>
      </w:divBdr>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9114">
      <w:bodyDiv w:val="1"/>
      <w:marLeft w:val="0"/>
      <w:marRight w:val="0"/>
      <w:marTop w:val="0"/>
      <w:marBottom w:val="0"/>
      <w:divBdr>
        <w:top w:val="none" w:sz="0" w:space="0" w:color="auto"/>
        <w:left w:val="none" w:sz="0" w:space="0" w:color="auto"/>
        <w:bottom w:val="none" w:sz="0" w:space="0" w:color="auto"/>
        <w:right w:val="none" w:sz="0" w:space="0" w:color="auto"/>
      </w:divBdr>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8018">
      <w:bodyDiv w:val="1"/>
      <w:marLeft w:val="0"/>
      <w:marRight w:val="0"/>
      <w:marTop w:val="0"/>
      <w:marBottom w:val="0"/>
      <w:divBdr>
        <w:top w:val="none" w:sz="0" w:space="0" w:color="auto"/>
        <w:left w:val="none" w:sz="0" w:space="0" w:color="auto"/>
        <w:bottom w:val="none" w:sz="0" w:space="0" w:color="auto"/>
        <w:right w:val="none" w:sz="0" w:space="0" w:color="auto"/>
      </w:divBdr>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0716">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7895505">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27217">
      <w:bodyDiv w:val="1"/>
      <w:marLeft w:val="0"/>
      <w:marRight w:val="0"/>
      <w:marTop w:val="0"/>
      <w:marBottom w:val="0"/>
      <w:divBdr>
        <w:top w:val="none" w:sz="0" w:space="0" w:color="auto"/>
        <w:left w:val="none" w:sz="0" w:space="0" w:color="auto"/>
        <w:bottom w:val="none" w:sz="0" w:space="0" w:color="auto"/>
        <w:right w:val="none" w:sz="0" w:space="0" w:color="auto"/>
      </w:divBdr>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369410">
      <w:bodyDiv w:val="1"/>
      <w:marLeft w:val="0"/>
      <w:marRight w:val="0"/>
      <w:marTop w:val="0"/>
      <w:marBottom w:val="0"/>
      <w:divBdr>
        <w:top w:val="none" w:sz="0" w:space="0" w:color="auto"/>
        <w:left w:val="none" w:sz="0" w:space="0" w:color="auto"/>
        <w:bottom w:val="none" w:sz="0" w:space="0" w:color="auto"/>
        <w:right w:val="none" w:sz="0" w:space="0" w:color="auto"/>
      </w:divBdr>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412975">
      <w:bodyDiv w:val="1"/>
      <w:marLeft w:val="0"/>
      <w:marRight w:val="0"/>
      <w:marTop w:val="0"/>
      <w:marBottom w:val="0"/>
      <w:divBdr>
        <w:top w:val="none" w:sz="0" w:space="0" w:color="auto"/>
        <w:left w:val="none" w:sz="0" w:space="0" w:color="auto"/>
        <w:bottom w:val="none" w:sz="0" w:space="0" w:color="auto"/>
        <w:right w:val="none" w:sz="0" w:space="0" w:color="auto"/>
      </w:divBdr>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47785">
      <w:bodyDiv w:val="1"/>
      <w:marLeft w:val="0"/>
      <w:marRight w:val="0"/>
      <w:marTop w:val="0"/>
      <w:marBottom w:val="0"/>
      <w:divBdr>
        <w:top w:val="none" w:sz="0" w:space="0" w:color="auto"/>
        <w:left w:val="none" w:sz="0" w:space="0" w:color="auto"/>
        <w:bottom w:val="none" w:sz="0" w:space="0" w:color="auto"/>
        <w:right w:val="none" w:sz="0" w:space="0" w:color="auto"/>
      </w:divBdr>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757970">
      <w:bodyDiv w:val="1"/>
      <w:marLeft w:val="0"/>
      <w:marRight w:val="0"/>
      <w:marTop w:val="0"/>
      <w:marBottom w:val="0"/>
      <w:divBdr>
        <w:top w:val="none" w:sz="0" w:space="0" w:color="auto"/>
        <w:left w:val="none" w:sz="0" w:space="0" w:color="auto"/>
        <w:bottom w:val="none" w:sz="0" w:space="0" w:color="auto"/>
        <w:right w:val="none" w:sz="0" w:space="0" w:color="auto"/>
      </w:divBdr>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84282">
      <w:bodyDiv w:val="1"/>
      <w:marLeft w:val="0"/>
      <w:marRight w:val="0"/>
      <w:marTop w:val="0"/>
      <w:marBottom w:val="0"/>
      <w:divBdr>
        <w:top w:val="none" w:sz="0" w:space="0" w:color="auto"/>
        <w:left w:val="none" w:sz="0" w:space="0" w:color="auto"/>
        <w:bottom w:val="none" w:sz="0" w:space="0" w:color="auto"/>
        <w:right w:val="none" w:sz="0" w:space="0" w:color="auto"/>
      </w:divBdr>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533596">
      <w:bodyDiv w:val="1"/>
      <w:marLeft w:val="0"/>
      <w:marRight w:val="0"/>
      <w:marTop w:val="0"/>
      <w:marBottom w:val="0"/>
      <w:divBdr>
        <w:top w:val="none" w:sz="0" w:space="0" w:color="auto"/>
        <w:left w:val="none" w:sz="0" w:space="0" w:color="auto"/>
        <w:bottom w:val="none" w:sz="0" w:space="0" w:color="auto"/>
        <w:right w:val="none" w:sz="0" w:space="0" w:color="auto"/>
      </w:divBdr>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122583">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63924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3625617">
      <w:bodyDiv w:val="1"/>
      <w:marLeft w:val="0"/>
      <w:marRight w:val="0"/>
      <w:marTop w:val="0"/>
      <w:marBottom w:val="0"/>
      <w:divBdr>
        <w:top w:val="none" w:sz="0" w:space="0" w:color="auto"/>
        <w:left w:val="none" w:sz="0" w:space="0" w:color="auto"/>
        <w:bottom w:val="none" w:sz="0" w:space="0" w:color="auto"/>
        <w:right w:val="none" w:sz="0" w:space="0" w:color="auto"/>
      </w:divBdr>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1873567">
      <w:bodyDiv w:val="1"/>
      <w:marLeft w:val="0"/>
      <w:marRight w:val="0"/>
      <w:marTop w:val="0"/>
      <w:marBottom w:val="0"/>
      <w:divBdr>
        <w:top w:val="none" w:sz="0" w:space="0" w:color="auto"/>
        <w:left w:val="none" w:sz="0" w:space="0" w:color="auto"/>
        <w:bottom w:val="none" w:sz="0" w:space="0" w:color="auto"/>
        <w:right w:val="none" w:sz="0" w:space="0" w:color="auto"/>
      </w:divBdr>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640286">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6727579">
      <w:bodyDiv w:val="1"/>
      <w:marLeft w:val="0"/>
      <w:marRight w:val="0"/>
      <w:marTop w:val="0"/>
      <w:marBottom w:val="0"/>
      <w:divBdr>
        <w:top w:val="none" w:sz="0" w:space="0" w:color="auto"/>
        <w:left w:val="none" w:sz="0" w:space="0" w:color="auto"/>
        <w:bottom w:val="none" w:sz="0" w:space="0" w:color="auto"/>
        <w:right w:val="none" w:sz="0" w:space="0" w:color="auto"/>
      </w:divBdr>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659411">
      <w:bodyDiv w:val="1"/>
      <w:marLeft w:val="0"/>
      <w:marRight w:val="0"/>
      <w:marTop w:val="0"/>
      <w:marBottom w:val="0"/>
      <w:divBdr>
        <w:top w:val="none" w:sz="0" w:space="0" w:color="auto"/>
        <w:left w:val="none" w:sz="0" w:space="0" w:color="auto"/>
        <w:bottom w:val="none" w:sz="0" w:space="0" w:color="auto"/>
        <w:right w:val="none" w:sz="0" w:space="0" w:color="auto"/>
      </w:divBdr>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5624">
      <w:bodyDiv w:val="1"/>
      <w:marLeft w:val="0"/>
      <w:marRight w:val="0"/>
      <w:marTop w:val="0"/>
      <w:marBottom w:val="0"/>
      <w:divBdr>
        <w:top w:val="none" w:sz="0" w:space="0" w:color="auto"/>
        <w:left w:val="none" w:sz="0" w:space="0" w:color="auto"/>
        <w:bottom w:val="none" w:sz="0" w:space="0" w:color="auto"/>
        <w:right w:val="none" w:sz="0" w:space="0" w:color="auto"/>
      </w:divBdr>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333717">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766990">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557152">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7606">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0417">
      <w:bodyDiv w:val="1"/>
      <w:marLeft w:val="0"/>
      <w:marRight w:val="0"/>
      <w:marTop w:val="0"/>
      <w:marBottom w:val="0"/>
      <w:divBdr>
        <w:top w:val="none" w:sz="0" w:space="0" w:color="auto"/>
        <w:left w:val="none" w:sz="0" w:space="0" w:color="auto"/>
        <w:bottom w:val="none" w:sz="0" w:space="0" w:color="auto"/>
        <w:right w:val="none" w:sz="0" w:space="0" w:color="auto"/>
      </w:divBdr>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525705">
      <w:bodyDiv w:val="1"/>
      <w:marLeft w:val="0"/>
      <w:marRight w:val="0"/>
      <w:marTop w:val="0"/>
      <w:marBottom w:val="0"/>
      <w:divBdr>
        <w:top w:val="none" w:sz="0" w:space="0" w:color="auto"/>
        <w:left w:val="none" w:sz="0" w:space="0" w:color="auto"/>
        <w:bottom w:val="none" w:sz="0" w:space="0" w:color="auto"/>
        <w:right w:val="none" w:sz="0" w:space="0" w:color="auto"/>
      </w:divBdr>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146957">
      <w:bodyDiv w:val="1"/>
      <w:marLeft w:val="0"/>
      <w:marRight w:val="0"/>
      <w:marTop w:val="0"/>
      <w:marBottom w:val="0"/>
      <w:divBdr>
        <w:top w:val="none" w:sz="0" w:space="0" w:color="auto"/>
        <w:left w:val="none" w:sz="0" w:space="0" w:color="auto"/>
        <w:bottom w:val="none" w:sz="0" w:space="0" w:color="auto"/>
        <w:right w:val="none" w:sz="0" w:space="0" w:color="auto"/>
      </w:divBdr>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8369038">
      <w:bodyDiv w:val="1"/>
      <w:marLeft w:val="0"/>
      <w:marRight w:val="0"/>
      <w:marTop w:val="0"/>
      <w:marBottom w:val="0"/>
      <w:divBdr>
        <w:top w:val="none" w:sz="0" w:space="0" w:color="auto"/>
        <w:left w:val="none" w:sz="0" w:space="0" w:color="auto"/>
        <w:bottom w:val="none" w:sz="0" w:space="0" w:color="auto"/>
        <w:right w:val="none" w:sz="0" w:space="0" w:color="auto"/>
      </w:divBdr>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2953107">
      <w:bodyDiv w:val="1"/>
      <w:marLeft w:val="0"/>
      <w:marRight w:val="0"/>
      <w:marTop w:val="0"/>
      <w:marBottom w:val="0"/>
      <w:divBdr>
        <w:top w:val="none" w:sz="0" w:space="0" w:color="auto"/>
        <w:left w:val="none" w:sz="0" w:space="0" w:color="auto"/>
        <w:bottom w:val="none" w:sz="0" w:space="0" w:color="auto"/>
        <w:right w:val="none" w:sz="0" w:space="0" w:color="auto"/>
      </w:divBdr>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42741">
      <w:bodyDiv w:val="1"/>
      <w:marLeft w:val="0"/>
      <w:marRight w:val="0"/>
      <w:marTop w:val="0"/>
      <w:marBottom w:val="0"/>
      <w:divBdr>
        <w:top w:val="none" w:sz="0" w:space="0" w:color="auto"/>
        <w:left w:val="none" w:sz="0" w:space="0" w:color="auto"/>
        <w:bottom w:val="none" w:sz="0" w:space="0" w:color="auto"/>
        <w:right w:val="none" w:sz="0" w:space="0" w:color="auto"/>
      </w:divBdr>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2637">
      <w:bodyDiv w:val="1"/>
      <w:marLeft w:val="0"/>
      <w:marRight w:val="0"/>
      <w:marTop w:val="0"/>
      <w:marBottom w:val="0"/>
      <w:divBdr>
        <w:top w:val="none" w:sz="0" w:space="0" w:color="auto"/>
        <w:left w:val="none" w:sz="0" w:space="0" w:color="auto"/>
        <w:bottom w:val="none" w:sz="0" w:space="0" w:color="auto"/>
        <w:right w:val="none" w:sz="0" w:space="0" w:color="auto"/>
      </w:divBdr>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89911407">
      <w:bodyDiv w:val="1"/>
      <w:marLeft w:val="0"/>
      <w:marRight w:val="0"/>
      <w:marTop w:val="0"/>
      <w:marBottom w:val="0"/>
      <w:divBdr>
        <w:top w:val="none" w:sz="0" w:space="0" w:color="auto"/>
        <w:left w:val="none" w:sz="0" w:space="0" w:color="auto"/>
        <w:bottom w:val="none" w:sz="0" w:space="0" w:color="auto"/>
        <w:right w:val="none" w:sz="0" w:space="0" w:color="auto"/>
      </w:divBdr>
    </w:div>
    <w:div w:id="690106699">
      <w:bodyDiv w:val="1"/>
      <w:marLeft w:val="0"/>
      <w:marRight w:val="0"/>
      <w:marTop w:val="0"/>
      <w:marBottom w:val="0"/>
      <w:divBdr>
        <w:top w:val="none" w:sz="0" w:space="0" w:color="auto"/>
        <w:left w:val="none" w:sz="0" w:space="0" w:color="auto"/>
        <w:bottom w:val="none" w:sz="0" w:space="0" w:color="auto"/>
        <w:right w:val="none" w:sz="0" w:space="0" w:color="auto"/>
      </w:divBdr>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632377">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18">
      <w:bodyDiv w:val="1"/>
      <w:marLeft w:val="0"/>
      <w:marRight w:val="0"/>
      <w:marTop w:val="0"/>
      <w:marBottom w:val="0"/>
      <w:divBdr>
        <w:top w:val="none" w:sz="0" w:space="0" w:color="auto"/>
        <w:left w:val="none" w:sz="0" w:space="0" w:color="auto"/>
        <w:bottom w:val="none" w:sz="0" w:space="0" w:color="auto"/>
        <w:right w:val="none" w:sz="0" w:space="0" w:color="auto"/>
      </w:divBdr>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22968">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89062">
      <w:bodyDiv w:val="1"/>
      <w:marLeft w:val="0"/>
      <w:marRight w:val="0"/>
      <w:marTop w:val="0"/>
      <w:marBottom w:val="0"/>
      <w:divBdr>
        <w:top w:val="none" w:sz="0" w:space="0" w:color="auto"/>
        <w:left w:val="none" w:sz="0" w:space="0" w:color="auto"/>
        <w:bottom w:val="none" w:sz="0" w:space="0" w:color="auto"/>
        <w:right w:val="none" w:sz="0" w:space="0" w:color="auto"/>
      </w:divBdr>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17240">
      <w:bodyDiv w:val="1"/>
      <w:marLeft w:val="0"/>
      <w:marRight w:val="0"/>
      <w:marTop w:val="0"/>
      <w:marBottom w:val="0"/>
      <w:divBdr>
        <w:top w:val="none" w:sz="0" w:space="0" w:color="auto"/>
        <w:left w:val="none" w:sz="0" w:space="0" w:color="auto"/>
        <w:bottom w:val="none" w:sz="0" w:space="0" w:color="auto"/>
        <w:right w:val="none" w:sz="0" w:space="0" w:color="auto"/>
      </w:divBdr>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59909599">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362966">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5566501">
      <w:bodyDiv w:val="1"/>
      <w:marLeft w:val="0"/>
      <w:marRight w:val="0"/>
      <w:marTop w:val="0"/>
      <w:marBottom w:val="0"/>
      <w:divBdr>
        <w:top w:val="none" w:sz="0" w:space="0" w:color="auto"/>
        <w:left w:val="none" w:sz="0" w:space="0" w:color="auto"/>
        <w:bottom w:val="none" w:sz="0" w:space="0" w:color="auto"/>
        <w:right w:val="none" w:sz="0" w:space="0" w:color="auto"/>
      </w:divBdr>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8649">
      <w:bodyDiv w:val="1"/>
      <w:marLeft w:val="0"/>
      <w:marRight w:val="0"/>
      <w:marTop w:val="0"/>
      <w:marBottom w:val="0"/>
      <w:divBdr>
        <w:top w:val="none" w:sz="0" w:space="0" w:color="auto"/>
        <w:left w:val="none" w:sz="0" w:space="0" w:color="auto"/>
        <w:bottom w:val="none" w:sz="0" w:space="0" w:color="auto"/>
        <w:right w:val="none" w:sz="0" w:space="0" w:color="auto"/>
      </w:divBdr>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176117">
      <w:bodyDiv w:val="1"/>
      <w:marLeft w:val="0"/>
      <w:marRight w:val="0"/>
      <w:marTop w:val="0"/>
      <w:marBottom w:val="0"/>
      <w:divBdr>
        <w:top w:val="none" w:sz="0" w:space="0" w:color="auto"/>
        <w:left w:val="none" w:sz="0" w:space="0" w:color="auto"/>
        <w:bottom w:val="none" w:sz="0" w:space="0" w:color="auto"/>
        <w:right w:val="none" w:sz="0" w:space="0" w:color="auto"/>
      </w:divBdr>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208659">
      <w:bodyDiv w:val="1"/>
      <w:marLeft w:val="0"/>
      <w:marRight w:val="0"/>
      <w:marTop w:val="0"/>
      <w:marBottom w:val="0"/>
      <w:divBdr>
        <w:top w:val="none" w:sz="0" w:space="0" w:color="auto"/>
        <w:left w:val="none" w:sz="0" w:space="0" w:color="auto"/>
        <w:bottom w:val="none" w:sz="0" w:space="0" w:color="auto"/>
        <w:right w:val="none" w:sz="0" w:space="0" w:color="auto"/>
      </w:divBdr>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0893325">
      <w:bodyDiv w:val="1"/>
      <w:marLeft w:val="0"/>
      <w:marRight w:val="0"/>
      <w:marTop w:val="0"/>
      <w:marBottom w:val="0"/>
      <w:divBdr>
        <w:top w:val="none" w:sz="0" w:space="0" w:color="auto"/>
        <w:left w:val="none" w:sz="0" w:space="0" w:color="auto"/>
        <w:bottom w:val="none" w:sz="0" w:space="0" w:color="auto"/>
        <w:right w:val="none" w:sz="0" w:space="0" w:color="auto"/>
      </w:divBdr>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255738">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5851879">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055603">
      <w:bodyDiv w:val="1"/>
      <w:marLeft w:val="0"/>
      <w:marRight w:val="0"/>
      <w:marTop w:val="0"/>
      <w:marBottom w:val="0"/>
      <w:divBdr>
        <w:top w:val="none" w:sz="0" w:space="0" w:color="auto"/>
        <w:left w:val="none" w:sz="0" w:space="0" w:color="auto"/>
        <w:bottom w:val="none" w:sz="0" w:space="0" w:color="auto"/>
        <w:right w:val="none" w:sz="0" w:space="0" w:color="auto"/>
      </w:divBdr>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1339">
      <w:bodyDiv w:val="1"/>
      <w:marLeft w:val="0"/>
      <w:marRight w:val="0"/>
      <w:marTop w:val="0"/>
      <w:marBottom w:val="0"/>
      <w:divBdr>
        <w:top w:val="none" w:sz="0" w:space="0" w:color="auto"/>
        <w:left w:val="none" w:sz="0" w:space="0" w:color="auto"/>
        <w:bottom w:val="none" w:sz="0" w:space="0" w:color="auto"/>
        <w:right w:val="none" w:sz="0" w:space="0" w:color="auto"/>
      </w:divBdr>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37959">
      <w:bodyDiv w:val="1"/>
      <w:marLeft w:val="0"/>
      <w:marRight w:val="0"/>
      <w:marTop w:val="0"/>
      <w:marBottom w:val="0"/>
      <w:divBdr>
        <w:top w:val="none" w:sz="0" w:space="0" w:color="auto"/>
        <w:left w:val="none" w:sz="0" w:space="0" w:color="auto"/>
        <w:bottom w:val="none" w:sz="0" w:space="0" w:color="auto"/>
        <w:right w:val="none" w:sz="0" w:space="0" w:color="auto"/>
      </w:divBdr>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2913088">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0918388">
      <w:bodyDiv w:val="1"/>
      <w:marLeft w:val="0"/>
      <w:marRight w:val="0"/>
      <w:marTop w:val="0"/>
      <w:marBottom w:val="0"/>
      <w:divBdr>
        <w:top w:val="none" w:sz="0" w:space="0" w:color="auto"/>
        <w:left w:val="none" w:sz="0" w:space="0" w:color="auto"/>
        <w:bottom w:val="none" w:sz="0" w:space="0" w:color="auto"/>
        <w:right w:val="none" w:sz="0" w:space="0" w:color="auto"/>
      </w:divBdr>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3272597">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7672875">
      <w:bodyDiv w:val="1"/>
      <w:marLeft w:val="0"/>
      <w:marRight w:val="0"/>
      <w:marTop w:val="0"/>
      <w:marBottom w:val="0"/>
      <w:divBdr>
        <w:top w:val="none" w:sz="0" w:space="0" w:color="auto"/>
        <w:left w:val="none" w:sz="0" w:space="0" w:color="auto"/>
        <w:bottom w:val="none" w:sz="0" w:space="0" w:color="auto"/>
        <w:right w:val="none" w:sz="0" w:space="0" w:color="auto"/>
      </w:divBdr>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1990607">
      <w:bodyDiv w:val="1"/>
      <w:marLeft w:val="0"/>
      <w:marRight w:val="0"/>
      <w:marTop w:val="0"/>
      <w:marBottom w:val="0"/>
      <w:divBdr>
        <w:top w:val="none" w:sz="0" w:space="0" w:color="auto"/>
        <w:left w:val="none" w:sz="0" w:space="0" w:color="auto"/>
        <w:bottom w:val="none" w:sz="0" w:space="0" w:color="auto"/>
        <w:right w:val="none" w:sz="0" w:space="0" w:color="auto"/>
      </w:divBdr>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15628">
      <w:bodyDiv w:val="1"/>
      <w:marLeft w:val="0"/>
      <w:marRight w:val="0"/>
      <w:marTop w:val="0"/>
      <w:marBottom w:val="0"/>
      <w:divBdr>
        <w:top w:val="none" w:sz="0" w:space="0" w:color="auto"/>
        <w:left w:val="none" w:sz="0" w:space="0" w:color="auto"/>
        <w:bottom w:val="none" w:sz="0" w:space="0" w:color="auto"/>
        <w:right w:val="none" w:sz="0" w:space="0" w:color="auto"/>
      </w:divBdr>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3777944">
      <w:bodyDiv w:val="1"/>
      <w:marLeft w:val="0"/>
      <w:marRight w:val="0"/>
      <w:marTop w:val="0"/>
      <w:marBottom w:val="0"/>
      <w:divBdr>
        <w:top w:val="none" w:sz="0" w:space="0" w:color="auto"/>
        <w:left w:val="none" w:sz="0" w:space="0" w:color="auto"/>
        <w:bottom w:val="none" w:sz="0" w:space="0" w:color="auto"/>
        <w:right w:val="none" w:sz="0" w:space="0" w:color="auto"/>
      </w:divBdr>
    </w:div>
    <w:div w:id="914171431">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611332">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1714295">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29529">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3527145">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203300">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136700">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402864">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8813">
      <w:bodyDiv w:val="1"/>
      <w:marLeft w:val="0"/>
      <w:marRight w:val="0"/>
      <w:marTop w:val="0"/>
      <w:marBottom w:val="0"/>
      <w:divBdr>
        <w:top w:val="none" w:sz="0" w:space="0" w:color="auto"/>
        <w:left w:val="none" w:sz="0" w:space="0" w:color="auto"/>
        <w:bottom w:val="none" w:sz="0" w:space="0" w:color="auto"/>
        <w:right w:val="none" w:sz="0" w:space="0" w:color="auto"/>
      </w:divBdr>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9918">
      <w:bodyDiv w:val="1"/>
      <w:marLeft w:val="0"/>
      <w:marRight w:val="0"/>
      <w:marTop w:val="0"/>
      <w:marBottom w:val="0"/>
      <w:divBdr>
        <w:top w:val="none" w:sz="0" w:space="0" w:color="auto"/>
        <w:left w:val="none" w:sz="0" w:space="0" w:color="auto"/>
        <w:bottom w:val="none" w:sz="0" w:space="0" w:color="auto"/>
        <w:right w:val="none" w:sz="0" w:space="0" w:color="auto"/>
      </w:divBdr>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6946063">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7678880">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1430598">
      <w:bodyDiv w:val="1"/>
      <w:marLeft w:val="0"/>
      <w:marRight w:val="0"/>
      <w:marTop w:val="0"/>
      <w:marBottom w:val="0"/>
      <w:divBdr>
        <w:top w:val="none" w:sz="0" w:space="0" w:color="auto"/>
        <w:left w:val="none" w:sz="0" w:space="0" w:color="auto"/>
        <w:bottom w:val="none" w:sz="0" w:space="0" w:color="auto"/>
        <w:right w:val="none" w:sz="0" w:space="0" w:color="auto"/>
      </w:divBdr>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261947">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9105">
      <w:bodyDiv w:val="1"/>
      <w:marLeft w:val="0"/>
      <w:marRight w:val="0"/>
      <w:marTop w:val="0"/>
      <w:marBottom w:val="0"/>
      <w:divBdr>
        <w:top w:val="none" w:sz="0" w:space="0" w:color="auto"/>
        <w:left w:val="none" w:sz="0" w:space="0" w:color="auto"/>
        <w:bottom w:val="none" w:sz="0" w:space="0" w:color="auto"/>
        <w:right w:val="none" w:sz="0" w:space="0" w:color="auto"/>
      </w:divBdr>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6297">
      <w:bodyDiv w:val="1"/>
      <w:marLeft w:val="0"/>
      <w:marRight w:val="0"/>
      <w:marTop w:val="0"/>
      <w:marBottom w:val="0"/>
      <w:divBdr>
        <w:top w:val="none" w:sz="0" w:space="0" w:color="auto"/>
        <w:left w:val="none" w:sz="0" w:space="0" w:color="auto"/>
        <w:bottom w:val="none" w:sz="0" w:space="0" w:color="auto"/>
        <w:right w:val="none" w:sz="0" w:space="0" w:color="auto"/>
      </w:divBdr>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481400">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12367">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3029">
      <w:bodyDiv w:val="1"/>
      <w:marLeft w:val="0"/>
      <w:marRight w:val="0"/>
      <w:marTop w:val="0"/>
      <w:marBottom w:val="0"/>
      <w:divBdr>
        <w:top w:val="none" w:sz="0" w:space="0" w:color="auto"/>
        <w:left w:val="none" w:sz="0" w:space="0" w:color="auto"/>
        <w:bottom w:val="none" w:sz="0" w:space="0" w:color="auto"/>
        <w:right w:val="none" w:sz="0" w:space="0" w:color="auto"/>
      </w:divBdr>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086539">
      <w:bodyDiv w:val="1"/>
      <w:marLeft w:val="0"/>
      <w:marRight w:val="0"/>
      <w:marTop w:val="0"/>
      <w:marBottom w:val="0"/>
      <w:divBdr>
        <w:top w:val="none" w:sz="0" w:space="0" w:color="auto"/>
        <w:left w:val="none" w:sz="0" w:space="0" w:color="auto"/>
        <w:bottom w:val="none" w:sz="0" w:space="0" w:color="auto"/>
        <w:right w:val="none" w:sz="0" w:space="0" w:color="auto"/>
      </w:divBdr>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0151">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09366">
      <w:bodyDiv w:val="1"/>
      <w:marLeft w:val="0"/>
      <w:marRight w:val="0"/>
      <w:marTop w:val="0"/>
      <w:marBottom w:val="0"/>
      <w:divBdr>
        <w:top w:val="none" w:sz="0" w:space="0" w:color="auto"/>
        <w:left w:val="none" w:sz="0" w:space="0" w:color="auto"/>
        <w:bottom w:val="none" w:sz="0" w:space="0" w:color="auto"/>
        <w:right w:val="none" w:sz="0" w:space="0" w:color="auto"/>
      </w:divBdr>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7447435">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59577">
      <w:bodyDiv w:val="1"/>
      <w:marLeft w:val="0"/>
      <w:marRight w:val="0"/>
      <w:marTop w:val="0"/>
      <w:marBottom w:val="0"/>
      <w:divBdr>
        <w:top w:val="none" w:sz="0" w:space="0" w:color="auto"/>
        <w:left w:val="none" w:sz="0" w:space="0" w:color="auto"/>
        <w:bottom w:val="none" w:sz="0" w:space="0" w:color="auto"/>
        <w:right w:val="none" w:sz="0" w:space="0" w:color="auto"/>
      </w:divBdr>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694576">
      <w:bodyDiv w:val="1"/>
      <w:marLeft w:val="0"/>
      <w:marRight w:val="0"/>
      <w:marTop w:val="0"/>
      <w:marBottom w:val="0"/>
      <w:divBdr>
        <w:top w:val="none" w:sz="0" w:space="0" w:color="auto"/>
        <w:left w:val="none" w:sz="0" w:space="0" w:color="auto"/>
        <w:bottom w:val="none" w:sz="0" w:space="0" w:color="auto"/>
        <w:right w:val="none" w:sz="0" w:space="0" w:color="auto"/>
      </w:divBdr>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04342">
      <w:bodyDiv w:val="1"/>
      <w:marLeft w:val="0"/>
      <w:marRight w:val="0"/>
      <w:marTop w:val="0"/>
      <w:marBottom w:val="0"/>
      <w:divBdr>
        <w:top w:val="none" w:sz="0" w:space="0" w:color="auto"/>
        <w:left w:val="none" w:sz="0" w:space="0" w:color="auto"/>
        <w:bottom w:val="none" w:sz="0" w:space="0" w:color="auto"/>
        <w:right w:val="none" w:sz="0" w:space="0" w:color="auto"/>
      </w:divBdr>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884082">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49942858">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3592">
      <w:bodyDiv w:val="1"/>
      <w:marLeft w:val="0"/>
      <w:marRight w:val="0"/>
      <w:marTop w:val="0"/>
      <w:marBottom w:val="0"/>
      <w:divBdr>
        <w:top w:val="none" w:sz="0" w:space="0" w:color="auto"/>
        <w:left w:val="none" w:sz="0" w:space="0" w:color="auto"/>
        <w:bottom w:val="none" w:sz="0" w:space="0" w:color="auto"/>
        <w:right w:val="none" w:sz="0" w:space="0" w:color="auto"/>
      </w:divBdr>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4959409">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273563">
      <w:bodyDiv w:val="1"/>
      <w:marLeft w:val="0"/>
      <w:marRight w:val="0"/>
      <w:marTop w:val="0"/>
      <w:marBottom w:val="0"/>
      <w:divBdr>
        <w:top w:val="none" w:sz="0" w:space="0" w:color="auto"/>
        <w:left w:val="none" w:sz="0" w:space="0" w:color="auto"/>
        <w:bottom w:val="none" w:sz="0" w:space="0" w:color="auto"/>
        <w:right w:val="none" w:sz="0" w:space="0" w:color="auto"/>
      </w:divBdr>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619227">
      <w:bodyDiv w:val="1"/>
      <w:marLeft w:val="0"/>
      <w:marRight w:val="0"/>
      <w:marTop w:val="0"/>
      <w:marBottom w:val="0"/>
      <w:divBdr>
        <w:top w:val="none" w:sz="0" w:space="0" w:color="auto"/>
        <w:left w:val="none" w:sz="0" w:space="0" w:color="auto"/>
        <w:bottom w:val="none" w:sz="0" w:space="0" w:color="auto"/>
        <w:right w:val="none" w:sz="0" w:space="0" w:color="auto"/>
      </w:divBdr>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225854">
      <w:bodyDiv w:val="1"/>
      <w:marLeft w:val="0"/>
      <w:marRight w:val="0"/>
      <w:marTop w:val="0"/>
      <w:marBottom w:val="0"/>
      <w:divBdr>
        <w:top w:val="none" w:sz="0" w:space="0" w:color="auto"/>
        <w:left w:val="none" w:sz="0" w:space="0" w:color="auto"/>
        <w:bottom w:val="none" w:sz="0" w:space="0" w:color="auto"/>
        <w:right w:val="none" w:sz="0" w:space="0" w:color="auto"/>
      </w:divBdr>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470869">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6957">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6836">
      <w:bodyDiv w:val="1"/>
      <w:marLeft w:val="0"/>
      <w:marRight w:val="0"/>
      <w:marTop w:val="0"/>
      <w:marBottom w:val="0"/>
      <w:divBdr>
        <w:top w:val="none" w:sz="0" w:space="0" w:color="auto"/>
        <w:left w:val="none" w:sz="0" w:space="0" w:color="auto"/>
        <w:bottom w:val="none" w:sz="0" w:space="0" w:color="auto"/>
        <w:right w:val="none" w:sz="0" w:space="0" w:color="auto"/>
      </w:divBdr>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95443">
      <w:bodyDiv w:val="1"/>
      <w:marLeft w:val="0"/>
      <w:marRight w:val="0"/>
      <w:marTop w:val="0"/>
      <w:marBottom w:val="0"/>
      <w:divBdr>
        <w:top w:val="none" w:sz="0" w:space="0" w:color="auto"/>
        <w:left w:val="none" w:sz="0" w:space="0" w:color="auto"/>
        <w:bottom w:val="none" w:sz="0" w:space="0" w:color="auto"/>
        <w:right w:val="none" w:sz="0" w:space="0" w:color="auto"/>
      </w:divBdr>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184445">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043239">
      <w:bodyDiv w:val="1"/>
      <w:marLeft w:val="0"/>
      <w:marRight w:val="0"/>
      <w:marTop w:val="0"/>
      <w:marBottom w:val="0"/>
      <w:divBdr>
        <w:top w:val="none" w:sz="0" w:space="0" w:color="auto"/>
        <w:left w:val="none" w:sz="0" w:space="0" w:color="auto"/>
        <w:bottom w:val="none" w:sz="0" w:space="0" w:color="auto"/>
        <w:right w:val="none" w:sz="0" w:space="0" w:color="auto"/>
      </w:divBdr>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3513">
      <w:bodyDiv w:val="1"/>
      <w:marLeft w:val="0"/>
      <w:marRight w:val="0"/>
      <w:marTop w:val="0"/>
      <w:marBottom w:val="0"/>
      <w:divBdr>
        <w:top w:val="none" w:sz="0" w:space="0" w:color="auto"/>
        <w:left w:val="none" w:sz="0" w:space="0" w:color="auto"/>
        <w:bottom w:val="none" w:sz="0" w:space="0" w:color="auto"/>
        <w:right w:val="none" w:sz="0" w:space="0" w:color="auto"/>
      </w:divBdr>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674481">
      <w:bodyDiv w:val="1"/>
      <w:marLeft w:val="0"/>
      <w:marRight w:val="0"/>
      <w:marTop w:val="0"/>
      <w:marBottom w:val="0"/>
      <w:divBdr>
        <w:top w:val="none" w:sz="0" w:space="0" w:color="auto"/>
        <w:left w:val="none" w:sz="0" w:space="0" w:color="auto"/>
        <w:bottom w:val="none" w:sz="0" w:space="0" w:color="auto"/>
        <w:right w:val="none" w:sz="0" w:space="0" w:color="auto"/>
      </w:divBdr>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2915215">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0966406">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6943535">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175752">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40074">
      <w:bodyDiv w:val="1"/>
      <w:marLeft w:val="0"/>
      <w:marRight w:val="0"/>
      <w:marTop w:val="0"/>
      <w:marBottom w:val="0"/>
      <w:divBdr>
        <w:top w:val="none" w:sz="0" w:space="0" w:color="auto"/>
        <w:left w:val="none" w:sz="0" w:space="0" w:color="auto"/>
        <w:bottom w:val="none" w:sz="0" w:space="0" w:color="auto"/>
        <w:right w:val="none" w:sz="0" w:space="0" w:color="auto"/>
      </w:divBdr>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3297836">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646656">
      <w:bodyDiv w:val="1"/>
      <w:marLeft w:val="0"/>
      <w:marRight w:val="0"/>
      <w:marTop w:val="0"/>
      <w:marBottom w:val="0"/>
      <w:divBdr>
        <w:top w:val="none" w:sz="0" w:space="0" w:color="auto"/>
        <w:left w:val="none" w:sz="0" w:space="0" w:color="auto"/>
        <w:bottom w:val="none" w:sz="0" w:space="0" w:color="auto"/>
        <w:right w:val="none" w:sz="0" w:space="0" w:color="auto"/>
      </w:divBdr>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955835">
      <w:bodyDiv w:val="1"/>
      <w:marLeft w:val="0"/>
      <w:marRight w:val="0"/>
      <w:marTop w:val="0"/>
      <w:marBottom w:val="0"/>
      <w:divBdr>
        <w:top w:val="none" w:sz="0" w:space="0" w:color="auto"/>
        <w:left w:val="none" w:sz="0" w:space="0" w:color="auto"/>
        <w:bottom w:val="none" w:sz="0" w:space="0" w:color="auto"/>
        <w:right w:val="none" w:sz="0" w:space="0" w:color="auto"/>
      </w:divBdr>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5286291">
      <w:bodyDiv w:val="1"/>
      <w:marLeft w:val="0"/>
      <w:marRight w:val="0"/>
      <w:marTop w:val="0"/>
      <w:marBottom w:val="0"/>
      <w:divBdr>
        <w:top w:val="none" w:sz="0" w:space="0" w:color="auto"/>
        <w:left w:val="none" w:sz="0" w:space="0" w:color="auto"/>
        <w:bottom w:val="none" w:sz="0" w:space="0" w:color="auto"/>
        <w:right w:val="none" w:sz="0" w:space="0" w:color="auto"/>
      </w:divBdr>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40456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3829211">
      <w:bodyDiv w:val="1"/>
      <w:marLeft w:val="0"/>
      <w:marRight w:val="0"/>
      <w:marTop w:val="0"/>
      <w:marBottom w:val="0"/>
      <w:divBdr>
        <w:top w:val="none" w:sz="0" w:space="0" w:color="auto"/>
        <w:left w:val="none" w:sz="0" w:space="0" w:color="auto"/>
        <w:bottom w:val="none" w:sz="0" w:space="0" w:color="auto"/>
        <w:right w:val="none" w:sz="0" w:space="0" w:color="auto"/>
      </w:divBdr>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216197">
      <w:bodyDiv w:val="1"/>
      <w:marLeft w:val="0"/>
      <w:marRight w:val="0"/>
      <w:marTop w:val="0"/>
      <w:marBottom w:val="0"/>
      <w:divBdr>
        <w:top w:val="none" w:sz="0" w:space="0" w:color="auto"/>
        <w:left w:val="none" w:sz="0" w:space="0" w:color="auto"/>
        <w:bottom w:val="none" w:sz="0" w:space="0" w:color="auto"/>
        <w:right w:val="none" w:sz="0" w:space="0" w:color="auto"/>
      </w:divBdr>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24197">
      <w:bodyDiv w:val="1"/>
      <w:marLeft w:val="0"/>
      <w:marRight w:val="0"/>
      <w:marTop w:val="0"/>
      <w:marBottom w:val="0"/>
      <w:divBdr>
        <w:top w:val="none" w:sz="0" w:space="0" w:color="auto"/>
        <w:left w:val="none" w:sz="0" w:space="0" w:color="auto"/>
        <w:bottom w:val="none" w:sz="0" w:space="0" w:color="auto"/>
        <w:right w:val="none" w:sz="0" w:space="0" w:color="auto"/>
      </w:divBdr>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046446">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97061">
      <w:bodyDiv w:val="1"/>
      <w:marLeft w:val="0"/>
      <w:marRight w:val="0"/>
      <w:marTop w:val="0"/>
      <w:marBottom w:val="0"/>
      <w:divBdr>
        <w:top w:val="none" w:sz="0" w:space="0" w:color="auto"/>
        <w:left w:val="none" w:sz="0" w:space="0" w:color="auto"/>
        <w:bottom w:val="none" w:sz="0" w:space="0" w:color="auto"/>
        <w:right w:val="none" w:sz="0" w:space="0" w:color="auto"/>
      </w:divBdr>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775181">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268">
      <w:bodyDiv w:val="1"/>
      <w:marLeft w:val="0"/>
      <w:marRight w:val="0"/>
      <w:marTop w:val="0"/>
      <w:marBottom w:val="0"/>
      <w:divBdr>
        <w:top w:val="none" w:sz="0" w:space="0" w:color="auto"/>
        <w:left w:val="none" w:sz="0" w:space="0" w:color="auto"/>
        <w:bottom w:val="none" w:sz="0" w:space="0" w:color="auto"/>
        <w:right w:val="none" w:sz="0" w:space="0" w:color="auto"/>
      </w:divBdr>
      <w:divsChild>
        <w:div w:id="408618097">
          <w:marLeft w:val="0"/>
          <w:marRight w:val="0"/>
          <w:marTop w:val="0"/>
          <w:marBottom w:val="0"/>
          <w:divBdr>
            <w:top w:val="none" w:sz="0" w:space="0" w:color="auto"/>
            <w:left w:val="none" w:sz="0" w:space="0" w:color="auto"/>
            <w:bottom w:val="none" w:sz="0" w:space="0" w:color="auto"/>
            <w:right w:val="none" w:sz="0" w:space="0" w:color="auto"/>
          </w:divBdr>
          <w:divsChild>
            <w:div w:id="1263100939">
              <w:marLeft w:val="0"/>
              <w:marRight w:val="0"/>
              <w:marTop w:val="0"/>
              <w:marBottom w:val="0"/>
              <w:divBdr>
                <w:top w:val="none" w:sz="0" w:space="0" w:color="auto"/>
                <w:left w:val="none" w:sz="0" w:space="0" w:color="auto"/>
                <w:bottom w:val="none" w:sz="0" w:space="0" w:color="auto"/>
                <w:right w:val="none" w:sz="0" w:space="0" w:color="auto"/>
              </w:divBdr>
              <w:divsChild>
                <w:div w:id="1104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636309">
      <w:bodyDiv w:val="1"/>
      <w:marLeft w:val="0"/>
      <w:marRight w:val="0"/>
      <w:marTop w:val="0"/>
      <w:marBottom w:val="0"/>
      <w:divBdr>
        <w:top w:val="none" w:sz="0" w:space="0" w:color="auto"/>
        <w:left w:val="none" w:sz="0" w:space="0" w:color="auto"/>
        <w:bottom w:val="none" w:sz="0" w:space="0" w:color="auto"/>
        <w:right w:val="none" w:sz="0" w:space="0" w:color="auto"/>
      </w:divBdr>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1254312">
      <w:bodyDiv w:val="1"/>
      <w:marLeft w:val="0"/>
      <w:marRight w:val="0"/>
      <w:marTop w:val="0"/>
      <w:marBottom w:val="0"/>
      <w:divBdr>
        <w:top w:val="none" w:sz="0" w:space="0" w:color="auto"/>
        <w:left w:val="none" w:sz="0" w:space="0" w:color="auto"/>
        <w:bottom w:val="none" w:sz="0" w:space="0" w:color="auto"/>
        <w:right w:val="none" w:sz="0" w:space="0" w:color="auto"/>
      </w:divBdr>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063745">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881224">
      <w:bodyDiv w:val="1"/>
      <w:marLeft w:val="0"/>
      <w:marRight w:val="0"/>
      <w:marTop w:val="0"/>
      <w:marBottom w:val="0"/>
      <w:divBdr>
        <w:top w:val="none" w:sz="0" w:space="0" w:color="auto"/>
        <w:left w:val="none" w:sz="0" w:space="0" w:color="auto"/>
        <w:bottom w:val="none" w:sz="0" w:space="0" w:color="auto"/>
        <w:right w:val="none" w:sz="0" w:space="0" w:color="auto"/>
      </w:divBdr>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5115685">
      <w:bodyDiv w:val="1"/>
      <w:marLeft w:val="0"/>
      <w:marRight w:val="0"/>
      <w:marTop w:val="0"/>
      <w:marBottom w:val="0"/>
      <w:divBdr>
        <w:top w:val="none" w:sz="0" w:space="0" w:color="auto"/>
        <w:left w:val="none" w:sz="0" w:space="0" w:color="auto"/>
        <w:bottom w:val="none" w:sz="0" w:space="0" w:color="auto"/>
        <w:right w:val="none" w:sz="0" w:space="0" w:color="auto"/>
      </w:divBdr>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700325">
      <w:bodyDiv w:val="1"/>
      <w:marLeft w:val="0"/>
      <w:marRight w:val="0"/>
      <w:marTop w:val="0"/>
      <w:marBottom w:val="0"/>
      <w:divBdr>
        <w:top w:val="none" w:sz="0" w:space="0" w:color="auto"/>
        <w:left w:val="none" w:sz="0" w:space="0" w:color="auto"/>
        <w:bottom w:val="none" w:sz="0" w:space="0" w:color="auto"/>
        <w:right w:val="none" w:sz="0" w:space="0" w:color="auto"/>
      </w:divBdr>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083071">
      <w:bodyDiv w:val="1"/>
      <w:marLeft w:val="0"/>
      <w:marRight w:val="0"/>
      <w:marTop w:val="0"/>
      <w:marBottom w:val="0"/>
      <w:divBdr>
        <w:top w:val="none" w:sz="0" w:space="0" w:color="auto"/>
        <w:left w:val="none" w:sz="0" w:space="0" w:color="auto"/>
        <w:bottom w:val="none" w:sz="0" w:space="0" w:color="auto"/>
        <w:right w:val="none" w:sz="0" w:space="0" w:color="auto"/>
      </w:divBdr>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238649">
      <w:bodyDiv w:val="1"/>
      <w:marLeft w:val="0"/>
      <w:marRight w:val="0"/>
      <w:marTop w:val="0"/>
      <w:marBottom w:val="0"/>
      <w:divBdr>
        <w:top w:val="none" w:sz="0" w:space="0" w:color="auto"/>
        <w:left w:val="none" w:sz="0" w:space="0" w:color="auto"/>
        <w:bottom w:val="none" w:sz="0" w:space="0" w:color="auto"/>
        <w:right w:val="none" w:sz="0" w:space="0" w:color="auto"/>
      </w:divBdr>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1756463">
      <w:bodyDiv w:val="1"/>
      <w:marLeft w:val="0"/>
      <w:marRight w:val="0"/>
      <w:marTop w:val="0"/>
      <w:marBottom w:val="0"/>
      <w:divBdr>
        <w:top w:val="none" w:sz="0" w:space="0" w:color="auto"/>
        <w:left w:val="none" w:sz="0" w:space="0" w:color="auto"/>
        <w:bottom w:val="none" w:sz="0" w:space="0" w:color="auto"/>
        <w:right w:val="none" w:sz="0" w:space="0" w:color="auto"/>
      </w:divBdr>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4840158">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0461">
      <w:bodyDiv w:val="1"/>
      <w:marLeft w:val="0"/>
      <w:marRight w:val="0"/>
      <w:marTop w:val="0"/>
      <w:marBottom w:val="0"/>
      <w:divBdr>
        <w:top w:val="none" w:sz="0" w:space="0" w:color="auto"/>
        <w:left w:val="none" w:sz="0" w:space="0" w:color="auto"/>
        <w:bottom w:val="none" w:sz="0" w:space="0" w:color="auto"/>
        <w:right w:val="none" w:sz="0" w:space="0" w:color="auto"/>
      </w:divBdr>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4933603">
      <w:bodyDiv w:val="1"/>
      <w:marLeft w:val="0"/>
      <w:marRight w:val="0"/>
      <w:marTop w:val="0"/>
      <w:marBottom w:val="0"/>
      <w:divBdr>
        <w:top w:val="none" w:sz="0" w:space="0" w:color="auto"/>
        <w:left w:val="none" w:sz="0" w:space="0" w:color="auto"/>
        <w:bottom w:val="none" w:sz="0" w:space="0" w:color="auto"/>
        <w:right w:val="none" w:sz="0" w:space="0" w:color="auto"/>
      </w:divBdr>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322">
      <w:bodyDiv w:val="1"/>
      <w:marLeft w:val="0"/>
      <w:marRight w:val="0"/>
      <w:marTop w:val="0"/>
      <w:marBottom w:val="0"/>
      <w:divBdr>
        <w:top w:val="none" w:sz="0" w:space="0" w:color="auto"/>
        <w:left w:val="none" w:sz="0" w:space="0" w:color="auto"/>
        <w:bottom w:val="none" w:sz="0" w:space="0" w:color="auto"/>
        <w:right w:val="none" w:sz="0" w:space="0" w:color="auto"/>
      </w:divBdr>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255274">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4999119">
      <w:bodyDiv w:val="1"/>
      <w:marLeft w:val="0"/>
      <w:marRight w:val="0"/>
      <w:marTop w:val="0"/>
      <w:marBottom w:val="0"/>
      <w:divBdr>
        <w:top w:val="none" w:sz="0" w:space="0" w:color="auto"/>
        <w:left w:val="none" w:sz="0" w:space="0" w:color="auto"/>
        <w:bottom w:val="none" w:sz="0" w:space="0" w:color="auto"/>
        <w:right w:val="none" w:sz="0" w:space="0" w:color="auto"/>
      </w:divBdr>
    </w:div>
    <w:div w:id="1805080513">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0819">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10177">
      <w:bodyDiv w:val="1"/>
      <w:marLeft w:val="0"/>
      <w:marRight w:val="0"/>
      <w:marTop w:val="0"/>
      <w:marBottom w:val="0"/>
      <w:divBdr>
        <w:top w:val="none" w:sz="0" w:space="0" w:color="auto"/>
        <w:left w:val="none" w:sz="0" w:space="0" w:color="auto"/>
        <w:bottom w:val="none" w:sz="0" w:space="0" w:color="auto"/>
        <w:right w:val="none" w:sz="0" w:space="0" w:color="auto"/>
      </w:divBdr>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105603">
      <w:bodyDiv w:val="1"/>
      <w:marLeft w:val="0"/>
      <w:marRight w:val="0"/>
      <w:marTop w:val="0"/>
      <w:marBottom w:val="0"/>
      <w:divBdr>
        <w:top w:val="none" w:sz="0" w:space="0" w:color="auto"/>
        <w:left w:val="none" w:sz="0" w:space="0" w:color="auto"/>
        <w:bottom w:val="none" w:sz="0" w:space="0" w:color="auto"/>
        <w:right w:val="none" w:sz="0" w:space="0" w:color="auto"/>
      </w:divBdr>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365178">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138645">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9212">
      <w:bodyDiv w:val="1"/>
      <w:marLeft w:val="0"/>
      <w:marRight w:val="0"/>
      <w:marTop w:val="0"/>
      <w:marBottom w:val="0"/>
      <w:divBdr>
        <w:top w:val="none" w:sz="0" w:space="0" w:color="auto"/>
        <w:left w:val="none" w:sz="0" w:space="0" w:color="auto"/>
        <w:bottom w:val="none" w:sz="0" w:space="0" w:color="auto"/>
        <w:right w:val="none" w:sz="0" w:space="0" w:color="auto"/>
      </w:divBdr>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6869485">
      <w:bodyDiv w:val="1"/>
      <w:marLeft w:val="0"/>
      <w:marRight w:val="0"/>
      <w:marTop w:val="0"/>
      <w:marBottom w:val="0"/>
      <w:divBdr>
        <w:top w:val="none" w:sz="0" w:space="0" w:color="auto"/>
        <w:left w:val="none" w:sz="0" w:space="0" w:color="auto"/>
        <w:bottom w:val="none" w:sz="0" w:space="0" w:color="auto"/>
        <w:right w:val="none" w:sz="0" w:space="0" w:color="auto"/>
      </w:divBdr>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4068">
      <w:bodyDiv w:val="1"/>
      <w:marLeft w:val="0"/>
      <w:marRight w:val="0"/>
      <w:marTop w:val="0"/>
      <w:marBottom w:val="0"/>
      <w:divBdr>
        <w:top w:val="none" w:sz="0" w:space="0" w:color="auto"/>
        <w:left w:val="none" w:sz="0" w:space="0" w:color="auto"/>
        <w:bottom w:val="none" w:sz="0" w:space="0" w:color="auto"/>
        <w:right w:val="none" w:sz="0" w:space="0" w:color="auto"/>
      </w:divBdr>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3981691">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477263">
      <w:bodyDiv w:val="1"/>
      <w:marLeft w:val="0"/>
      <w:marRight w:val="0"/>
      <w:marTop w:val="0"/>
      <w:marBottom w:val="0"/>
      <w:divBdr>
        <w:top w:val="none" w:sz="0" w:space="0" w:color="auto"/>
        <w:left w:val="none" w:sz="0" w:space="0" w:color="auto"/>
        <w:bottom w:val="none" w:sz="0" w:space="0" w:color="auto"/>
        <w:right w:val="none" w:sz="0" w:space="0" w:color="auto"/>
      </w:divBdr>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129512">
      <w:bodyDiv w:val="1"/>
      <w:marLeft w:val="0"/>
      <w:marRight w:val="0"/>
      <w:marTop w:val="0"/>
      <w:marBottom w:val="0"/>
      <w:divBdr>
        <w:top w:val="none" w:sz="0" w:space="0" w:color="auto"/>
        <w:left w:val="none" w:sz="0" w:space="0" w:color="auto"/>
        <w:bottom w:val="none" w:sz="0" w:space="0" w:color="auto"/>
        <w:right w:val="none" w:sz="0" w:space="0" w:color="auto"/>
      </w:divBdr>
      <w:divsChild>
        <w:div w:id="269437046">
          <w:marLeft w:val="0"/>
          <w:marRight w:val="0"/>
          <w:marTop w:val="0"/>
          <w:marBottom w:val="0"/>
          <w:divBdr>
            <w:top w:val="none" w:sz="0" w:space="0" w:color="auto"/>
            <w:left w:val="none" w:sz="0" w:space="0" w:color="auto"/>
            <w:bottom w:val="none" w:sz="0" w:space="0" w:color="auto"/>
            <w:right w:val="none" w:sz="0" w:space="0" w:color="auto"/>
          </w:divBdr>
          <w:divsChild>
            <w:div w:id="540828683">
              <w:marLeft w:val="0"/>
              <w:marRight w:val="0"/>
              <w:marTop w:val="0"/>
              <w:marBottom w:val="150"/>
              <w:divBdr>
                <w:top w:val="single" w:sz="6" w:space="0" w:color="CFEFFF"/>
                <w:left w:val="single" w:sz="6" w:space="0" w:color="CFEFFF"/>
                <w:bottom w:val="single" w:sz="6" w:space="0" w:color="CFEFFF"/>
                <w:right w:val="single" w:sz="6" w:space="0" w:color="CFEFFF"/>
              </w:divBdr>
              <w:divsChild>
                <w:div w:id="1778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45307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19901001">
      <w:bodyDiv w:val="1"/>
      <w:marLeft w:val="0"/>
      <w:marRight w:val="0"/>
      <w:marTop w:val="0"/>
      <w:marBottom w:val="0"/>
      <w:divBdr>
        <w:top w:val="none" w:sz="0" w:space="0" w:color="auto"/>
        <w:left w:val="none" w:sz="0" w:space="0" w:color="auto"/>
        <w:bottom w:val="none" w:sz="0" w:space="0" w:color="auto"/>
        <w:right w:val="none" w:sz="0" w:space="0" w:color="auto"/>
      </w:divBdr>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070221">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29731895">
      <w:bodyDiv w:val="1"/>
      <w:marLeft w:val="0"/>
      <w:marRight w:val="0"/>
      <w:marTop w:val="0"/>
      <w:marBottom w:val="0"/>
      <w:divBdr>
        <w:top w:val="none" w:sz="0" w:space="0" w:color="auto"/>
        <w:left w:val="none" w:sz="0" w:space="0" w:color="auto"/>
        <w:bottom w:val="none" w:sz="0" w:space="0" w:color="auto"/>
        <w:right w:val="none" w:sz="0" w:space="0" w:color="auto"/>
      </w:divBdr>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241328">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8830499">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0815693">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8900920">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307992">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3553">
      <w:bodyDiv w:val="1"/>
      <w:marLeft w:val="0"/>
      <w:marRight w:val="0"/>
      <w:marTop w:val="0"/>
      <w:marBottom w:val="0"/>
      <w:divBdr>
        <w:top w:val="none" w:sz="0" w:space="0" w:color="auto"/>
        <w:left w:val="none" w:sz="0" w:space="0" w:color="auto"/>
        <w:bottom w:val="none" w:sz="0" w:space="0" w:color="auto"/>
        <w:right w:val="none" w:sz="0" w:space="0" w:color="auto"/>
      </w:divBdr>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421534">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63753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583877">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19044">
      <w:bodyDiv w:val="1"/>
      <w:marLeft w:val="0"/>
      <w:marRight w:val="0"/>
      <w:marTop w:val="0"/>
      <w:marBottom w:val="0"/>
      <w:divBdr>
        <w:top w:val="none" w:sz="0" w:space="0" w:color="auto"/>
        <w:left w:val="none" w:sz="0" w:space="0" w:color="auto"/>
        <w:bottom w:val="none" w:sz="0" w:space="0" w:color="auto"/>
        <w:right w:val="none" w:sz="0" w:space="0" w:color="auto"/>
      </w:divBdr>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8214278">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267342">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1560826">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265770">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4391">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7146">
      <w:bodyDiv w:val="1"/>
      <w:marLeft w:val="0"/>
      <w:marRight w:val="0"/>
      <w:marTop w:val="0"/>
      <w:marBottom w:val="0"/>
      <w:divBdr>
        <w:top w:val="none" w:sz="0" w:space="0" w:color="auto"/>
        <w:left w:val="none" w:sz="0" w:space="0" w:color="auto"/>
        <w:bottom w:val="none" w:sz="0" w:space="0" w:color="auto"/>
        <w:right w:val="none" w:sz="0" w:space="0" w:color="auto"/>
      </w:divBdr>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1478">
      <w:bodyDiv w:val="1"/>
      <w:marLeft w:val="0"/>
      <w:marRight w:val="0"/>
      <w:marTop w:val="0"/>
      <w:marBottom w:val="0"/>
      <w:divBdr>
        <w:top w:val="none" w:sz="0" w:space="0" w:color="auto"/>
        <w:left w:val="none" w:sz="0" w:space="0" w:color="auto"/>
        <w:bottom w:val="none" w:sz="0" w:space="0" w:color="auto"/>
        <w:right w:val="none" w:sz="0" w:space="0" w:color="auto"/>
      </w:divBdr>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0851993">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075779">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108</cp:revision>
  <cp:lastPrinted>2020-07-26T11:17:00Z</cp:lastPrinted>
  <dcterms:created xsi:type="dcterms:W3CDTF">2020-07-24T10:16:00Z</dcterms:created>
  <dcterms:modified xsi:type="dcterms:W3CDTF">2020-07-26T11:57:00Z</dcterms:modified>
</cp:coreProperties>
</file>