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454DEDF6" w:rsidR="00345C13" w:rsidRPr="0011695D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11695D">
        <w:rPr>
          <w:rFonts w:ascii="Kaiti TC" w:eastAsia="Kaiti TC" w:hAnsi="Kaiti TC" w:hint="eastAsia"/>
          <w:color w:val="000000" w:themeColor="text1"/>
        </w:rPr>
        <w:t>20</w:t>
      </w:r>
      <w:r w:rsidR="008F644F" w:rsidRPr="0011695D">
        <w:rPr>
          <w:rFonts w:ascii="Kaiti TC" w:eastAsia="Kaiti TC" w:hAnsi="Kaiti TC"/>
          <w:color w:val="000000" w:themeColor="text1"/>
        </w:rPr>
        <w:t>20</w:t>
      </w:r>
      <w:r w:rsidRPr="0011695D">
        <w:rPr>
          <w:rFonts w:ascii="Kaiti TC" w:eastAsia="Kaiti TC" w:hAnsi="Kaiti TC" w:hint="eastAsia"/>
          <w:color w:val="000000" w:themeColor="text1"/>
        </w:rPr>
        <w:t>-</w:t>
      </w:r>
      <w:r w:rsidR="004D7C1F" w:rsidRPr="0011695D">
        <w:rPr>
          <w:rFonts w:ascii="Kaiti TC" w:eastAsia="Kaiti TC" w:hAnsi="Kaiti TC"/>
          <w:color w:val="000000" w:themeColor="text1"/>
        </w:rPr>
        <w:t>0</w:t>
      </w:r>
      <w:r w:rsidR="008F644F" w:rsidRPr="0011695D">
        <w:rPr>
          <w:rFonts w:ascii="Kaiti TC" w:eastAsia="Kaiti TC" w:hAnsi="Kaiti TC"/>
          <w:color w:val="000000" w:themeColor="text1"/>
        </w:rPr>
        <w:t>4</w:t>
      </w:r>
      <w:r w:rsidR="00C649C7" w:rsidRPr="0011695D">
        <w:rPr>
          <w:rFonts w:ascii="Kaiti TC" w:eastAsia="Kaiti TC" w:hAnsi="Kaiti TC"/>
          <w:color w:val="000000" w:themeColor="text1"/>
        </w:rPr>
        <w:t>-</w:t>
      </w:r>
      <w:r w:rsidR="008F644F" w:rsidRPr="0011695D">
        <w:rPr>
          <w:rFonts w:ascii="Kaiti TC" w:eastAsia="Kaiti TC" w:hAnsi="Kaiti TC"/>
          <w:color w:val="000000" w:themeColor="text1"/>
        </w:rPr>
        <w:t>27</w:t>
      </w:r>
    </w:p>
    <w:p w14:paraId="13CB33E9" w14:textId="77777777" w:rsidR="000D6011" w:rsidRPr="0011695D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11695D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13BD3C02" w14:textId="56C9F022" w:rsidR="00211A8D" w:rsidRPr="0011695D" w:rsidRDefault="002E392A" w:rsidP="002E392A">
      <w:pPr>
        <w:rPr>
          <w:rFonts w:ascii="Kaiti TC" w:eastAsia="Kaiti TC" w:hAnsi="Kaiti TC"/>
          <w:b/>
          <w:bCs/>
          <w:color w:val="000000" w:themeColor="text1"/>
          <w:sz w:val="32"/>
          <w:szCs w:val="32"/>
        </w:rPr>
      </w:pPr>
      <w:r w:rsidRPr="0011695D">
        <w:rPr>
          <w:rFonts w:ascii="Kaiti TC" w:eastAsia="Kaiti TC" w:hAnsi="Kaiti TC"/>
          <w:b/>
          <w:bCs/>
          <w:color w:val="000000" w:themeColor="text1"/>
          <w:sz w:val="32"/>
          <w:szCs w:val="32"/>
          <w:shd w:val="clear" w:color="auto" w:fill="FFFFFF"/>
        </w:rPr>
        <w:t>2019年</w:t>
      </w:r>
      <w:r w:rsidR="005A0BCB" w:rsidRPr="0011695D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  <w:shd w:val="clear" w:color="auto" w:fill="FFFFFF"/>
        </w:rPr>
        <w:t>營</w:t>
      </w:r>
      <w:r w:rsidRPr="0011695D">
        <w:rPr>
          <w:rFonts w:ascii="Kaiti TC" w:eastAsia="Kaiti TC" w:hAnsi="Kaiti TC"/>
          <w:b/>
          <w:bCs/>
          <w:color w:val="000000" w:themeColor="text1"/>
          <w:sz w:val="32"/>
          <w:szCs w:val="32"/>
          <w:shd w:val="clear" w:color="auto" w:fill="FFFFFF"/>
        </w:rPr>
        <w:t>收前20</w:t>
      </w:r>
      <w:r w:rsidR="005A0BCB" w:rsidRPr="0011695D">
        <w:rPr>
          <w:rFonts w:ascii="Kaiti TC" w:eastAsia="Kaiti TC" w:hAnsi="Kaiti TC"/>
          <w:b/>
          <w:bCs/>
          <w:color w:val="000000" w:themeColor="text1"/>
          <w:sz w:val="32"/>
          <w:szCs w:val="32"/>
          <w:shd w:val="clear" w:color="auto" w:fill="FFFFFF"/>
        </w:rPr>
        <w:t>名</w:t>
      </w:r>
      <w:r w:rsidRPr="0011695D">
        <w:rPr>
          <w:rFonts w:ascii="Kaiti TC" w:eastAsia="Kaiti TC" w:hAnsi="Kaiti TC"/>
          <w:b/>
          <w:bCs/>
          <w:color w:val="000000" w:themeColor="text1"/>
          <w:sz w:val="32"/>
          <w:szCs w:val="32"/>
          <w:shd w:val="clear" w:color="auto" w:fill="FFFFFF"/>
        </w:rPr>
        <w:t>的</w:t>
      </w:r>
      <w:r w:rsidR="00DB46AD" w:rsidRPr="0011695D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  <w:shd w:val="clear" w:color="auto" w:fill="FFFFFF"/>
        </w:rPr>
        <w:t>製</w:t>
      </w:r>
      <w:r w:rsidRPr="0011695D">
        <w:rPr>
          <w:rFonts w:ascii="Kaiti TC" w:eastAsia="Kaiti TC" w:hAnsi="Kaiti TC"/>
          <w:b/>
          <w:bCs/>
          <w:color w:val="000000" w:themeColor="text1"/>
          <w:sz w:val="32"/>
          <w:szCs w:val="32"/>
          <w:shd w:val="clear" w:color="auto" w:fill="FFFFFF"/>
        </w:rPr>
        <w:t>藥公司</w:t>
      </w:r>
    </w:p>
    <w:p w14:paraId="7B70AF90" w14:textId="2AAE1684" w:rsidR="009368F6" w:rsidRPr="0011695D" w:rsidRDefault="009368F6" w:rsidP="0046427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11695D">
        <w:rPr>
          <w:rFonts w:ascii="Kaiti TC" w:eastAsia="Kaiti TC" w:hAnsi="Kaiti TC"/>
          <w:color w:val="000000" w:themeColor="text1"/>
          <w:shd w:val="clear" w:color="auto" w:fill="FFFFFF"/>
        </w:rPr>
        <w:t>藥</w:t>
      </w:r>
      <w:r w:rsidRPr="0011695D">
        <w:rPr>
          <w:rFonts w:ascii="Kaiti TC" w:eastAsia="Kaiti TC" w:hAnsi="Kaiti TC" w:hint="eastAsia"/>
          <w:color w:val="000000" w:themeColor="text1"/>
          <w:shd w:val="clear" w:color="auto" w:fill="FFFFFF"/>
        </w:rPr>
        <w:t>業</w:t>
      </w:r>
      <w:r w:rsidRPr="0011695D">
        <w:rPr>
          <w:rFonts w:ascii="Kaiti TC" w:eastAsia="Kaiti TC" w:hAnsi="Kaiti TC"/>
          <w:color w:val="000000" w:themeColor="text1"/>
          <w:shd w:val="clear" w:color="auto" w:fill="FFFFFF"/>
        </w:rPr>
        <w:t>的頂尖企業知道如何適應。在進行</w:t>
      </w:r>
      <w:r w:rsidRPr="0011695D">
        <w:rPr>
          <w:rFonts w:ascii="Kaiti TC" w:eastAsia="Kaiti TC" w:hAnsi="Kaiti TC"/>
          <w:color w:val="000000" w:themeColor="text1"/>
        </w:rPr>
        <w:t>併購、</w:t>
      </w:r>
      <w:r w:rsidRPr="0011695D">
        <w:rPr>
          <w:rFonts w:ascii="Kaiti TC" w:eastAsia="Kaiti TC" w:hAnsi="Kaiti TC"/>
          <w:color w:val="000000" w:themeColor="text1"/>
          <w:shd w:val="clear" w:color="auto" w:fill="FFFFFF"/>
        </w:rPr>
        <w:t>拋售</w:t>
      </w:r>
      <w:r w:rsidRPr="0011695D">
        <w:rPr>
          <w:rFonts w:ascii="Kaiti TC" w:eastAsia="Kaiti TC" w:hAnsi="Kaiti TC"/>
          <w:color w:val="000000" w:themeColor="text1"/>
        </w:rPr>
        <w:t>、</w:t>
      </w:r>
      <w:r w:rsidRPr="0011695D">
        <w:rPr>
          <w:rFonts w:ascii="Kaiti TC" w:eastAsia="Kaiti TC" w:hAnsi="Kaiti TC"/>
          <w:color w:val="000000" w:themeColor="text1"/>
          <w:shd w:val="clear" w:color="auto" w:fill="FFFFFF"/>
        </w:rPr>
        <w:t>削減成本和調整治療</w:t>
      </w:r>
      <w:r w:rsidR="007F4E66" w:rsidRPr="0011695D">
        <w:rPr>
          <w:rFonts w:ascii="Kaiti TC" w:eastAsia="Kaiti TC" w:hAnsi="Kaiti TC" w:hint="eastAsia"/>
          <w:color w:val="000000" w:themeColor="text1"/>
          <w:shd w:val="clear" w:color="auto" w:fill="FFFFFF"/>
        </w:rPr>
        <w:t>領域</w:t>
      </w:r>
      <w:r w:rsidRPr="0011695D">
        <w:rPr>
          <w:rFonts w:ascii="Kaiti TC" w:eastAsia="Kaiti TC" w:hAnsi="Kaiti TC"/>
          <w:color w:val="000000" w:themeColor="text1"/>
          <w:shd w:val="clear" w:color="auto" w:fill="FFFFFF"/>
        </w:rPr>
        <w:t>之後，</w:t>
      </w:r>
      <w:r w:rsidR="007F4E66" w:rsidRPr="0011695D">
        <w:rPr>
          <w:rFonts w:ascii="Kaiti TC" w:eastAsia="Kaiti TC" w:hAnsi="Kaiti TC"/>
          <w:color w:val="000000" w:themeColor="text1"/>
        </w:rPr>
        <w:t>這份榜單上的公司</w:t>
      </w:r>
      <w:r w:rsidR="007F4E66" w:rsidRPr="0011695D">
        <w:rPr>
          <w:rFonts w:ascii="Kaiti TC" w:eastAsia="Kaiti TC" w:hAnsi="Kaiti TC" w:hint="eastAsia"/>
          <w:color w:val="000000" w:themeColor="text1"/>
        </w:rPr>
        <w:t>名字</w:t>
      </w:r>
      <w:r w:rsidR="007F4E66" w:rsidRPr="0011695D">
        <w:rPr>
          <w:rFonts w:ascii="Kaiti TC" w:eastAsia="Kaiti TC" w:hAnsi="Kaiti TC"/>
          <w:color w:val="000000" w:themeColor="text1"/>
          <w:shd w:val="clear" w:color="auto" w:fill="FFFFFF"/>
        </w:rPr>
        <w:t>與</w:t>
      </w:r>
      <w:r w:rsidR="00F95E6A" w:rsidRPr="0011695D">
        <w:rPr>
          <w:rFonts w:ascii="Kaiti TC" w:eastAsia="Kaiti TC" w:hAnsi="Kaiti TC" w:hint="eastAsia"/>
          <w:color w:val="000000" w:themeColor="text1"/>
          <w:shd w:val="clear" w:color="auto" w:fill="FFFFFF"/>
        </w:rPr>
        <w:t>前</w:t>
      </w:r>
      <w:r w:rsidR="007F4E66" w:rsidRPr="0011695D">
        <w:rPr>
          <w:rFonts w:ascii="Kaiti TC" w:eastAsia="Kaiti TC" w:hAnsi="Kaiti TC"/>
          <w:color w:val="000000" w:themeColor="text1"/>
          <w:shd w:val="clear" w:color="auto" w:fill="FFFFFF"/>
        </w:rPr>
        <w:t>一年</w:t>
      </w:r>
      <w:r w:rsidR="007F4E66" w:rsidRPr="0011695D">
        <w:rPr>
          <w:rFonts w:ascii="Kaiti TC" w:eastAsia="Kaiti TC" w:hAnsi="Kaiti TC"/>
          <w:color w:val="000000" w:themeColor="text1"/>
        </w:rPr>
        <w:t>大</w:t>
      </w:r>
      <w:r w:rsidR="00F95E6A" w:rsidRPr="0011695D">
        <w:rPr>
          <w:rFonts w:ascii="Kaiti TC" w:eastAsia="Kaiti TC" w:hAnsi="Kaiti TC" w:hint="eastAsia"/>
          <w:color w:val="000000" w:themeColor="text1"/>
        </w:rPr>
        <w:t>致</w:t>
      </w:r>
      <w:r w:rsidRPr="0011695D">
        <w:rPr>
          <w:rFonts w:ascii="Kaiti TC" w:eastAsia="Kaiti TC" w:hAnsi="Kaiti TC"/>
          <w:color w:val="000000" w:themeColor="text1"/>
          <w:shd w:val="clear" w:color="auto" w:fill="FFFFFF"/>
        </w:rPr>
        <w:t>相同，但</w:t>
      </w:r>
      <w:r w:rsidR="007F4E66" w:rsidRPr="0011695D">
        <w:rPr>
          <w:rFonts w:ascii="Kaiti TC" w:eastAsia="Kaiti TC" w:hAnsi="Kaiti TC" w:hint="eastAsia"/>
          <w:color w:val="000000" w:themeColor="text1"/>
          <w:shd w:val="clear" w:color="auto" w:fill="FFFFFF"/>
        </w:rPr>
        <w:t>進入榜單的</w:t>
      </w:r>
      <w:r w:rsidRPr="0011695D">
        <w:rPr>
          <w:rFonts w:ascii="Kaiti TC" w:eastAsia="Kaiti TC" w:hAnsi="Kaiti TC"/>
          <w:color w:val="000000" w:themeColor="text1"/>
          <w:shd w:val="clear" w:color="auto" w:fill="FFFFFF"/>
        </w:rPr>
        <w:t>公司</w:t>
      </w:r>
      <w:r w:rsidR="00464274" w:rsidRPr="0011695D">
        <w:rPr>
          <w:rFonts w:ascii="Kaiti TC" w:eastAsia="Kaiti TC" w:hAnsi="Kaiti TC"/>
          <w:color w:val="000000" w:themeColor="text1"/>
          <w:shd w:val="clear" w:color="auto" w:fill="FFFFFF"/>
        </w:rPr>
        <w:t>沒有一</w:t>
      </w:r>
      <w:r w:rsidR="00464274" w:rsidRPr="0011695D">
        <w:rPr>
          <w:rFonts w:ascii="Kaiti TC" w:eastAsia="Kaiti TC" w:hAnsi="Kaiti TC" w:hint="eastAsia"/>
          <w:color w:val="000000" w:themeColor="text1"/>
          <w:shd w:val="clear" w:color="auto" w:fill="FFFFFF"/>
        </w:rPr>
        <w:t>家</w:t>
      </w:r>
      <w:r w:rsidR="007F4E66" w:rsidRPr="0011695D">
        <w:rPr>
          <w:rFonts w:ascii="Kaiti TC" w:eastAsia="Kaiti TC" w:hAnsi="Kaiti TC" w:hint="eastAsia"/>
          <w:color w:val="000000" w:themeColor="text1"/>
          <w:shd w:val="clear" w:color="auto" w:fill="FFFFFF"/>
        </w:rPr>
        <w:t>看上去和</w:t>
      </w:r>
      <w:r w:rsidR="00F95E6A" w:rsidRPr="0011695D">
        <w:rPr>
          <w:rFonts w:ascii="Kaiti TC" w:eastAsia="Kaiti TC" w:hAnsi="Kaiti TC" w:hint="eastAsia"/>
          <w:color w:val="000000" w:themeColor="text1"/>
          <w:shd w:val="clear" w:color="auto" w:fill="FFFFFF"/>
        </w:rPr>
        <w:t>前一</w:t>
      </w:r>
      <w:r w:rsidR="007F4E66" w:rsidRPr="0011695D">
        <w:rPr>
          <w:rFonts w:ascii="Kaiti TC" w:eastAsia="Kaiti TC" w:hAnsi="Kaiti TC" w:hint="eastAsia"/>
          <w:color w:val="000000" w:themeColor="text1"/>
          <w:shd w:val="clear" w:color="auto" w:fill="FFFFFF"/>
        </w:rPr>
        <w:t>年一模一樣</w:t>
      </w:r>
      <w:r w:rsidR="007F4E66" w:rsidRPr="0011695D">
        <w:rPr>
          <w:rFonts w:ascii="Kaiti TC" w:eastAsia="Kaiti TC" w:hAnsi="Kaiti TC"/>
          <w:color w:val="000000" w:themeColor="text1"/>
        </w:rPr>
        <w:t>。</w:t>
      </w:r>
    </w:p>
    <w:p w14:paraId="5101F477" w14:textId="0501718E" w:rsidR="009368F6" w:rsidRPr="0011695D" w:rsidRDefault="009368F6" w:rsidP="00983C2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textAlignment w:val="top"/>
      </w:pPr>
      <w:r w:rsidRPr="0011695D">
        <w:t>無論是</w:t>
      </w:r>
      <w:r w:rsidR="007F4E66" w:rsidRPr="0011695D">
        <w:rPr>
          <w:rFonts w:hint="eastAsia"/>
        </w:rPr>
        <w:t>因為</w:t>
      </w:r>
      <w:r w:rsidRPr="0011695D">
        <w:t>收購或重組</w:t>
      </w:r>
      <w:r w:rsidR="00CE0F34" w:rsidRPr="0011695D">
        <w:rPr>
          <w:rFonts w:cs="PingFang TC" w:hint="eastAsia"/>
        </w:rPr>
        <w:t>，</w:t>
      </w:r>
      <w:r w:rsidRPr="0011695D">
        <w:t>還是兩者兼而有之</w:t>
      </w:r>
      <w:r w:rsidR="00CE0F34" w:rsidRPr="0011695D">
        <w:rPr>
          <w:rFonts w:cs="PingFang TC" w:hint="eastAsia"/>
        </w:rPr>
        <w:t>，</w:t>
      </w:r>
      <w:r w:rsidRPr="0011695D">
        <w:t>今年</w:t>
      </w:r>
      <w:r w:rsidR="00F74582" w:rsidRPr="0011695D">
        <w:rPr>
          <w:rFonts w:hint="eastAsia"/>
        </w:rPr>
        <w:t>前</w:t>
      </w:r>
      <w:r w:rsidRPr="0011695D">
        <w:t>排名的公司</w:t>
      </w:r>
      <w:r w:rsidR="00CE0F34" w:rsidRPr="0011695D">
        <w:t>通常</w:t>
      </w:r>
      <w:r w:rsidRPr="0011695D">
        <w:t>在癌症方面有很強的</w:t>
      </w:r>
      <w:r w:rsidR="00CE0F34" w:rsidRPr="0011695D">
        <w:t>表</w:t>
      </w:r>
      <w:r w:rsidR="00CE0F34" w:rsidRPr="0011695D">
        <w:rPr>
          <w:rFonts w:hint="eastAsia"/>
        </w:rPr>
        <w:t>現</w:t>
      </w:r>
      <w:r w:rsidR="00CE0F34" w:rsidRPr="0011695D">
        <w:t>，</w:t>
      </w:r>
      <w:r w:rsidRPr="0011695D">
        <w:t>但免疫和罕見疾病也是</w:t>
      </w:r>
      <w:r w:rsidR="00CE0F34" w:rsidRPr="0011695D">
        <w:rPr>
          <w:rFonts w:hint="eastAsia"/>
        </w:rPr>
        <w:t>大本營</w:t>
      </w:r>
      <w:r w:rsidRPr="0011695D">
        <w:t>。由於</w:t>
      </w:r>
      <w:r w:rsidR="00983C27" w:rsidRPr="0011695D">
        <w:rPr>
          <w:rFonts w:hint="eastAsia"/>
        </w:rPr>
        <w:t>收購S</w:t>
      </w:r>
      <w:r w:rsidR="00983C27" w:rsidRPr="0011695D">
        <w:t>hire</w:t>
      </w:r>
      <w:r w:rsidR="00983C27" w:rsidRPr="0011695D">
        <w:rPr>
          <w:rFonts w:cs="PingFang TC" w:hint="eastAsia"/>
        </w:rPr>
        <w:t>，</w:t>
      </w:r>
      <w:r w:rsidR="00983C27" w:rsidRPr="0011695D">
        <w:t>Takeda</w:t>
      </w:r>
      <w:r w:rsidR="00983C27" w:rsidRPr="0011695D">
        <w:rPr>
          <w:rFonts w:hint="eastAsia"/>
        </w:rPr>
        <w:t>在其</w:t>
      </w:r>
      <w:r w:rsidRPr="0011695D">
        <w:t>廣</w:t>
      </w:r>
      <w:r w:rsidR="00464274" w:rsidRPr="0011695D">
        <w:rPr>
          <w:rFonts w:hint="eastAsia"/>
        </w:rPr>
        <w:t>大</w:t>
      </w:r>
      <w:r w:rsidRPr="0011695D">
        <w:t>的</w:t>
      </w:r>
      <w:r w:rsidR="00983C27" w:rsidRPr="0011695D">
        <w:rPr>
          <w:rFonts w:hint="eastAsia"/>
        </w:rPr>
        <w:t>產品線</w:t>
      </w:r>
      <w:r w:rsidRPr="0011695D">
        <w:t>陣容</w:t>
      </w:r>
      <w:r w:rsidR="00983C27" w:rsidRPr="0011695D">
        <w:rPr>
          <w:rFonts w:hint="eastAsia"/>
        </w:rPr>
        <w:t>中</w:t>
      </w:r>
      <w:r w:rsidRPr="0011695D">
        <w:t>增加了罕見疾病</w:t>
      </w:r>
      <w:r w:rsidR="00983C27" w:rsidRPr="0011695D">
        <w:rPr>
          <w:rFonts w:cs="PingFang TC" w:hint="eastAsia"/>
        </w:rPr>
        <w:t>，</w:t>
      </w:r>
      <w:r w:rsidR="00983C27" w:rsidRPr="0011695D">
        <w:rPr>
          <w:rFonts w:hint="eastAsia"/>
        </w:rPr>
        <w:t>因此</w:t>
      </w:r>
      <w:r w:rsidRPr="0011695D">
        <w:t>在榜單上佔</w:t>
      </w:r>
      <w:r w:rsidR="00983C27" w:rsidRPr="0011695D">
        <w:rPr>
          <w:rFonts w:hint="eastAsia"/>
        </w:rPr>
        <w:t>有</w:t>
      </w:r>
      <w:r w:rsidRPr="0011695D">
        <w:t>一席之地。</w:t>
      </w:r>
    </w:p>
    <w:p w14:paraId="46F0FB9F" w14:textId="6D46DE3F" w:rsidR="0075141C" w:rsidRPr="0011695D" w:rsidRDefault="0075141C" w:rsidP="0075141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1695D">
        <w:rPr>
          <w:rFonts w:ascii="Kaiti TC" w:eastAsia="Kaiti TC" w:hAnsi="Kaiti TC"/>
          <w:color w:val="000000" w:themeColor="text1"/>
        </w:rPr>
        <w:t>疫苗也很重要</w:t>
      </w:r>
      <w:r w:rsidRPr="0011695D">
        <w:rPr>
          <w:rFonts w:ascii="Kaiti TC" w:eastAsia="Kaiti TC" w:hAnsi="Kaiti TC" w:cs="PingFang TC" w:hint="eastAsia"/>
          <w:color w:val="000000" w:themeColor="text1"/>
        </w:rPr>
        <w:t>：</w:t>
      </w:r>
      <w:r w:rsidRPr="0011695D">
        <w:rPr>
          <w:rFonts w:ascii="Kaiti TC" w:eastAsia="Kaiti TC" w:hAnsi="Kaiti TC"/>
          <w:color w:val="000000" w:themeColor="text1"/>
        </w:rPr>
        <w:t>擁有領先疫苗</w:t>
      </w:r>
      <w:r w:rsidRPr="0011695D">
        <w:rPr>
          <w:rFonts w:ascii="Kaiti TC" w:eastAsia="Kaiti TC" w:hAnsi="Kaiti TC" w:hint="eastAsia"/>
          <w:color w:val="000000" w:themeColor="text1"/>
        </w:rPr>
        <w:t>產線</w:t>
      </w:r>
      <w:r w:rsidRPr="0011695D">
        <w:rPr>
          <w:rFonts w:ascii="Kaiti TC" w:eastAsia="Kaiti TC" w:hAnsi="Kaiti TC"/>
          <w:color w:val="000000" w:themeColor="text1"/>
        </w:rPr>
        <w:t>的公司都躋身前10名。細胞和基因療法在整個行業中不斷取得進步，包括Novartis和Roche。</w:t>
      </w:r>
    </w:p>
    <w:p w14:paraId="588AF047" w14:textId="025E0AE4" w:rsidR="00323581" w:rsidRPr="0011695D" w:rsidRDefault="00F74582" w:rsidP="00F7458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11695D">
        <w:rPr>
          <w:rFonts w:ascii="Kaiti TC" w:eastAsia="Kaiti TC" w:hAnsi="Kaiti TC"/>
          <w:color w:val="000000" w:themeColor="text1"/>
        </w:rPr>
        <w:t>正如個別公司簡介所顯示的那樣</w:t>
      </w:r>
      <w:r w:rsidRPr="0011695D">
        <w:rPr>
          <w:rFonts w:ascii="Kaiti TC" w:eastAsia="Kaiti TC" w:hAnsi="Kaiti TC" w:cs="PingFang TC" w:hint="eastAsia"/>
          <w:color w:val="000000" w:themeColor="text1"/>
        </w:rPr>
        <w:t>，</w:t>
      </w:r>
      <w:r w:rsidRPr="0011695D">
        <w:rPr>
          <w:rFonts w:ascii="Kaiti TC" w:eastAsia="Kaiti TC" w:hAnsi="Kaiti TC"/>
          <w:color w:val="000000" w:themeColor="text1"/>
        </w:rPr>
        <w:t>新</w:t>
      </w:r>
      <w:r w:rsidRPr="0011695D">
        <w:rPr>
          <w:rFonts w:ascii="Kaiti TC" w:eastAsia="Kaiti TC" w:hAnsi="Kaiti TC" w:hint="eastAsia"/>
          <w:color w:val="000000" w:themeColor="text1"/>
        </w:rPr>
        <w:t>產品</w:t>
      </w:r>
      <w:r w:rsidRPr="0011695D">
        <w:rPr>
          <w:rFonts w:ascii="Kaiti TC" w:eastAsia="Kaiti TC" w:hAnsi="Kaiti TC"/>
          <w:color w:val="000000" w:themeColor="text1"/>
        </w:rPr>
        <w:t>的</w:t>
      </w:r>
      <w:r w:rsidRPr="0011695D">
        <w:rPr>
          <w:rFonts w:ascii="Kaiti TC" w:eastAsia="Kaiti TC" w:hAnsi="Kaiti TC" w:hint="eastAsia"/>
          <w:color w:val="000000" w:themeColor="text1"/>
        </w:rPr>
        <w:t>上市</w:t>
      </w:r>
      <w:r w:rsidRPr="0011695D">
        <w:rPr>
          <w:rFonts w:ascii="Kaiti TC" w:eastAsia="Kaiti TC" w:hAnsi="Kaiti TC"/>
          <w:color w:val="000000" w:themeColor="text1"/>
        </w:rPr>
        <w:t>像往常一樣發揮</w:t>
      </w:r>
      <w:r w:rsidRPr="0011695D">
        <w:rPr>
          <w:rFonts w:ascii="Kaiti TC" w:eastAsia="Kaiti TC" w:hAnsi="Kaiti TC" w:hint="eastAsia"/>
          <w:color w:val="000000" w:themeColor="text1"/>
        </w:rPr>
        <w:t>重要</w:t>
      </w:r>
      <w:r w:rsidRPr="0011695D">
        <w:rPr>
          <w:rFonts w:ascii="Kaiti TC" w:eastAsia="Kaiti TC" w:hAnsi="Kaiti TC"/>
          <w:color w:val="000000" w:themeColor="text1"/>
        </w:rPr>
        <w:t>作用。</w:t>
      </w:r>
    </w:p>
    <w:p w14:paraId="52C901CF" w14:textId="6CD47BCE" w:rsidR="00F74582" w:rsidRPr="0011695D" w:rsidRDefault="00323581" w:rsidP="00F2273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1695D">
        <w:rPr>
          <w:rFonts w:ascii="Kaiti TC" w:eastAsia="Kaiti TC" w:hAnsi="Kaiti TC"/>
          <w:color w:val="000000" w:themeColor="text1"/>
        </w:rPr>
        <w:t>同時</w:t>
      </w:r>
      <w:r w:rsidRPr="0011695D">
        <w:rPr>
          <w:rFonts w:ascii="Kaiti TC" w:eastAsia="Kaiti TC" w:hAnsi="Kaiti TC" w:cs="PingFang TC" w:hint="eastAsia"/>
          <w:color w:val="000000" w:themeColor="text1"/>
        </w:rPr>
        <w:t>，</w:t>
      </w:r>
      <w:r w:rsidRPr="0011695D">
        <w:rPr>
          <w:rFonts w:ascii="Kaiti TC" w:eastAsia="Kaiti TC" w:hAnsi="Kaiti TC"/>
          <w:color w:val="000000" w:themeColor="text1"/>
        </w:rPr>
        <w:t>價</w:t>
      </w:r>
      <w:r w:rsidRPr="0011695D">
        <w:rPr>
          <w:rFonts w:ascii="Kaiti TC" w:eastAsia="Kaiti TC" w:hAnsi="Kaiti TC" w:hint="eastAsia"/>
          <w:color w:val="000000" w:themeColor="text1"/>
        </w:rPr>
        <w:t>格</w:t>
      </w:r>
      <w:r w:rsidRPr="0011695D">
        <w:rPr>
          <w:rFonts w:ascii="Kaiti TC" w:eastAsia="Kaiti TC" w:hAnsi="Kaiti TC"/>
          <w:color w:val="000000" w:themeColor="text1"/>
        </w:rPr>
        <w:t>壓力仍是</w:t>
      </w:r>
      <w:r w:rsidRPr="0011695D">
        <w:rPr>
          <w:rFonts w:ascii="Kaiti TC" w:eastAsia="Kaiti TC" w:hAnsi="Kaiti TC" w:hint="eastAsia"/>
          <w:color w:val="000000" w:themeColor="text1"/>
        </w:rPr>
        <w:t>整個產</w:t>
      </w:r>
      <w:r w:rsidRPr="0011695D">
        <w:rPr>
          <w:rFonts w:ascii="Kaiti TC" w:eastAsia="Kaiti TC" w:hAnsi="Kaiti TC"/>
          <w:color w:val="000000" w:themeColor="text1"/>
        </w:rPr>
        <w:t>業的問題</w:t>
      </w:r>
      <w:r w:rsidRPr="0011695D">
        <w:rPr>
          <w:rFonts w:ascii="Kaiti TC" w:eastAsia="Kaiti TC" w:hAnsi="Kaiti TC" w:cs="PingFang TC" w:hint="eastAsia"/>
          <w:color w:val="000000" w:themeColor="text1"/>
        </w:rPr>
        <w:t>，</w:t>
      </w:r>
      <w:r w:rsidRPr="0011695D">
        <w:rPr>
          <w:rFonts w:ascii="Kaiti TC" w:eastAsia="Kaiti TC" w:hAnsi="Kaiti TC"/>
          <w:color w:val="000000" w:themeColor="text1"/>
        </w:rPr>
        <w:t>但可能</w:t>
      </w:r>
      <w:r w:rsidRPr="0011695D">
        <w:rPr>
          <w:rFonts w:ascii="Kaiti TC" w:eastAsia="Kaiti TC" w:hAnsi="Kaiti TC" w:hint="eastAsia"/>
          <w:color w:val="000000" w:themeColor="text1"/>
        </w:rPr>
        <w:t>沒有</w:t>
      </w:r>
      <w:r w:rsidRPr="0011695D">
        <w:rPr>
          <w:rFonts w:ascii="Kaiti TC" w:eastAsia="Kaiti TC" w:hAnsi="Kaiti TC"/>
          <w:color w:val="000000" w:themeColor="text1"/>
        </w:rPr>
        <w:t>專家在2020年預測的</w:t>
      </w:r>
      <w:r w:rsidRPr="0011695D">
        <w:rPr>
          <w:rFonts w:ascii="Kaiti TC" w:eastAsia="Kaiti TC" w:hAnsi="Kaiti TC" w:hint="eastAsia"/>
          <w:color w:val="000000" w:themeColor="text1"/>
        </w:rPr>
        <w:t>那麼大</w:t>
      </w:r>
      <w:r w:rsidRPr="0011695D">
        <w:rPr>
          <w:rFonts w:ascii="Kaiti TC" w:eastAsia="Kaiti TC" w:hAnsi="Kaiti TC"/>
          <w:color w:val="000000" w:themeColor="text1"/>
        </w:rPr>
        <w:t>。儘管今年是美國大選年</w:t>
      </w:r>
      <w:r w:rsidRPr="0011695D">
        <w:rPr>
          <w:rFonts w:ascii="Kaiti TC" w:eastAsia="Kaiti TC" w:hAnsi="Kaiti TC" w:cs="PingFang TC" w:hint="eastAsia"/>
          <w:color w:val="000000" w:themeColor="text1"/>
        </w:rPr>
        <w:t>，</w:t>
      </w:r>
      <w:r w:rsidRPr="0011695D">
        <w:rPr>
          <w:rFonts w:ascii="Kaiti TC" w:eastAsia="Kaiti TC" w:hAnsi="Kaiti TC"/>
          <w:color w:val="000000" w:themeColor="text1"/>
        </w:rPr>
        <w:t>但COVID-19大流行已經</w:t>
      </w:r>
      <w:r w:rsidRPr="0011695D">
        <w:rPr>
          <w:rFonts w:ascii="Kaiti TC" w:eastAsia="Kaiti TC" w:hAnsi="Kaiti TC" w:hint="eastAsia"/>
          <w:color w:val="000000" w:themeColor="text1"/>
        </w:rPr>
        <w:t>使世界發生了很大的變化</w:t>
      </w:r>
      <w:r w:rsidRPr="0011695D">
        <w:rPr>
          <w:rFonts w:ascii="Kaiti TC" w:eastAsia="Kaiti TC" w:hAnsi="Kaiti TC" w:cs="PingFang TC" w:hint="eastAsia"/>
          <w:color w:val="000000" w:themeColor="text1"/>
        </w:rPr>
        <w:t>。</w:t>
      </w:r>
      <w:r w:rsidRPr="0011695D">
        <w:rPr>
          <w:rFonts w:ascii="Kaiti TC" w:eastAsia="Kaiti TC" w:hAnsi="Kaiti TC"/>
          <w:color w:val="000000" w:themeColor="text1"/>
        </w:rPr>
        <w:t>與過去幾年相比，</w:t>
      </w:r>
      <w:r w:rsidRPr="0011695D">
        <w:rPr>
          <w:rFonts w:ascii="Kaiti TC" w:eastAsia="Kaiti TC" w:hAnsi="Kaiti TC" w:hint="eastAsia"/>
          <w:color w:val="000000" w:themeColor="text1"/>
        </w:rPr>
        <w:t>美國</w:t>
      </w:r>
      <w:r w:rsidRPr="0011695D">
        <w:rPr>
          <w:rFonts w:ascii="Kaiti TC" w:eastAsia="Kaiti TC" w:hAnsi="Kaiti TC"/>
          <w:color w:val="000000" w:themeColor="text1"/>
        </w:rPr>
        <w:t>Washington, D.C. 的藥價討論並沒有那麼</w:t>
      </w:r>
      <w:r w:rsidRPr="0011695D">
        <w:rPr>
          <w:rFonts w:ascii="Kaiti TC" w:eastAsia="Kaiti TC" w:hAnsi="Kaiti TC" w:hint="eastAsia"/>
          <w:color w:val="000000" w:themeColor="text1"/>
        </w:rPr>
        <w:t>大的</w:t>
      </w:r>
      <w:r w:rsidRPr="0011695D">
        <w:rPr>
          <w:rFonts w:ascii="Kaiti TC" w:eastAsia="Kaiti TC" w:hAnsi="Kaiti TC"/>
          <w:color w:val="000000" w:themeColor="text1"/>
        </w:rPr>
        <w:t>吸引</w:t>
      </w:r>
      <w:r w:rsidRPr="0011695D">
        <w:rPr>
          <w:rFonts w:ascii="Kaiti TC" w:eastAsia="Kaiti TC" w:hAnsi="Kaiti TC" w:hint="eastAsia"/>
          <w:color w:val="000000" w:themeColor="text1"/>
        </w:rPr>
        <w:t>力</w:t>
      </w:r>
      <w:r w:rsidRPr="0011695D">
        <w:rPr>
          <w:rFonts w:ascii="Kaiti TC" w:eastAsia="Kaiti TC" w:hAnsi="Kaiti TC"/>
          <w:color w:val="000000" w:themeColor="text1"/>
        </w:rPr>
        <w:t>。</w:t>
      </w:r>
    </w:p>
    <w:p w14:paraId="35B30113" w14:textId="587416F4" w:rsidR="00ED642D" w:rsidRPr="0011695D" w:rsidRDefault="00323581" w:rsidP="00984D93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11695D">
        <w:rPr>
          <w:rFonts w:ascii="Kaiti TC" w:eastAsia="Kaiti TC" w:hAnsi="Kaiti TC"/>
          <w:color w:val="000000" w:themeColor="text1"/>
        </w:rPr>
        <w:t>展望未來</w:t>
      </w:r>
      <w:r w:rsidRPr="0011695D">
        <w:rPr>
          <w:rFonts w:ascii="Kaiti TC" w:eastAsia="Kaiti TC" w:hAnsi="Kaiti TC" w:cs="PingFang TC" w:hint="eastAsia"/>
          <w:color w:val="000000" w:themeColor="text1"/>
        </w:rPr>
        <w:t>，</w:t>
      </w:r>
      <w:r w:rsidRPr="0011695D">
        <w:rPr>
          <w:rFonts w:ascii="Kaiti TC" w:eastAsia="Kaiti TC" w:hAnsi="Kaiti TC"/>
          <w:color w:val="000000" w:themeColor="text1"/>
        </w:rPr>
        <w:t>全球經濟</w:t>
      </w:r>
      <w:r w:rsidRPr="0011695D">
        <w:rPr>
          <w:rFonts w:ascii="Kaiti TC" w:eastAsia="Kaiti TC" w:hAnsi="Kaiti TC" w:hint="eastAsia"/>
          <w:color w:val="000000" w:themeColor="text1"/>
        </w:rPr>
        <w:t>都在</w:t>
      </w:r>
      <w:r w:rsidRPr="0011695D">
        <w:rPr>
          <w:rFonts w:ascii="Kaiti TC" w:eastAsia="Kaiti TC" w:hAnsi="Kaiti TC"/>
          <w:color w:val="000000" w:themeColor="text1"/>
        </w:rPr>
        <w:t>依</w:t>
      </w:r>
      <w:r w:rsidR="002870D0" w:rsidRPr="0011695D">
        <w:rPr>
          <w:rFonts w:ascii="Kaiti TC" w:eastAsia="Kaiti TC" w:hAnsi="Kaiti TC" w:hint="eastAsia"/>
          <w:color w:val="000000" w:themeColor="text1"/>
        </w:rPr>
        <w:t>賴藥業提供解決方案</w:t>
      </w:r>
      <w:r w:rsidR="002870D0" w:rsidRPr="0011695D">
        <w:rPr>
          <w:rFonts w:ascii="Kaiti TC" w:eastAsia="Kaiti TC" w:hAnsi="Kaiti TC" w:cs="PingFang TC" w:hint="eastAsia"/>
          <w:color w:val="000000" w:themeColor="text1"/>
        </w:rPr>
        <w:t>，而</w:t>
      </w:r>
      <w:r w:rsidR="002870D0" w:rsidRPr="0011695D">
        <w:rPr>
          <w:rFonts w:ascii="Kaiti TC" w:eastAsia="Kaiti TC" w:hAnsi="Kaiti TC"/>
          <w:color w:val="000000" w:themeColor="text1"/>
        </w:rPr>
        <w:t>這一名單上的許多公司都參與疫苗和藥物的競爭。</w:t>
      </w:r>
      <w:r w:rsidR="00A10878">
        <w:rPr>
          <w:rFonts w:ascii="Kaiti TC" w:eastAsia="Kaiti TC" w:hAnsi="Kaiti TC" w:hint="eastAsia"/>
          <w:color w:val="000000" w:themeColor="text1"/>
        </w:rPr>
        <w:t>讓我們繼</w:t>
      </w:r>
      <w:r w:rsidR="002870D0" w:rsidRPr="0011695D">
        <w:rPr>
          <w:rFonts w:ascii="Kaiti TC" w:eastAsia="Kaiti TC" w:hAnsi="Kaiti TC"/>
          <w:color w:val="000000" w:themeColor="text1"/>
        </w:rPr>
        <w:t>續跟</w:t>
      </w:r>
      <w:r w:rsidR="002870D0" w:rsidRPr="0011695D">
        <w:rPr>
          <w:rFonts w:ascii="Kaiti TC" w:eastAsia="Kaiti TC" w:hAnsi="Kaiti TC" w:hint="eastAsia"/>
          <w:color w:val="000000" w:themeColor="text1"/>
        </w:rPr>
        <w:t>催</w:t>
      </w:r>
      <w:r w:rsidR="002870D0" w:rsidRPr="0011695D">
        <w:rPr>
          <w:rFonts w:ascii="Kaiti TC" w:eastAsia="Kaiti TC" w:hAnsi="Kaiti TC"/>
          <w:color w:val="000000" w:themeColor="text1"/>
        </w:rPr>
        <w:t>他們的表現</w:t>
      </w:r>
      <w:r w:rsidR="002870D0" w:rsidRPr="0011695D">
        <w:rPr>
          <w:rFonts w:ascii="Kaiti TC" w:eastAsia="Kaiti TC" w:hAnsi="Kaiti TC" w:hint="eastAsia"/>
          <w:color w:val="000000" w:themeColor="text1"/>
        </w:rPr>
        <w:t xml:space="preserve"> </w:t>
      </w:r>
      <w:r w:rsidR="002870D0" w:rsidRPr="0011695D">
        <w:rPr>
          <w:rFonts w:ascii="Kaiti TC" w:eastAsia="Kaiti TC" w:hAnsi="Kaiti TC"/>
          <w:color w:val="000000" w:themeColor="text1"/>
        </w:rPr>
        <w:t>— 以及</w:t>
      </w:r>
      <w:r w:rsidR="002870D0" w:rsidRPr="0011695D">
        <w:rPr>
          <w:rFonts w:ascii="Kaiti TC" w:eastAsia="Kaiti TC" w:hAnsi="Kaiti TC" w:hint="eastAsia"/>
          <w:color w:val="000000" w:themeColor="text1"/>
        </w:rPr>
        <w:t>在</w:t>
      </w:r>
      <w:r w:rsidR="002870D0" w:rsidRPr="0011695D">
        <w:rPr>
          <w:rFonts w:ascii="Kaiti TC" w:eastAsia="Kaiti TC" w:hAnsi="Kaiti TC"/>
          <w:color w:val="000000" w:themeColor="text1"/>
        </w:rPr>
        <w:t>COVID-19</w:t>
      </w:r>
      <w:r w:rsidR="002870D0" w:rsidRPr="0011695D">
        <w:rPr>
          <w:rFonts w:ascii="Kaiti TC" w:eastAsia="Kaiti TC" w:hAnsi="Kaiti TC" w:hint="eastAsia"/>
          <w:color w:val="000000" w:themeColor="text1"/>
        </w:rPr>
        <w:t>中的潛在進步</w:t>
      </w:r>
      <w:r w:rsidR="002870D0" w:rsidRPr="0011695D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64CC0653" w14:textId="0B0A5DE8" w:rsidR="00F233ED" w:rsidRPr="00CE5242" w:rsidRDefault="00326342" w:rsidP="00C40A5E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 w:val="22"/>
          <w:szCs w:val="22"/>
        </w:rPr>
      </w:pPr>
      <w:r w:rsidRPr="00CE5242">
        <w:rPr>
          <w:rFonts w:ascii="Kaiti TC" w:eastAsia="Kaiti TC" w:hAnsi="Kaiti TC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7131B70" wp14:editId="0C5B57F0">
            <wp:simplePos x="0" y="0"/>
            <wp:positionH relativeFrom="margin">
              <wp:posOffset>3275965</wp:posOffset>
            </wp:positionH>
            <wp:positionV relativeFrom="margin">
              <wp:posOffset>5584825</wp:posOffset>
            </wp:positionV>
            <wp:extent cx="2840355" cy="3161665"/>
            <wp:effectExtent l="0" t="0" r="4445" b="63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355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233ED" w:rsidRPr="00CE5242">
        <w:rPr>
          <w:rFonts w:ascii="Kaiti TC" w:eastAsia="Kaiti TC" w:hAnsi="Kaiti TC" w:hint="eastAsia"/>
          <w:color w:val="000000" w:themeColor="text1"/>
          <w:sz w:val="22"/>
          <w:szCs w:val="22"/>
        </w:rPr>
        <w:t>備註</w:t>
      </w:r>
      <w:r w:rsidR="00F233ED" w:rsidRPr="00CE5242">
        <w:rPr>
          <w:rFonts w:ascii="Kaiti TC" w:eastAsia="Kaiti TC" w:hAnsi="Kaiti TC" w:cs="PingFang TC" w:hint="eastAsia"/>
          <w:color w:val="000000" w:themeColor="text1"/>
          <w:sz w:val="22"/>
          <w:szCs w:val="22"/>
        </w:rPr>
        <w:t>：</w:t>
      </w:r>
      <w:r w:rsidR="00F233ED" w:rsidRPr="00CE5242">
        <w:rPr>
          <w:rFonts w:ascii="Kaiti TC" w:eastAsia="Kaiti TC" w:hAnsi="Kaiti TC"/>
          <w:color w:val="000000" w:themeColor="text1"/>
          <w:sz w:val="22"/>
          <w:szCs w:val="22"/>
        </w:rPr>
        <w:t>儘管BMS在2019年底完成了與Celgene的交易，但要等到明年合併後公司2020年的數據出爐時，在</w:t>
      </w:r>
      <w:r w:rsidR="00A10878" w:rsidRPr="00CE5242">
        <w:rPr>
          <w:rFonts w:ascii="Kaiti TC" w:eastAsia="Kaiti TC" w:hAnsi="Kaiti TC" w:hint="eastAsia"/>
          <w:color w:val="000000" w:themeColor="text1"/>
          <w:sz w:val="22"/>
          <w:szCs w:val="22"/>
        </w:rPr>
        <w:t>此</w:t>
      </w:r>
      <w:r w:rsidR="00F233ED" w:rsidRPr="00CE5242">
        <w:rPr>
          <w:rFonts w:ascii="Kaiti TC" w:eastAsia="Kaiti TC" w:hAnsi="Kaiti TC"/>
          <w:color w:val="000000" w:themeColor="text1"/>
          <w:sz w:val="22"/>
          <w:szCs w:val="22"/>
        </w:rPr>
        <w:t>排名中躍居領先地位。AbbVie</w:t>
      </w:r>
      <w:r w:rsidR="00F233ED" w:rsidRPr="00CE5242">
        <w:rPr>
          <w:rFonts w:ascii="Kaiti TC" w:eastAsia="Kaiti TC" w:hAnsi="Kaiti TC" w:hint="eastAsia"/>
          <w:color w:val="000000" w:themeColor="text1"/>
          <w:sz w:val="22"/>
          <w:szCs w:val="22"/>
        </w:rPr>
        <w:t>的排名</w:t>
      </w:r>
      <w:r w:rsidR="00F233ED" w:rsidRPr="00CE5242">
        <w:rPr>
          <w:rFonts w:ascii="Kaiti TC" w:eastAsia="Kaiti TC" w:hAnsi="Kaiti TC"/>
          <w:color w:val="000000" w:themeColor="text1"/>
          <w:sz w:val="22"/>
          <w:szCs w:val="22"/>
        </w:rPr>
        <w:t>也有望躍升</w:t>
      </w:r>
      <w:r w:rsidR="00F233ED" w:rsidRPr="00CE5242">
        <w:rPr>
          <w:rFonts w:ascii="Kaiti TC" w:eastAsia="Kaiti TC" w:hAnsi="Kaiti TC" w:cs="PingFang TC" w:hint="eastAsia"/>
          <w:color w:val="000000" w:themeColor="text1"/>
          <w:sz w:val="22"/>
          <w:szCs w:val="22"/>
        </w:rPr>
        <w:t>，</w:t>
      </w:r>
      <w:r w:rsidR="00F233ED" w:rsidRPr="00CE5242">
        <w:rPr>
          <w:rFonts w:ascii="Kaiti TC" w:eastAsia="Kaiti TC" w:hAnsi="Kaiti TC"/>
          <w:color w:val="000000" w:themeColor="text1"/>
          <w:sz w:val="22"/>
          <w:szCs w:val="22"/>
        </w:rPr>
        <w:t>這要歸功於對Allergan的大規模收購</w:t>
      </w:r>
      <w:r w:rsidR="00F233ED" w:rsidRPr="00CE5242">
        <w:rPr>
          <w:rFonts w:ascii="Kaiti TC" w:eastAsia="Kaiti TC" w:hAnsi="Kaiti TC" w:cs="PingFang TC" w:hint="eastAsia"/>
          <w:color w:val="000000" w:themeColor="text1"/>
          <w:sz w:val="22"/>
          <w:szCs w:val="22"/>
        </w:rPr>
        <w:t>，</w:t>
      </w:r>
      <w:r w:rsidR="00F233ED" w:rsidRPr="00CE5242">
        <w:rPr>
          <w:rFonts w:ascii="Kaiti TC" w:eastAsia="Kaiti TC" w:hAnsi="Kaiti TC"/>
          <w:color w:val="000000" w:themeColor="text1"/>
          <w:sz w:val="22"/>
          <w:szCs w:val="22"/>
        </w:rPr>
        <w:t>前提是該交易於今年晚些時候如期完成。</w:t>
      </w:r>
    </w:p>
    <w:p w14:paraId="1CE2AFFF" w14:textId="64B4EEF1" w:rsidR="002A104A" w:rsidRPr="0011695D" w:rsidRDefault="002A104A" w:rsidP="002A104A">
      <w:pPr>
        <w:pStyle w:val="a7"/>
        <w:numPr>
          <w:ilvl w:val="0"/>
          <w:numId w:val="15"/>
        </w:numPr>
        <w:spacing w:before="180" w:line="0" w:lineRule="atLeast"/>
        <w:ind w:leftChars="0" w:left="482" w:hanging="482"/>
        <w:rPr>
          <w:rFonts w:cs="PingFang TC"/>
          <w:b/>
          <w:bCs/>
        </w:rPr>
      </w:pPr>
      <w:r w:rsidRPr="0011695D">
        <w:rPr>
          <w:rFonts w:cs="PingFang TC" w:hint="eastAsia"/>
          <w:b/>
          <w:bCs/>
        </w:rPr>
        <w:t>第</w:t>
      </w:r>
      <w:r w:rsidRPr="0011695D">
        <w:rPr>
          <w:rFonts w:cs="PingFang TC"/>
          <w:b/>
          <w:bCs/>
        </w:rPr>
        <w:t>1</w:t>
      </w:r>
      <w:r w:rsidRPr="0011695D">
        <w:rPr>
          <w:rFonts w:cs="PingFang TC" w:hint="eastAsia"/>
          <w:b/>
          <w:bCs/>
        </w:rPr>
        <w:t>名</w:t>
      </w:r>
      <w:r w:rsidR="00984D93" w:rsidRPr="0011695D">
        <w:rPr>
          <w:rFonts w:cs="PingFang TC"/>
          <w:b/>
          <w:bCs/>
        </w:rPr>
        <w:t>Johnson &amp; Johnson</w:t>
      </w:r>
    </w:p>
    <w:p w14:paraId="7635B211" w14:textId="654EB5F9" w:rsidR="00DC63EB" w:rsidRPr="0011695D" w:rsidRDefault="00DC63EB" w:rsidP="004B661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1695D">
        <w:rPr>
          <w:rFonts w:ascii="Kaiti TC" w:eastAsia="Kaiti TC" w:hAnsi="Kaiti TC"/>
          <w:color w:val="000000" w:themeColor="text1"/>
        </w:rPr>
        <w:t>按總銷售額計算，</w:t>
      </w:r>
      <w:r w:rsidRPr="0011695D">
        <w:rPr>
          <w:rFonts w:ascii="Kaiti TC" w:eastAsia="Kaiti TC" w:hAnsi="Kaiti TC" w:cs="PingFang TC"/>
          <w:b/>
          <w:bCs/>
          <w:color w:val="000000" w:themeColor="text1"/>
        </w:rPr>
        <w:t>J&amp;J</w:t>
      </w:r>
      <w:r w:rsidRPr="0011695D">
        <w:rPr>
          <w:rFonts w:ascii="Kaiti TC" w:eastAsia="Kaiti TC" w:hAnsi="Kaiti TC"/>
          <w:color w:val="000000" w:themeColor="text1"/>
        </w:rPr>
        <w:t>是全球最大的製藥公司，是涵蓋藥品</w:t>
      </w:r>
      <w:r w:rsidR="00707504" w:rsidRPr="00D455E5">
        <w:rPr>
          <w:rFonts w:ascii="Kaiti TC" w:eastAsia="Kaiti TC" w:hAnsi="Kaiti TC" w:cs="PingFang TC" w:hint="eastAsia"/>
          <w:color w:val="000000"/>
        </w:rPr>
        <w:t>、</w:t>
      </w:r>
      <w:r w:rsidRPr="0011695D">
        <w:rPr>
          <w:rFonts w:ascii="Kaiti TC" w:eastAsia="Kaiti TC" w:hAnsi="Kaiti TC"/>
          <w:color w:val="000000" w:themeColor="text1"/>
        </w:rPr>
        <w:t>消費者保健和醫療設備的全球健</w:t>
      </w:r>
      <w:r w:rsidRPr="0011695D">
        <w:rPr>
          <w:rFonts w:ascii="Kaiti TC" w:eastAsia="Kaiti TC" w:hAnsi="Kaiti TC" w:hint="eastAsia"/>
          <w:color w:val="000000" w:themeColor="text1"/>
        </w:rPr>
        <w:t>康照護</w:t>
      </w:r>
      <w:r w:rsidRPr="0011695D">
        <w:rPr>
          <w:rFonts w:ascii="Kaiti TC" w:eastAsia="Kaiti TC" w:hAnsi="Kaiti TC"/>
          <w:color w:val="000000" w:themeColor="text1"/>
        </w:rPr>
        <w:t xml:space="preserve">巨頭。 </w:t>
      </w:r>
    </w:p>
    <w:p w14:paraId="663BDD45" w14:textId="417360AC" w:rsidR="00DC63EB" w:rsidRPr="0011695D" w:rsidRDefault="004D7520" w:rsidP="002F167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lastRenderedPageBreak/>
        <w:t>2</w:t>
      </w:r>
      <w:r>
        <w:rPr>
          <w:rFonts w:ascii="Kaiti TC" w:eastAsia="Kaiti TC" w:hAnsi="Kaiti TC"/>
          <w:color w:val="000000" w:themeColor="text1"/>
        </w:rPr>
        <w:t>019</w:t>
      </w:r>
      <w:r w:rsidR="002A104A" w:rsidRPr="0011695D">
        <w:rPr>
          <w:rFonts w:ascii="Kaiti TC" w:eastAsia="Kaiti TC" w:hAnsi="Kaiti TC"/>
          <w:color w:val="000000" w:themeColor="text1"/>
        </w:rPr>
        <w:t>年，</w:t>
      </w:r>
      <w:r w:rsidR="002A104A" w:rsidRPr="0011695D">
        <w:rPr>
          <w:rFonts w:ascii="Kaiti TC" w:eastAsia="Kaiti TC" w:hAnsi="Kaiti TC" w:cs="PingFang TC"/>
          <w:b/>
          <w:bCs/>
          <w:color w:val="000000" w:themeColor="text1"/>
        </w:rPr>
        <w:t>J&amp;J</w:t>
      </w:r>
      <w:r w:rsidR="002A104A" w:rsidRPr="0011695D">
        <w:rPr>
          <w:rFonts w:ascii="Kaiti TC" w:eastAsia="Kaiti TC" w:hAnsi="Kaiti TC"/>
          <w:color w:val="000000" w:themeColor="text1"/>
        </w:rPr>
        <w:t>的藥品銷售額按固定匯率計算增長5.8％，達到422億美元</w:t>
      </w:r>
      <w:r w:rsidR="002A104A" w:rsidRPr="0011695D">
        <w:rPr>
          <w:rFonts w:ascii="Kaiti TC" w:eastAsia="Kaiti TC" w:hAnsi="Kaiti TC" w:cs="PingFang TC" w:hint="eastAsia"/>
          <w:color w:val="000000" w:themeColor="text1"/>
        </w:rPr>
        <w:t>。</w:t>
      </w:r>
      <w:r w:rsidR="00DC63EB" w:rsidRPr="0011695D">
        <w:rPr>
          <w:rFonts w:ascii="Kaiti TC" w:eastAsia="Kaiti TC" w:hAnsi="Kaiti TC"/>
          <w:color w:val="000000" w:themeColor="text1"/>
        </w:rPr>
        <w:t>超過消費者保健</w:t>
      </w:r>
      <w:r w:rsidR="00D25D17" w:rsidRPr="0011695D">
        <w:rPr>
          <w:rFonts w:ascii="Kaiti TC" w:eastAsia="Kaiti TC" w:hAnsi="Kaiti TC" w:hint="eastAsia"/>
          <w:color w:val="000000" w:themeColor="text1"/>
        </w:rPr>
        <w:t>品</w:t>
      </w:r>
      <w:r w:rsidR="00DC63EB" w:rsidRPr="0011695D">
        <w:rPr>
          <w:rFonts w:ascii="Kaiti TC" w:eastAsia="Kaiti TC" w:hAnsi="Kaiti TC"/>
          <w:color w:val="000000" w:themeColor="text1"/>
        </w:rPr>
        <w:t>業務的3％的增長。醫</w:t>
      </w:r>
      <w:r w:rsidR="00D25D17" w:rsidRPr="0011695D">
        <w:rPr>
          <w:rFonts w:ascii="Kaiti TC" w:eastAsia="Kaiti TC" w:hAnsi="Kaiti TC" w:hint="eastAsia"/>
          <w:color w:val="000000" w:themeColor="text1"/>
        </w:rPr>
        <w:t>材</w:t>
      </w:r>
      <w:r w:rsidR="00DC63EB" w:rsidRPr="0011695D">
        <w:rPr>
          <w:rFonts w:ascii="Kaiti TC" w:eastAsia="Kaiti TC" w:hAnsi="Kaiti TC"/>
          <w:color w:val="000000" w:themeColor="text1"/>
        </w:rPr>
        <w:t>銷售額</w:t>
      </w:r>
      <w:r w:rsidRPr="0011695D">
        <w:rPr>
          <w:rFonts w:ascii="Kaiti TC" w:eastAsia="Kaiti TC" w:hAnsi="Kaiti TC"/>
          <w:color w:val="000000" w:themeColor="text1"/>
        </w:rPr>
        <w:t>296.3億美元，</w:t>
      </w:r>
      <w:r w:rsidR="00DC63EB" w:rsidRPr="0011695D">
        <w:rPr>
          <w:rFonts w:ascii="Kaiti TC" w:eastAsia="Kaiti TC" w:hAnsi="Kaiti TC"/>
          <w:color w:val="000000" w:themeColor="text1"/>
        </w:rPr>
        <w:t>下滑1.7％。</w:t>
      </w:r>
      <w:r w:rsidR="00803575" w:rsidRPr="0011695D">
        <w:rPr>
          <w:rFonts w:ascii="Kaiti TC" w:eastAsia="Kaiti TC" w:hAnsi="Kaiti TC" w:cs="PingFang TC" w:hint="eastAsia"/>
          <w:color w:val="000000" w:themeColor="text1"/>
        </w:rPr>
        <w:t>乾癬和</w:t>
      </w:r>
      <w:r w:rsidR="00803575" w:rsidRPr="0011695D">
        <w:rPr>
          <w:rFonts w:ascii="Kaiti TC" w:eastAsia="Kaiti TC" w:hAnsi="Kaiti TC" w:cs="Arial"/>
          <w:color w:val="000000" w:themeColor="text1"/>
        </w:rPr>
        <w:t>克隆氏症</w:t>
      </w:r>
      <w:r w:rsidR="00803575" w:rsidRPr="0011695D">
        <w:rPr>
          <w:rFonts w:ascii="Kaiti TC" w:eastAsia="Kaiti TC" w:hAnsi="Kaiti TC" w:cs="Arial" w:hint="eastAsia"/>
          <w:color w:val="000000" w:themeColor="text1"/>
        </w:rPr>
        <w:t>治療藥</w:t>
      </w:r>
      <w:proofErr w:type="spellStart"/>
      <w:r w:rsidR="00803575" w:rsidRPr="0011695D">
        <w:rPr>
          <w:rFonts w:ascii="Kaiti TC" w:eastAsia="Kaiti TC" w:hAnsi="Kaiti TC" w:cs="Arial"/>
          <w:color w:val="000000" w:themeColor="text1"/>
        </w:rPr>
        <w:t>Stelara</w:t>
      </w:r>
      <w:proofErr w:type="spellEnd"/>
      <w:r w:rsidR="00803575" w:rsidRPr="0011695D">
        <w:rPr>
          <w:rFonts w:ascii="Kaiti TC" w:eastAsia="Kaiti TC" w:hAnsi="Kaiti TC" w:cs="Arial" w:hint="eastAsia"/>
          <w:color w:val="000000" w:themeColor="text1"/>
        </w:rPr>
        <w:t>成長</w:t>
      </w:r>
      <w:r w:rsidR="00803575" w:rsidRPr="0011695D">
        <w:rPr>
          <w:rFonts w:ascii="Kaiti TC" w:eastAsia="Kaiti TC" w:hAnsi="Kaiti TC"/>
          <w:color w:val="000000" w:themeColor="text1"/>
        </w:rPr>
        <w:t>25％，達到63億美元</w:t>
      </w:r>
      <w:r w:rsidR="00803575" w:rsidRPr="0011695D">
        <w:rPr>
          <w:rFonts w:ascii="Kaiti TC" w:eastAsia="Kaiti TC" w:hAnsi="Kaiti TC" w:cs="PingFang TC" w:hint="eastAsia"/>
          <w:color w:val="000000" w:themeColor="text1"/>
        </w:rPr>
        <w:t>，</w:t>
      </w:r>
      <w:r w:rsidR="004F21EB" w:rsidRPr="0011695D">
        <w:rPr>
          <w:rFonts w:ascii="Kaiti TC" w:eastAsia="Kaiti TC" w:hAnsi="Kaiti TC" w:hint="eastAsia"/>
          <w:color w:val="000000" w:themeColor="text1"/>
        </w:rPr>
        <w:t>乾癬的</w:t>
      </w:r>
      <w:r w:rsidR="002A104A" w:rsidRPr="0011695D">
        <w:rPr>
          <w:rFonts w:ascii="Kaiti TC" w:eastAsia="Kaiti TC" w:hAnsi="Kaiti TC"/>
          <w:color w:val="000000" w:themeColor="text1"/>
        </w:rPr>
        <w:t>免疫</w:t>
      </w:r>
      <w:r w:rsidR="002A104A" w:rsidRPr="0011695D">
        <w:rPr>
          <w:rFonts w:ascii="Kaiti TC" w:eastAsia="Kaiti TC" w:hAnsi="Kaiti TC" w:hint="eastAsia"/>
          <w:color w:val="000000" w:themeColor="text1"/>
        </w:rPr>
        <w:t>藥物</w:t>
      </w:r>
      <w:proofErr w:type="spellStart"/>
      <w:r w:rsidR="002A104A" w:rsidRPr="0011695D">
        <w:rPr>
          <w:rFonts w:ascii="Kaiti TC" w:eastAsia="Kaiti TC" w:hAnsi="Kaiti TC"/>
          <w:color w:val="000000" w:themeColor="text1"/>
        </w:rPr>
        <w:t>Tremfya</w:t>
      </w:r>
      <w:proofErr w:type="spellEnd"/>
      <w:r w:rsidR="00000306" w:rsidRPr="0011695D">
        <w:rPr>
          <w:rFonts w:ascii="Kaiti TC" w:eastAsia="Kaiti TC" w:hAnsi="Kaiti TC" w:cs="PingFang TC" w:hint="eastAsia"/>
          <w:color w:val="000000" w:themeColor="text1"/>
        </w:rPr>
        <w:t>、</w:t>
      </w:r>
      <w:r w:rsidR="005C5332" w:rsidRPr="0011695D">
        <w:rPr>
          <w:rFonts w:ascii="Kaiti TC" w:eastAsia="Kaiti TC" w:hAnsi="Kaiti TC"/>
          <w:color w:val="000000" w:themeColor="text1"/>
        </w:rPr>
        <w:t>多發性骨髓瘤</w:t>
      </w:r>
      <w:r w:rsidR="002A104A" w:rsidRPr="0011695D">
        <w:rPr>
          <w:rFonts w:ascii="Kaiti TC" w:eastAsia="Kaiti TC" w:hAnsi="Kaiti TC"/>
          <w:color w:val="000000" w:themeColor="text1"/>
        </w:rPr>
        <w:t>治療</w:t>
      </w:r>
      <w:r w:rsidR="002A104A" w:rsidRPr="0011695D">
        <w:rPr>
          <w:rFonts w:ascii="Kaiti TC" w:eastAsia="Kaiti TC" w:hAnsi="Kaiti TC" w:hint="eastAsia"/>
          <w:color w:val="000000" w:themeColor="text1"/>
        </w:rPr>
        <w:t>藥</w:t>
      </w:r>
      <w:proofErr w:type="spellStart"/>
      <w:r w:rsidR="002A104A" w:rsidRPr="0011695D">
        <w:rPr>
          <w:rFonts w:ascii="Kaiti TC" w:eastAsia="Kaiti TC" w:hAnsi="Kaiti TC" w:hint="eastAsia"/>
          <w:color w:val="000000" w:themeColor="text1"/>
        </w:rPr>
        <w:t>D</w:t>
      </w:r>
      <w:r w:rsidR="002A104A" w:rsidRPr="0011695D">
        <w:rPr>
          <w:rFonts w:ascii="Kaiti TC" w:eastAsia="Kaiti TC" w:hAnsi="Kaiti TC"/>
          <w:color w:val="000000" w:themeColor="text1"/>
        </w:rPr>
        <w:t>arzalex</w:t>
      </w:r>
      <w:proofErr w:type="spellEnd"/>
      <w:r w:rsidR="002A104A" w:rsidRPr="0011695D">
        <w:rPr>
          <w:rFonts w:ascii="Kaiti TC" w:eastAsia="Kaiti TC" w:hAnsi="Kaiti TC"/>
          <w:color w:val="000000" w:themeColor="text1"/>
        </w:rPr>
        <w:t>和</w:t>
      </w:r>
      <w:r w:rsidR="00027B4C" w:rsidRPr="0011695D">
        <w:rPr>
          <w:rFonts w:ascii="Kaiti TC" w:eastAsia="Kaiti TC" w:hAnsi="Kaiti TC"/>
          <w:color w:val="000000" w:themeColor="text1"/>
          <w:shd w:val="clear" w:color="auto" w:fill="FFFFFF"/>
        </w:rPr>
        <w:t>白血病</w:t>
      </w:r>
      <w:r w:rsidR="002A104A" w:rsidRPr="0011695D">
        <w:rPr>
          <w:rFonts w:ascii="Kaiti TC" w:eastAsia="Kaiti TC" w:hAnsi="Kaiti TC" w:hint="eastAsia"/>
          <w:color w:val="000000" w:themeColor="text1"/>
        </w:rPr>
        <w:t>藥物</w:t>
      </w:r>
      <w:r w:rsidR="002A104A" w:rsidRPr="0011695D">
        <w:rPr>
          <w:rFonts w:ascii="Kaiti TC" w:eastAsia="Kaiti TC" w:hAnsi="Kaiti TC"/>
          <w:color w:val="000000" w:themeColor="text1"/>
        </w:rPr>
        <w:t>Imbruvica</w:t>
      </w:r>
      <w:r w:rsidR="002A104A" w:rsidRPr="0011695D">
        <w:rPr>
          <w:rFonts w:ascii="Kaiti TC" w:eastAsia="Kaiti TC" w:hAnsi="Kaiti TC" w:hint="eastAsia"/>
          <w:color w:val="000000" w:themeColor="text1"/>
        </w:rPr>
        <w:t>均</w:t>
      </w:r>
      <w:r w:rsidR="002A104A" w:rsidRPr="0011695D">
        <w:rPr>
          <w:rFonts w:ascii="Kaiti TC" w:eastAsia="Kaiti TC" w:hAnsi="Kaiti TC"/>
          <w:color w:val="000000" w:themeColor="text1"/>
        </w:rPr>
        <w:t>強勁增長。然而，前列腺癌藥物</w:t>
      </w:r>
      <w:proofErr w:type="spellStart"/>
      <w:r w:rsidR="002A104A" w:rsidRPr="0011695D">
        <w:rPr>
          <w:rFonts w:ascii="Kaiti TC" w:eastAsia="Kaiti TC" w:hAnsi="Kaiti TC"/>
          <w:color w:val="000000" w:themeColor="text1"/>
        </w:rPr>
        <w:t>Zytiga</w:t>
      </w:r>
      <w:proofErr w:type="spellEnd"/>
      <w:r w:rsidR="00061DA5" w:rsidRPr="0011695D">
        <w:rPr>
          <w:rFonts w:ascii="Kaiti TC" w:eastAsia="Kaiti TC" w:hAnsi="Kaiti TC" w:hint="eastAsia"/>
          <w:color w:val="000000" w:themeColor="text1"/>
        </w:rPr>
        <w:t>遭受學名藥</w:t>
      </w:r>
      <w:r w:rsidR="00061DA5" w:rsidRPr="0011695D">
        <w:rPr>
          <w:rFonts w:ascii="Kaiti TC" w:eastAsia="Kaiti TC" w:hAnsi="Kaiti TC"/>
          <w:color w:val="000000" w:themeColor="text1"/>
        </w:rPr>
        <w:t>的競爭</w:t>
      </w:r>
      <w:r w:rsidR="002A104A" w:rsidRPr="0011695D">
        <w:rPr>
          <w:rFonts w:ascii="Kaiti TC" w:eastAsia="Kaiti TC" w:hAnsi="Kaiti TC"/>
          <w:color w:val="000000" w:themeColor="text1"/>
        </w:rPr>
        <w:t>。</w:t>
      </w:r>
      <w:r w:rsidR="00027B4C" w:rsidRPr="0011695D">
        <w:rPr>
          <w:rFonts w:ascii="Kaiti TC" w:eastAsia="Kaiti TC" w:hAnsi="Kaiti TC"/>
          <w:color w:val="000000" w:themeColor="text1"/>
          <w:shd w:val="clear" w:color="auto" w:fill="FFFFFF"/>
        </w:rPr>
        <w:t>類風濕性關節炎</w:t>
      </w:r>
      <w:r w:rsidR="00027B4C" w:rsidRPr="0011695D">
        <w:rPr>
          <w:rFonts w:ascii="Kaiti TC" w:eastAsia="Kaiti TC" w:hAnsi="Kaiti TC" w:hint="eastAsia"/>
          <w:color w:val="000000" w:themeColor="text1"/>
          <w:shd w:val="clear" w:color="auto" w:fill="FFFFFF"/>
        </w:rPr>
        <w:t>和</w:t>
      </w:r>
      <w:r w:rsidR="00027B4C" w:rsidRPr="0011695D">
        <w:rPr>
          <w:rFonts w:ascii="Kaiti TC" w:eastAsia="Kaiti TC" w:hAnsi="Kaiti TC"/>
          <w:color w:val="000000" w:themeColor="text1"/>
          <w:shd w:val="clear" w:color="auto" w:fill="FFFFFF"/>
        </w:rPr>
        <w:t>克隆氏症</w:t>
      </w:r>
      <w:r w:rsidR="00061DA5" w:rsidRPr="0011695D">
        <w:rPr>
          <w:rFonts w:ascii="Kaiti TC" w:eastAsia="Kaiti TC" w:hAnsi="Kaiti TC" w:hint="eastAsia"/>
          <w:color w:val="000000" w:themeColor="text1"/>
        </w:rPr>
        <w:t>治療藥</w:t>
      </w:r>
      <w:r w:rsidR="002A104A" w:rsidRPr="0011695D">
        <w:rPr>
          <w:rFonts w:ascii="Kaiti TC" w:eastAsia="Kaiti TC" w:hAnsi="Kaiti TC"/>
          <w:color w:val="000000" w:themeColor="text1"/>
        </w:rPr>
        <w:t>Remicade在2018年</w:t>
      </w:r>
      <w:r w:rsidR="002A104A" w:rsidRPr="0011695D">
        <w:rPr>
          <w:rFonts w:ascii="Kaiti TC" w:eastAsia="Kaiti TC" w:hAnsi="Kaiti TC" w:hint="eastAsia"/>
          <w:color w:val="000000" w:themeColor="text1"/>
        </w:rPr>
        <w:t>出現</w:t>
      </w:r>
      <w:r w:rsidR="002A104A" w:rsidRPr="0011695D">
        <w:rPr>
          <w:rFonts w:ascii="Kaiti TC" w:eastAsia="Kaiti TC" w:hAnsi="Kaiti TC"/>
          <w:color w:val="000000" w:themeColor="text1"/>
        </w:rPr>
        <w:t>首個生物</w:t>
      </w:r>
      <w:r w:rsidR="002A104A" w:rsidRPr="0011695D">
        <w:rPr>
          <w:rFonts w:ascii="Kaiti TC" w:eastAsia="Kaiti TC" w:hAnsi="Kaiti TC" w:hint="eastAsia"/>
          <w:color w:val="000000" w:themeColor="text1"/>
        </w:rPr>
        <w:t>相似</w:t>
      </w:r>
      <w:r w:rsidR="002A104A" w:rsidRPr="0011695D">
        <w:rPr>
          <w:rFonts w:ascii="Kaiti TC" w:eastAsia="Kaiti TC" w:hAnsi="Kaiti TC"/>
          <w:color w:val="000000" w:themeColor="text1"/>
        </w:rPr>
        <w:t>藥，</w:t>
      </w:r>
      <w:r w:rsidR="00061DA5" w:rsidRPr="0011695D">
        <w:rPr>
          <w:rFonts w:ascii="Kaiti TC" w:eastAsia="Kaiti TC" w:hAnsi="Kaiti TC" w:hint="eastAsia"/>
          <w:color w:val="000000" w:themeColor="text1"/>
        </w:rPr>
        <w:t>已經</w:t>
      </w:r>
      <w:r w:rsidR="002A104A" w:rsidRPr="0011695D">
        <w:rPr>
          <w:rFonts w:ascii="Kaiti TC" w:eastAsia="Kaiti TC" w:hAnsi="Kaiti TC"/>
          <w:color w:val="000000" w:themeColor="text1"/>
        </w:rPr>
        <w:t>受到幾家仿製競爭對手的打擊。</w:t>
      </w:r>
    </w:p>
    <w:p w14:paraId="03D9BA80" w14:textId="282B2E85" w:rsidR="002A104A" w:rsidRPr="0011695D" w:rsidRDefault="002A104A" w:rsidP="002F1671">
      <w:pPr>
        <w:pStyle w:val="a7"/>
        <w:spacing w:before="180" w:line="0" w:lineRule="atLeast"/>
        <w:ind w:leftChars="0" w:left="0" w:firstLineChars="100" w:firstLine="240"/>
        <w:jc w:val="both"/>
        <w:rPr>
          <w:rFonts w:cs="PingFang TC"/>
          <w:b/>
          <w:bCs/>
        </w:rPr>
      </w:pPr>
      <w:r w:rsidRPr="0011695D">
        <w:rPr>
          <w:rFonts w:hint="eastAsia"/>
        </w:rPr>
        <w:t>該公司高層</w:t>
      </w:r>
      <w:r w:rsidRPr="0011695D">
        <w:t>報告2019年全年業績時，</w:t>
      </w:r>
      <w:r w:rsidRPr="0011695D">
        <w:rPr>
          <w:rFonts w:hint="eastAsia"/>
        </w:rPr>
        <w:t>提醒</w:t>
      </w:r>
      <w:r w:rsidRPr="0011695D">
        <w:t>藥</w:t>
      </w:r>
      <w:r w:rsidRPr="0011695D">
        <w:rPr>
          <w:rFonts w:hint="eastAsia"/>
        </w:rPr>
        <w:t>業</w:t>
      </w:r>
      <w:r w:rsidRPr="0011695D">
        <w:t>觀察家，</w:t>
      </w:r>
      <w:r w:rsidR="004D7520" w:rsidRPr="0011695D">
        <w:t>預計2020</w:t>
      </w:r>
      <w:r w:rsidR="004D7520" w:rsidRPr="0011695D">
        <w:rPr>
          <w:rFonts w:hint="eastAsia"/>
        </w:rPr>
        <w:t>年</w:t>
      </w:r>
      <w:r w:rsidR="004D7520">
        <w:rPr>
          <w:rFonts w:hint="eastAsia"/>
        </w:rPr>
        <w:t>不例外</w:t>
      </w:r>
      <w:r w:rsidR="004D7520" w:rsidRPr="0011695D">
        <w:t>也會</w:t>
      </w:r>
      <w:r w:rsidR="004D7520" w:rsidRPr="0011695D">
        <w:rPr>
          <w:rFonts w:hint="eastAsia"/>
        </w:rPr>
        <w:t>受到</w:t>
      </w:r>
      <w:r w:rsidR="004D7520" w:rsidRPr="0011695D">
        <w:t>更多</w:t>
      </w:r>
      <w:r w:rsidR="004D7520" w:rsidRPr="0011695D">
        <w:rPr>
          <w:rFonts w:hint="eastAsia"/>
        </w:rPr>
        <w:t>學名</w:t>
      </w:r>
      <w:r w:rsidR="004D7520" w:rsidRPr="0011695D">
        <w:t>藥侵蝕</w:t>
      </w:r>
      <w:r w:rsidRPr="0011695D">
        <w:t>。</w:t>
      </w:r>
    </w:p>
    <w:p w14:paraId="348A0D8E" w14:textId="5852B47E" w:rsidR="00204272" w:rsidRPr="0011695D" w:rsidRDefault="00204272" w:rsidP="00214866">
      <w:pPr>
        <w:pStyle w:val="Web"/>
        <w:numPr>
          <w:ilvl w:val="0"/>
          <w:numId w:val="14"/>
        </w:numPr>
        <w:shd w:val="clear" w:color="auto" w:fill="FFFFFF"/>
        <w:spacing w:beforeLines="50" w:before="180" w:beforeAutospacing="0" w:after="0" w:afterAutospacing="0" w:line="0" w:lineRule="atLeast"/>
        <w:ind w:left="0" w:firstLine="0"/>
        <w:rPr>
          <w:b/>
          <w:bCs/>
        </w:rPr>
      </w:pPr>
      <w:r w:rsidRPr="0011695D">
        <w:rPr>
          <w:rFonts w:hint="eastAsia"/>
          <w:b/>
          <w:bCs/>
        </w:rPr>
        <w:t>第</w:t>
      </w:r>
      <w:r w:rsidRPr="0011695D">
        <w:rPr>
          <w:b/>
          <w:bCs/>
        </w:rPr>
        <w:t>2</w:t>
      </w:r>
      <w:r w:rsidRPr="0011695D">
        <w:rPr>
          <w:rFonts w:hint="eastAsia"/>
          <w:b/>
          <w:bCs/>
        </w:rPr>
        <w:t>名R</w:t>
      </w:r>
      <w:r w:rsidRPr="0011695D">
        <w:rPr>
          <w:b/>
          <w:bCs/>
        </w:rPr>
        <w:t>oche</w:t>
      </w:r>
      <w:r w:rsidR="002F1671" w:rsidRPr="0011695D">
        <w:rPr>
          <w:b/>
          <w:bCs/>
        </w:rPr>
        <w:t>。</w:t>
      </w:r>
      <w:r w:rsidR="002F1671" w:rsidRPr="0011695D">
        <w:rPr>
          <w:rFonts w:cs="微軟正黑體" w:hint="eastAsia"/>
          <w:b/>
          <w:bCs/>
        </w:rPr>
        <w:t>以財報的貨幣計算</w:t>
      </w:r>
      <w:r w:rsidR="002F1671" w:rsidRPr="0011695D">
        <w:rPr>
          <w:b/>
          <w:bCs/>
        </w:rPr>
        <w:t>，</w:t>
      </w:r>
      <w:r w:rsidR="004D7520" w:rsidRPr="0011695D">
        <w:rPr>
          <w:b/>
          <w:bCs/>
        </w:rPr>
        <w:t>635.4億美元（614.7億瑞士法郎）</w:t>
      </w:r>
      <w:r w:rsidR="004D7520" w:rsidRPr="0011695D">
        <w:rPr>
          <w:rFonts w:cs="Arial"/>
          <w:b/>
          <w:bCs/>
        </w:rPr>
        <w:t>，</w:t>
      </w:r>
      <w:r w:rsidR="002F1671" w:rsidRPr="0011695D">
        <w:rPr>
          <w:rFonts w:hint="eastAsia"/>
          <w:b/>
          <w:bCs/>
        </w:rPr>
        <w:t>成長</w:t>
      </w:r>
      <w:r w:rsidR="002F1671" w:rsidRPr="0011695D">
        <w:rPr>
          <w:b/>
          <w:bCs/>
        </w:rPr>
        <w:t>8.2</w:t>
      </w:r>
      <w:r w:rsidR="002F1671" w:rsidRPr="0011695D">
        <w:rPr>
          <w:rFonts w:hint="eastAsia"/>
          <w:b/>
          <w:bCs/>
        </w:rPr>
        <w:t>％</w:t>
      </w:r>
      <w:r w:rsidR="002F1671" w:rsidRPr="0011695D">
        <w:rPr>
          <w:b/>
          <w:bCs/>
        </w:rPr>
        <w:t>。</w:t>
      </w:r>
    </w:p>
    <w:p w14:paraId="24E429D2" w14:textId="43094980" w:rsidR="004557C8" w:rsidRPr="0011695D" w:rsidRDefault="004557C8" w:rsidP="002F1671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</w:pPr>
      <w:r w:rsidRPr="0011695D">
        <w:rPr>
          <w:bCs/>
        </w:rPr>
        <w:t>Roche度過了一個多事的2019年。</w:t>
      </w:r>
      <w:r w:rsidRPr="0011695D">
        <w:t>它的三種最暢銷藥物（Rituxan</w:t>
      </w:r>
      <w:r w:rsidRPr="0011695D">
        <w:rPr>
          <w:rFonts w:cs="PingFang TC" w:hint="eastAsia"/>
        </w:rPr>
        <w:t>、</w:t>
      </w:r>
      <w:r w:rsidRPr="0011695D">
        <w:t>Avastin和Herceptin）的第一</w:t>
      </w:r>
      <w:r w:rsidRPr="0011695D">
        <w:rPr>
          <w:rFonts w:hint="eastAsia"/>
        </w:rPr>
        <w:t>波生</w:t>
      </w:r>
      <w:r w:rsidRPr="0011695D">
        <w:t>物</w:t>
      </w:r>
      <w:r w:rsidRPr="0011695D">
        <w:rPr>
          <w:rFonts w:hint="eastAsia"/>
        </w:rPr>
        <w:t>相似</w:t>
      </w:r>
      <w:r w:rsidRPr="0011695D">
        <w:t>藥在美國引起轟動。</w:t>
      </w:r>
      <w:r w:rsidRPr="0011695D">
        <w:rPr>
          <w:rFonts w:hint="eastAsia"/>
        </w:rPr>
        <w:t>而</w:t>
      </w:r>
      <w:r w:rsidRPr="0011695D">
        <w:t>看起來像是一次無痛的收購Spark Therapeutics，出乎意料地成為更嚴格的反托拉斯審查的</w:t>
      </w:r>
      <w:r w:rsidRPr="0011695D">
        <w:rPr>
          <w:rFonts w:hint="eastAsia"/>
        </w:rPr>
        <w:t>榜樣</w:t>
      </w:r>
      <w:r w:rsidRPr="0011695D">
        <w:t>。</w:t>
      </w:r>
      <w:r w:rsidR="008733D1" w:rsidRPr="0011695D">
        <w:rPr>
          <w:rFonts w:hint="eastAsia"/>
        </w:rPr>
        <w:t>此外</w:t>
      </w:r>
      <w:r w:rsidR="008733D1" w:rsidRPr="0011695D">
        <w:rPr>
          <w:rFonts w:cs="PingFang TC" w:hint="eastAsia"/>
        </w:rPr>
        <w:t>，美國</w:t>
      </w:r>
      <w:r w:rsidR="008733D1" w:rsidRPr="0011695D">
        <w:rPr>
          <w:rFonts w:cs="PingFang TC"/>
        </w:rPr>
        <w:t>FDA</w:t>
      </w:r>
      <w:r w:rsidR="008733D1" w:rsidRPr="0011695D">
        <w:rPr>
          <w:rFonts w:cs="PingFang TC" w:hint="eastAsia"/>
        </w:rPr>
        <w:t>在年底迅速</w:t>
      </w:r>
      <w:r w:rsidR="008733D1" w:rsidRPr="0011695D">
        <w:t>批准AstraZeneca</w:t>
      </w:r>
      <w:r w:rsidR="008733D1" w:rsidRPr="0011695D">
        <w:rPr>
          <w:rFonts w:hint="eastAsia"/>
        </w:rPr>
        <w:t>和</w:t>
      </w:r>
      <w:r w:rsidR="008733D1" w:rsidRPr="0011695D">
        <w:t>Daiichi Sankyo</w:t>
      </w:r>
      <w:r w:rsidR="008733D1" w:rsidRPr="0011695D">
        <w:rPr>
          <w:rFonts w:hint="eastAsia"/>
        </w:rPr>
        <w:t>的</w:t>
      </w:r>
      <w:proofErr w:type="spellStart"/>
      <w:r w:rsidR="008733D1" w:rsidRPr="0011695D">
        <w:t>Enhertu</w:t>
      </w:r>
      <w:proofErr w:type="spellEnd"/>
      <w:r w:rsidR="008733D1" w:rsidRPr="0011695D">
        <w:t>，</w:t>
      </w:r>
      <w:r w:rsidR="008733D1" w:rsidRPr="0011695D">
        <w:rPr>
          <w:rFonts w:hint="eastAsia"/>
        </w:rPr>
        <w:t>對</w:t>
      </w:r>
      <w:r w:rsidR="008733D1" w:rsidRPr="0011695D">
        <w:t>Roche</w:t>
      </w:r>
      <w:r w:rsidR="008733D1" w:rsidRPr="0011695D">
        <w:rPr>
          <w:rFonts w:hint="eastAsia"/>
        </w:rPr>
        <w:t>的超級重磅</w:t>
      </w:r>
      <w:r w:rsidR="008733D1" w:rsidRPr="0011695D">
        <w:t>乳癌</w:t>
      </w:r>
      <w:r w:rsidR="00397628" w:rsidRPr="0011695D">
        <w:rPr>
          <w:rFonts w:hint="eastAsia"/>
        </w:rPr>
        <w:t>藥物經營構成</w:t>
      </w:r>
      <w:r w:rsidR="00397628" w:rsidRPr="0011695D">
        <w:t>重大威脅。</w:t>
      </w:r>
    </w:p>
    <w:p w14:paraId="6F6822E0" w14:textId="61BEBEFF" w:rsidR="000923F2" w:rsidRPr="0011695D" w:rsidRDefault="000923F2" w:rsidP="003033E1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</w:pPr>
      <w:r w:rsidRPr="0011695D">
        <w:rPr>
          <w:rFonts w:hint="eastAsia"/>
        </w:rPr>
        <w:t>這股浪潮始於</w:t>
      </w:r>
      <w:r w:rsidRPr="0011695D">
        <w:t>2019</w:t>
      </w:r>
      <w:r w:rsidRPr="0011695D">
        <w:rPr>
          <w:rFonts w:hint="eastAsia"/>
        </w:rPr>
        <w:t>年年中</w:t>
      </w:r>
      <w:r w:rsidRPr="0011695D">
        <w:rPr>
          <w:rFonts w:cs="PingFang TC" w:hint="eastAsia"/>
        </w:rPr>
        <w:t>，</w:t>
      </w:r>
      <w:r w:rsidR="004D7520" w:rsidRPr="0011695D">
        <w:rPr>
          <w:rFonts w:cs="PingFang TC"/>
        </w:rPr>
        <w:t xml:space="preserve"> </w:t>
      </w:r>
      <w:r w:rsidRPr="0011695D">
        <w:rPr>
          <w:rFonts w:cs="PingFang TC"/>
        </w:rPr>
        <w:t>Amgen</w:t>
      </w:r>
      <w:r w:rsidRPr="0011695D">
        <w:rPr>
          <w:rFonts w:cs="PingFang TC" w:hint="eastAsia"/>
        </w:rPr>
        <w:t>和</w:t>
      </w:r>
      <w:r w:rsidRPr="0011695D">
        <w:t>Allergan</w:t>
      </w:r>
      <w:r w:rsidRPr="0011695D">
        <w:rPr>
          <w:rFonts w:hint="eastAsia"/>
        </w:rPr>
        <w:t>針對</w:t>
      </w:r>
      <w:r w:rsidRPr="0011695D">
        <w:t>Avastin</w:t>
      </w:r>
      <w:r w:rsidRPr="0011695D">
        <w:rPr>
          <w:rFonts w:hint="eastAsia"/>
        </w:rPr>
        <w:t>和</w:t>
      </w:r>
      <w:r w:rsidRPr="0011695D">
        <w:t>Herceptin</w:t>
      </w:r>
      <w:r w:rsidRPr="0011695D">
        <w:rPr>
          <w:rFonts w:hint="eastAsia"/>
        </w:rPr>
        <w:t>分別推出仿製品</w:t>
      </w:r>
      <w:proofErr w:type="spellStart"/>
      <w:r w:rsidRPr="0011695D">
        <w:rPr>
          <w:rStyle w:val="text-dst"/>
          <w:rFonts w:hint="eastAsia"/>
          <w:bdr w:val="none" w:sz="0" w:space="0" w:color="auto" w:frame="1"/>
          <w:lang w:eastAsia="zh-CN"/>
        </w:rPr>
        <w:t>Mvasi</w:t>
      </w:r>
      <w:proofErr w:type="spellEnd"/>
      <w:r w:rsidRPr="0011695D">
        <w:rPr>
          <w:rStyle w:val="text-dst"/>
          <w:rFonts w:hint="eastAsia"/>
          <w:bdr w:val="none" w:sz="0" w:space="0" w:color="auto" w:frame="1"/>
          <w:lang w:eastAsia="zh-CN"/>
        </w:rPr>
        <w:t>和</w:t>
      </w:r>
      <w:proofErr w:type="spellStart"/>
      <w:r w:rsidRPr="0011695D">
        <w:rPr>
          <w:rStyle w:val="text-dst"/>
          <w:rFonts w:hint="eastAsia"/>
          <w:bdr w:val="none" w:sz="0" w:space="0" w:color="auto" w:frame="1"/>
          <w:lang w:eastAsia="zh-CN"/>
        </w:rPr>
        <w:t>Kanjinti</w:t>
      </w:r>
      <w:proofErr w:type="spellEnd"/>
      <w:r w:rsidRPr="0011695D">
        <w:t>。</w:t>
      </w:r>
      <w:r w:rsidRPr="0011695D">
        <w:rPr>
          <w:rStyle w:val="text-dst"/>
          <w:rFonts w:hint="eastAsia"/>
          <w:bdr w:val="none" w:sz="0" w:space="0" w:color="auto" w:frame="1"/>
        </w:rPr>
        <w:t>Teva和</w:t>
      </w:r>
      <w:proofErr w:type="spellStart"/>
      <w:r w:rsidRPr="0011695D">
        <w:rPr>
          <w:rStyle w:val="text-dst"/>
          <w:rFonts w:hint="eastAsia"/>
          <w:bdr w:val="none" w:sz="0" w:space="0" w:color="auto" w:frame="1"/>
        </w:rPr>
        <w:t>Celltrion</w:t>
      </w:r>
      <w:proofErr w:type="spellEnd"/>
      <w:r w:rsidRPr="0011695D">
        <w:rPr>
          <w:rStyle w:val="text-dst"/>
          <w:rFonts w:hint="eastAsia"/>
          <w:bdr w:val="none" w:sz="0" w:space="0" w:color="auto" w:frame="1"/>
        </w:rPr>
        <w:t>在11月推出Rituxan仿製品</w:t>
      </w:r>
      <w:proofErr w:type="spellStart"/>
      <w:r w:rsidRPr="0011695D">
        <w:rPr>
          <w:rStyle w:val="text-dst"/>
          <w:rFonts w:hint="eastAsia"/>
          <w:bdr w:val="none" w:sz="0" w:space="0" w:color="auto" w:frame="1"/>
        </w:rPr>
        <w:t>Truxima</w:t>
      </w:r>
      <w:proofErr w:type="spellEnd"/>
      <w:r w:rsidRPr="0011695D">
        <w:rPr>
          <w:rFonts w:cs="PingFang TC" w:hint="eastAsia"/>
        </w:rPr>
        <w:t>，緊隨其後的是</w:t>
      </w:r>
      <w:r w:rsidRPr="0011695D">
        <w:rPr>
          <w:rStyle w:val="text-dst"/>
          <w:rFonts w:hint="eastAsia"/>
          <w:bdr w:val="none" w:sz="0" w:space="0" w:color="auto" w:frame="1"/>
        </w:rPr>
        <w:t>Mylan和Biocon的Herceptin生物相似藥</w:t>
      </w:r>
      <w:proofErr w:type="spellStart"/>
      <w:r w:rsidRPr="0011695D">
        <w:rPr>
          <w:rStyle w:val="text-dst"/>
          <w:rFonts w:hint="eastAsia"/>
          <w:bdr w:val="none" w:sz="0" w:space="0" w:color="auto" w:frame="1"/>
        </w:rPr>
        <w:t>Ogivri</w:t>
      </w:r>
      <w:proofErr w:type="spellEnd"/>
      <w:r w:rsidRPr="0011695D">
        <w:t>。</w:t>
      </w:r>
      <w:r w:rsidRPr="0011695D">
        <w:rPr>
          <w:rFonts w:hint="eastAsia"/>
        </w:rPr>
        <w:t>最近</w:t>
      </w:r>
      <w:r w:rsidRPr="0011695D">
        <w:rPr>
          <w:rFonts w:cs="PingFang TC" w:hint="eastAsia"/>
        </w:rPr>
        <w:t>，</w:t>
      </w:r>
      <w:r w:rsidRPr="0011695D">
        <w:rPr>
          <w:rFonts w:cs="PingFang TC"/>
        </w:rPr>
        <w:t>Pfizer</w:t>
      </w:r>
      <w:r w:rsidR="003033E1" w:rsidRPr="0011695D">
        <w:rPr>
          <w:rStyle w:val="text-dst"/>
          <w:rFonts w:hint="eastAsia"/>
          <w:bdr w:val="none" w:sz="0" w:space="0" w:color="auto" w:frame="1"/>
        </w:rPr>
        <w:t>於</w:t>
      </w:r>
      <w:r w:rsidRPr="0011695D">
        <w:rPr>
          <w:rStyle w:val="text-dst"/>
          <w:rFonts w:hint="eastAsia"/>
          <w:bdr w:val="none" w:sz="0" w:space="0" w:color="auto" w:frame="1"/>
        </w:rPr>
        <w:t>2月推出</w:t>
      </w:r>
      <w:r w:rsidR="00461BC7" w:rsidRPr="0011695D">
        <w:rPr>
          <w:rStyle w:val="text-dst"/>
          <w:rFonts w:hint="eastAsia"/>
          <w:bdr w:val="none" w:sz="0" w:space="0" w:color="auto" w:frame="1"/>
        </w:rPr>
        <w:t>所有</w:t>
      </w:r>
      <w:r w:rsidRPr="0011695D">
        <w:rPr>
          <w:rStyle w:val="text-dst"/>
          <w:rFonts w:hint="eastAsia"/>
          <w:bdr w:val="none" w:sz="0" w:space="0" w:color="auto" w:frame="1"/>
        </w:rPr>
        <w:t>三</w:t>
      </w:r>
      <w:r w:rsidR="003033E1" w:rsidRPr="0011695D">
        <w:rPr>
          <w:rStyle w:val="text-dst"/>
          <w:rFonts w:hint="eastAsia"/>
          <w:bdr w:val="none" w:sz="0" w:space="0" w:color="auto" w:frame="1"/>
        </w:rPr>
        <w:t>種藥</w:t>
      </w:r>
      <w:r w:rsidRPr="0011695D">
        <w:rPr>
          <w:rStyle w:val="text-dst"/>
          <w:rFonts w:hint="eastAsia"/>
          <w:bdr w:val="none" w:sz="0" w:space="0" w:color="auto" w:frame="1"/>
        </w:rPr>
        <w:t>的</w:t>
      </w:r>
      <w:r w:rsidR="003302F8" w:rsidRPr="0011695D">
        <w:rPr>
          <w:rStyle w:val="text-dst"/>
          <w:rFonts w:hint="eastAsia"/>
          <w:bdr w:val="none" w:sz="0" w:space="0" w:color="auto" w:frame="1"/>
        </w:rPr>
        <w:t>生物相似藥</w:t>
      </w:r>
      <w:r w:rsidRPr="0011695D">
        <w:rPr>
          <w:rFonts w:hint="eastAsia"/>
        </w:rPr>
        <w:t>。</w:t>
      </w:r>
    </w:p>
    <w:p w14:paraId="2732BEE7" w14:textId="3F76B527" w:rsidR="003302F8" w:rsidRPr="0011695D" w:rsidRDefault="003302F8" w:rsidP="003302F8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</w:pPr>
      <w:r w:rsidRPr="0011695D">
        <w:t>儘管如此，</w:t>
      </w:r>
      <w:r w:rsidR="00575C0B" w:rsidRPr="0011695D">
        <w:rPr>
          <w:rFonts w:hint="eastAsia"/>
        </w:rPr>
        <w:t>R</w:t>
      </w:r>
      <w:r w:rsidR="00575C0B" w:rsidRPr="0011695D">
        <w:t>oche</w:t>
      </w:r>
      <w:r w:rsidRPr="0011695D">
        <w:t>的抗癌</w:t>
      </w:r>
      <w:r w:rsidRPr="0011695D">
        <w:rPr>
          <w:rFonts w:hint="eastAsia"/>
        </w:rPr>
        <w:t>三藥</w:t>
      </w:r>
      <w:r w:rsidRPr="0011695D">
        <w:t>在2019年</w:t>
      </w:r>
      <w:r w:rsidRPr="0011695D">
        <w:rPr>
          <w:rFonts w:hint="eastAsia"/>
        </w:rPr>
        <w:t>創造</w:t>
      </w:r>
      <w:r w:rsidRPr="0011695D">
        <w:t>195.9億瑞士法郎（198.6億美元）的總銷售額。</w:t>
      </w:r>
      <w:r w:rsidR="00575C0B" w:rsidRPr="0011695D">
        <w:rPr>
          <w:rFonts w:hint="eastAsia"/>
        </w:rPr>
        <w:t>這是</w:t>
      </w:r>
      <w:r w:rsidRPr="0011695D">
        <w:t>模仿者已</w:t>
      </w:r>
      <w:r w:rsidR="00461BC7" w:rsidRPr="0011695D">
        <w:t>在歐洲</w:t>
      </w:r>
      <w:r w:rsidR="00575C0B" w:rsidRPr="0011695D">
        <w:rPr>
          <w:rFonts w:hint="eastAsia"/>
        </w:rPr>
        <w:t>侵蝕</w:t>
      </w:r>
      <w:r w:rsidRPr="0011695D">
        <w:t>Rituxan和Herceptin</w:t>
      </w:r>
      <w:r w:rsidR="00461BC7" w:rsidRPr="0011695D">
        <w:rPr>
          <w:rFonts w:hint="eastAsia"/>
        </w:rPr>
        <w:t>約</w:t>
      </w:r>
      <w:r w:rsidR="00461BC7" w:rsidRPr="0011695D">
        <w:t>30%</w:t>
      </w:r>
      <w:r w:rsidR="00461BC7" w:rsidRPr="0011695D">
        <w:rPr>
          <w:rFonts w:hint="eastAsia"/>
        </w:rPr>
        <w:t>至</w:t>
      </w:r>
      <w:r w:rsidR="00461BC7" w:rsidRPr="0011695D">
        <w:t>40%</w:t>
      </w:r>
      <w:r w:rsidRPr="0011695D">
        <w:t>的銷售額</w:t>
      </w:r>
      <w:r w:rsidR="00575C0B" w:rsidRPr="0011695D">
        <w:rPr>
          <w:rFonts w:hint="eastAsia"/>
        </w:rPr>
        <w:t>之後</w:t>
      </w:r>
      <w:r w:rsidR="00575C0B" w:rsidRPr="0011695D">
        <w:t>。</w:t>
      </w:r>
    </w:p>
    <w:p w14:paraId="6292255E" w14:textId="0BCD24A7" w:rsidR="00204272" w:rsidRPr="0011695D" w:rsidRDefault="005D7526" w:rsidP="007D66AF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</w:pPr>
      <w:r w:rsidRPr="0011695D">
        <w:rPr>
          <w:rFonts w:cs="PingFang TC"/>
        </w:rPr>
        <w:t>在幫助抵消生物</w:t>
      </w:r>
      <w:r w:rsidRPr="0011695D">
        <w:rPr>
          <w:rFonts w:cs="PingFang TC" w:hint="eastAsia"/>
        </w:rPr>
        <w:t>相似</w:t>
      </w:r>
      <w:r w:rsidRPr="0011695D">
        <w:rPr>
          <w:rFonts w:cs="PingFang TC"/>
        </w:rPr>
        <w:t>藥影響的</w:t>
      </w:r>
      <w:r w:rsidRPr="0011695D">
        <w:rPr>
          <w:rFonts w:cs="PingFang TC" w:hint="eastAsia"/>
        </w:rPr>
        <w:t>R</w:t>
      </w:r>
      <w:r w:rsidRPr="0011695D">
        <w:rPr>
          <w:rFonts w:cs="PingFang TC"/>
        </w:rPr>
        <w:t>oche新藥團隊中，</w:t>
      </w:r>
      <w:proofErr w:type="spellStart"/>
      <w:r w:rsidRPr="0011695D">
        <w:rPr>
          <w:rFonts w:cs="PingFang TC"/>
        </w:rPr>
        <w:t>Tecentriq</w:t>
      </w:r>
      <w:proofErr w:type="spellEnd"/>
      <w:r w:rsidRPr="0011695D">
        <w:rPr>
          <w:rFonts w:cs="PingFang TC"/>
        </w:rPr>
        <w:t>年銷售額增長143％，在2019年達到18.8億瑞士法郎。</w:t>
      </w:r>
      <w:r w:rsidR="00805E8F" w:rsidRPr="0011695D">
        <w:rPr>
          <w:rFonts w:cs="PingFang TC" w:hint="eastAsia"/>
        </w:rPr>
        <w:t>此</w:t>
      </w:r>
      <w:r w:rsidR="00805E8F" w:rsidRPr="0011695D">
        <w:t>PD-L1</w:t>
      </w:r>
      <w:r w:rsidR="00805E8F" w:rsidRPr="0011695D">
        <w:rPr>
          <w:rFonts w:hint="eastAsia"/>
        </w:rPr>
        <w:t>抑制劑</w:t>
      </w:r>
      <w:r w:rsidR="00805E8F" w:rsidRPr="0011695D">
        <w:rPr>
          <w:rFonts w:cs="PingFang TC"/>
        </w:rPr>
        <w:t>在2019年實現多個</w:t>
      </w:r>
      <w:r w:rsidR="00805E8F" w:rsidRPr="0011695D">
        <w:rPr>
          <w:rFonts w:cs="PingFang TC" w:hint="eastAsia"/>
        </w:rPr>
        <w:t>法規</w:t>
      </w:r>
      <w:r w:rsidR="00805E8F" w:rsidRPr="0011695D">
        <w:rPr>
          <w:rFonts w:cs="PingFang TC"/>
        </w:rPr>
        <w:t>里程碑。</w:t>
      </w:r>
      <w:r w:rsidR="00805E8F" w:rsidRPr="0011695D">
        <w:rPr>
          <w:rFonts w:cs="PingFang TC" w:hint="eastAsia"/>
        </w:rPr>
        <w:t>它成為</w:t>
      </w:r>
      <w:r w:rsidR="00805E8F" w:rsidRPr="0011695D">
        <w:t>PD-L1</w:t>
      </w:r>
      <w:r w:rsidR="007D66AF" w:rsidRPr="0011695D">
        <w:rPr>
          <w:rFonts w:hint="eastAsia"/>
        </w:rPr>
        <w:t>陽性三陰性乳癌患者的</w:t>
      </w:r>
      <w:r w:rsidR="00F910FA" w:rsidRPr="0011695D">
        <w:rPr>
          <w:rFonts w:cs="PingFang TC" w:hint="eastAsia"/>
        </w:rPr>
        <w:t>首個</w:t>
      </w:r>
      <w:r w:rsidR="007D66AF" w:rsidRPr="0011695D">
        <w:t>PD-L1</w:t>
      </w:r>
      <w:r w:rsidR="00805E8F" w:rsidRPr="0011695D">
        <w:rPr>
          <w:rFonts w:hint="eastAsia"/>
        </w:rPr>
        <w:t>抑制劑</w:t>
      </w:r>
      <w:r w:rsidR="007D66AF" w:rsidRPr="0011695D">
        <w:rPr>
          <w:rFonts w:cs="PingFang TC" w:hint="eastAsia"/>
        </w:rPr>
        <w:t>，</w:t>
      </w:r>
      <w:r w:rsidR="007D66AF" w:rsidRPr="0011695D">
        <w:rPr>
          <w:rFonts w:cs="PingFang TC"/>
        </w:rPr>
        <w:t>也是</w:t>
      </w:r>
      <w:r w:rsidR="00533735" w:rsidRPr="0011695D">
        <w:rPr>
          <w:rFonts w:cs="PingFang TC" w:hint="eastAsia"/>
        </w:rPr>
        <w:t>局部晚期或轉移性非小細胞肺癌的</w:t>
      </w:r>
      <w:r w:rsidR="007D66AF" w:rsidRPr="0011695D">
        <w:rPr>
          <w:rFonts w:hint="eastAsia"/>
        </w:rPr>
        <w:t>創新藥</w:t>
      </w:r>
      <w:r w:rsidR="00204272" w:rsidRPr="0011695D">
        <w:t>。</w:t>
      </w:r>
    </w:p>
    <w:p w14:paraId="4EDEFB07" w14:textId="5803CD9E" w:rsidR="00533735" w:rsidRPr="0011695D" w:rsidRDefault="00F523BB" w:rsidP="00214866">
      <w:pPr>
        <w:pStyle w:val="a7"/>
        <w:numPr>
          <w:ilvl w:val="0"/>
          <w:numId w:val="14"/>
        </w:numPr>
        <w:spacing w:before="180" w:line="0" w:lineRule="atLeast"/>
        <w:ind w:leftChars="0" w:left="482" w:hanging="482"/>
        <w:rPr>
          <w:b/>
          <w:bCs/>
        </w:rPr>
      </w:pPr>
      <w:r w:rsidRPr="0011695D">
        <w:rPr>
          <w:rFonts w:hint="eastAsia"/>
          <w:b/>
          <w:bCs/>
        </w:rPr>
        <w:t>第</w:t>
      </w:r>
      <w:r w:rsidRPr="0011695D">
        <w:rPr>
          <w:b/>
          <w:bCs/>
        </w:rPr>
        <w:t>3</w:t>
      </w:r>
      <w:r w:rsidRPr="0011695D">
        <w:rPr>
          <w:rFonts w:hint="eastAsia"/>
          <w:b/>
          <w:bCs/>
        </w:rPr>
        <w:t>名</w:t>
      </w:r>
      <w:r w:rsidRPr="0011695D">
        <w:rPr>
          <w:b/>
          <w:bCs/>
        </w:rPr>
        <w:t>Pfizer</w:t>
      </w:r>
      <w:r w:rsidRPr="0011695D">
        <w:rPr>
          <w:rFonts w:cs="PingFang TC" w:hint="eastAsia"/>
          <w:b/>
          <w:bCs/>
        </w:rPr>
        <w:t>。</w:t>
      </w:r>
      <w:r w:rsidRPr="0011695D">
        <w:rPr>
          <w:b/>
          <w:bCs/>
        </w:rPr>
        <w:t>2019年</w:t>
      </w:r>
      <w:r w:rsidR="00461BC7" w:rsidRPr="0011695D">
        <w:rPr>
          <w:rFonts w:hint="eastAsia"/>
          <w:b/>
          <w:bCs/>
        </w:rPr>
        <w:t>總營收</w:t>
      </w:r>
      <w:r w:rsidR="00461BC7" w:rsidRPr="0011695D">
        <w:rPr>
          <w:b/>
          <w:bCs/>
        </w:rPr>
        <w:t>517</w:t>
      </w:r>
      <w:r w:rsidR="00461BC7" w:rsidRPr="0011695D">
        <w:rPr>
          <w:rFonts w:hint="eastAsia"/>
          <w:b/>
          <w:bCs/>
        </w:rPr>
        <w:t>億</w:t>
      </w:r>
      <w:r w:rsidR="00461BC7" w:rsidRPr="0011695D">
        <w:rPr>
          <w:b/>
          <w:bCs/>
        </w:rPr>
        <w:t>美元，</w:t>
      </w:r>
      <w:r w:rsidRPr="0011695D">
        <w:rPr>
          <w:b/>
          <w:bCs/>
        </w:rPr>
        <w:t>下降4%，而</w:t>
      </w:r>
      <w:r w:rsidRPr="0011695D">
        <w:rPr>
          <w:rFonts w:hint="eastAsia"/>
          <w:b/>
          <w:bCs/>
        </w:rPr>
        <w:t>前</w:t>
      </w:r>
      <w:r w:rsidRPr="0011695D">
        <w:rPr>
          <w:b/>
          <w:bCs/>
        </w:rPr>
        <w:t>一年</w:t>
      </w:r>
      <w:r w:rsidRPr="0011695D">
        <w:rPr>
          <w:rFonts w:hint="eastAsia"/>
          <w:b/>
          <w:bCs/>
        </w:rPr>
        <w:t>為</w:t>
      </w:r>
      <w:r w:rsidRPr="0011695D">
        <w:rPr>
          <w:b/>
          <w:bCs/>
        </w:rPr>
        <w:t>536</w:t>
      </w:r>
      <w:r w:rsidRPr="0011695D">
        <w:rPr>
          <w:rFonts w:hint="eastAsia"/>
          <w:b/>
          <w:bCs/>
        </w:rPr>
        <w:t>億</w:t>
      </w:r>
      <w:r w:rsidRPr="0011695D">
        <w:rPr>
          <w:b/>
          <w:bCs/>
        </w:rPr>
        <w:t>美元。</w:t>
      </w:r>
    </w:p>
    <w:p w14:paraId="3FB794DE" w14:textId="183D4B5B" w:rsidR="003A76A6" w:rsidRPr="0011695D" w:rsidRDefault="003A76A6" w:rsidP="0021486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11695D">
        <w:t>在削減低利潤的</w:t>
      </w:r>
      <w:r w:rsidRPr="0011695D">
        <w:rPr>
          <w:rFonts w:hint="eastAsia"/>
        </w:rPr>
        <w:t>學名</w:t>
      </w:r>
      <w:r w:rsidRPr="0011695D">
        <w:t>藥方面，</w:t>
      </w:r>
      <w:r w:rsidRPr="0011695D">
        <w:rPr>
          <w:rFonts w:hint="eastAsia"/>
        </w:rPr>
        <w:t>P</w:t>
      </w:r>
      <w:r w:rsidRPr="0011695D">
        <w:t>fizer重申對</w:t>
      </w:r>
      <w:r w:rsidRPr="0011695D">
        <w:rPr>
          <w:rFonts w:cs="PingFang TC" w:hint="eastAsia"/>
        </w:rPr>
        <w:t>「</w:t>
      </w:r>
      <w:r w:rsidRPr="0011695D">
        <w:t>五</w:t>
      </w:r>
      <w:r w:rsidRPr="0011695D">
        <w:rPr>
          <w:rFonts w:hint="eastAsia"/>
        </w:rPr>
        <w:t>個</w:t>
      </w:r>
      <w:r w:rsidRPr="0011695D">
        <w:t>核心</w:t>
      </w:r>
      <w:r w:rsidRPr="0011695D">
        <w:rPr>
          <w:rFonts w:cs="PingFang TC" w:hint="eastAsia"/>
        </w:rPr>
        <w:t>」</w:t>
      </w:r>
      <w:r w:rsidRPr="0011695D">
        <w:t>增長產品的實力的信念：</w:t>
      </w:r>
      <w:proofErr w:type="spellStart"/>
      <w:r w:rsidRPr="0011695D">
        <w:t>Vyndaqel</w:t>
      </w:r>
      <w:proofErr w:type="spellEnd"/>
      <w:r w:rsidRPr="0011695D">
        <w:rPr>
          <w:rFonts w:cs="PingFang TC" w:hint="eastAsia"/>
        </w:rPr>
        <w:t>、</w:t>
      </w:r>
      <w:proofErr w:type="spellStart"/>
      <w:r w:rsidRPr="0011695D">
        <w:t>Ibrance</w:t>
      </w:r>
      <w:proofErr w:type="spellEnd"/>
      <w:r w:rsidRPr="0011695D">
        <w:rPr>
          <w:rFonts w:cs="PingFang TC" w:hint="eastAsia"/>
        </w:rPr>
        <w:t>、</w:t>
      </w:r>
      <w:r w:rsidRPr="0011695D">
        <w:t>免疫療法</w:t>
      </w:r>
      <w:proofErr w:type="spellStart"/>
      <w:r w:rsidRPr="0011695D">
        <w:t>Xeljanz</w:t>
      </w:r>
      <w:proofErr w:type="spellEnd"/>
      <w:r w:rsidRPr="0011695D">
        <w:rPr>
          <w:rFonts w:cs="PingFang TC" w:hint="eastAsia"/>
        </w:rPr>
        <w:t>、</w:t>
      </w:r>
      <w:r w:rsidRPr="0011695D">
        <w:t>抗凝</w:t>
      </w:r>
      <w:r w:rsidRPr="0011695D">
        <w:rPr>
          <w:rFonts w:hint="eastAsia"/>
        </w:rPr>
        <w:t>血劑</w:t>
      </w:r>
      <w:r w:rsidRPr="0011695D">
        <w:t>Eliquis和肺炎</w:t>
      </w:r>
      <w:r w:rsidRPr="0011695D">
        <w:rPr>
          <w:rFonts w:hint="eastAsia"/>
        </w:rPr>
        <w:t>鏈</w:t>
      </w:r>
      <w:r w:rsidRPr="0011695D">
        <w:t>球菌疫苗Prevnar。在這五個中，只有Prevnar的銷售落後；該公司正在開發Prevnar 20，針對另外七個病毒株。</w:t>
      </w:r>
    </w:p>
    <w:p w14:paraId="34579640" w14:textId="7C0D29BD" w:rsidR="003A76A6" w:rsidRPr="0011695D" w:rsidRDefault="003A76A6" w:rsidP="003A76A6">
      <w:pPr>
        <w:pStyle w:val="a7"/>
        <w:spacing w:before="180" w:line="0" w:lineRule="atLeast"/>
        <w:ind w:leftChars="1" w:left="2" w:firstLineChars="100" w:firstLine="240"/>
        <w:jc w:val="both"/>
      </w:pPr>
      <w:r w:rsidRPr="0011695D">
        <w:t>受益於在國外市場的廣泛採用和新</w:t>
      </w:r>
      <w:r w:rsidRPr="0011695D">
        <w:rPr>
          <w:rFonts w:hint="eastAsia"/>
        </w:rPr>
        <w:t>適應症</w:t>
      </w:r>
      <w:r w:rsidRPr="0011695D">
        <w:t>，</w:t>
      </w:r>
      <w:proofErr w:type="spellStart"/>
      <w:r w:rsidRPr="0011695D">
        <w:t>Ibrance</w:t>
      </w:r>
      <w:proofErr w:type="spellEnd"/>
      <w:r w:rsidRPr="0011695D">
        <w:t>的收入增長20％，Eliquis增長23％，</w:t>
      </w:r>
      <w:proofErr w:type="spellStart"/>
      <w:r w:rsidRPr="0011695D">
        <w:lastRenderedPageBreak/>
        <w:t>Xeljanz</w:t>
      </w:r>
      <w:proofErr w:type="spellEnd"/>
      <w:r w:rsidRPr="0011695D">
        <w:t>增長26％。</w:t>
      </w:r>
    </w:p>
    <w:p w14:paraId="66890675" w14:textId="0A20E211" w:rsidR="00E955C1" w:rsidRPr="0011695D" w:rsidRDefault="005D7721" w:rsidP="00461BC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11695D">
        <w:t>不利消息則是，Lyrica專利於6月30日到期。由於</w:t>
      </w:r>
      <w:r w:rsidR="003A76A6" w:rsidRPr="0011695D">
        <w:rPr>
          <w:rFonts w:hint="eastAsia"/>
        </w:rPr>
        <w:t>學名</w:t>
      </w:r>
      <w:r w:rsidRPr="0011695D">
        <w:t>藥競爭，</w:t>
      </w:r>
      <w:r w:rsidR="003A76A6" w:rsidRPr="0011695D">
        <w:rPr>
          <w:rFonts w:hint="eastAsia"/>
        </w:rPr>
        <w:t>銷售</w:t>
      </w:r>
      <w:r w:rsidRPr="0011695D">
        <w:t>下降33％，而Enbrel同樣遭受生物</w:t>
      </w:r>
      <w:r w:rsidR="003A76A6" w:rsidRPr="0011695D">
        <w:rPr>
          <w:rFonts w:hint="eastAsia"/>
        </w:rPr>
        <w:t>相似</w:t>
      </w:r>
      <w:r w:rsidRPr="0011695D">
        <w:t>藥的市場壓力。</w:t>
      </w:r>
    </w:p>
    <w:p w14:paraId="1BC519EE" w14:textId="600FBB91" w:rsidR="00585273" w:rsidRPr="0011695D" w:rsidRDefault="0034567F" w:rsidP="00585273">
      <w:pPr>
        <w:pStyle w:val="Web"/>
        <w:numPr>
          <w:ilvl w:val="0"/>
          <w:numId w:val="18"/>
        </w:numPr>
        <w:spacing w:beforeLines="50" w:before="180" w:beforeAutospacing="0" w:after="0" w:afterAutospacing="0" w:line="0" w:lineRule="atLeast"/>
        <w:jc w:val="both"/>
        <w:rPr>
          <w:b/>
          <w:bCs/>
        </w:rPr>
      </w:pPr>
      <w:r w:rsidRPr="0011695D">
        <w:rPr>
          <w:b/>
          <w:bCs/>
        </w:rPr>
        <w:t>Novartis</w:t>
      </w:r>
      <w:r w:rsidRPr="0011695D">
        <w:rPr>
          <w:rFonts w:hint="eastAsia"/>
          <w:b/>
          <w:bCs/>
        </w:rPr>
        <w:t>以</w:t>
      </w:r>
      <w:r w:rsidRPr="0011695D">
        <w:rPr>
          <w:b/>
          <w:bCs/>
        </w:rPr>
        <w:t>474.5</w:t>
      </w:r>
      <w:r w:rsidRPr="0011695D">
        <w:rPr>
          <w:rFonts w:hint="eastAsia"/>
          <w:b/>
          <w:bCs/>
        </w:rPr>
        <w:t>億美元位居第</w:t>
      </w:r>
      <w:r w:rsidRPr="0011695D">
        <w:rPr>
          <w:b/>
          <w:bCs/>
        </w:rPr>
        <w:t>4</w:t>
      </w:r>
      <w:r w:rsidRPr="0011695D">
        <w:rPr>
          <w:rFonts w:cs="PingFang TC" w:hint="eastAsia"/>
          <w:b/>
          <w:bCs/>
        </w:rPr>
        <w:t>，</w:t>
      </w:r>
      <w:r w:rsidR="00214866" w:rsidRPr="0011695D">
        <w:rPr>
          <w:rFonts w:cs="PingFang TC" w:hint="eastAsia"/>
          <w:b/>
          <w:bCs/>
        </w:rPr>
        <w:t>比</w:t>
      </w:r>
      <w:r w:rsidR="00EC51FA" w:rsidRPr="0011695D">
        <w:rPr>
          <w:rFonts w:cs="PingFang TC" w:hint="eastAsia"/>
          <w:b/>
          <w:bCs/>
        </w:rPr>
        <w:t>2</w:t>
      </w:r>
      <w:r w:rsidR="00EC51FA" w:rsidRPr="0011695D">
        <w:rPr>
          <w:rFonts w:cs="PingFang TC"/>
          <w:b/>
          <w:bCs/>
        </w:rPr>
        <w:t>018</w:t>
      </w:r>
      <w:r w:rsidRPr="0011695D">
        <w:rPr>
          <w:rFonts w:cs="PingFang TC" w:hint="eastAsia"/>
          <w:b/>
          <w:bCs/>
        </w:rPr>
        <w:t>年</w:t>
      </w:r>
      <w:r w:rsidR="00EC51FA" w:rsidRPr="0011695D">
        <w:rPr>
          <w:rFonts w:cs="PingFang TC" w:hint="eastAsia"/>
          <w:b/>
          <w:bCs/>
        </w:rPr>
        <w:t>的</w:t>
      </w:r>
      <w:r w:rsidRPr="0011695D">
        <w:rPr>
          <w:rFonts w:cs="PingFang TC"/>
          <w:b/>
          <w:bCs/>
        </w:rPr>
        <w:t>447.5</w:t>
      </w:r>
      <w:r w:rsidRPr="0011695D">
        <w:rPr>
          <w:rFonts w:cs="PingFang TC" w:hint="eastAsia"/>
          <w:b/>
          <w:bCs/>
        </w:rPr>
        <w:t>億美元成長</w:t>
      </w:r>
      <w:r w:rsidR="0031233D" w:rsidRPr="0011695D">
        <w:rPr>
          <w:rFonts w:cs="PingFang TC"/>
          <w:b/>
          <w:bCs/>
        </w:rPr>
        <w:t>6.0%</w:t>
      </w:r>
      <w:r w:rsidR="0031233D" w:rsidRPr="0011695D">
        <w:rPr>
          <w:rFonts w:cs="PingFang TC" w:hint="eastAsia"/>
          <w:b/>
          <w:bCs/>
        </w:rPr>
        <w:t>。</w:t>
      </w:r>
    </w:p>
    <w:p w14:paraId="7BAF2A1C" w14:textId="7538E7CE" w:rsidR="00585273" w:rsidRPr="0011695D" w:rsidRDefault="00585273" w:rsidP="00756C5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11695D">
        <w:rPr>
          <w:rFonts w:ascii="Kaiti TC" w:eastAsia="Kaiti TC" w:hAnsi="Kaiti TC" w:hint="eastAsia"/>
          <w:color w:val="000000" w:themeColor="text1"/>
        </w:rPr>
        <w:t>N</w:t>
      </w:r>
      <w:r w:rsidRPr="0011695D">
        <w:rPr>
          <w:rFonts w:ascii="Kaiti TC" w:eastAsia="Kaiti TC" w:hAnsi="Kaiti TC"/>
          <w:color w:val="000000" w:themeColor="text1"/>
        </w:rPr>
        <w:t>ovartis析產分立</w:t>
      </w:r>
      <w:r w:rsidR="00323A7C" w:rsidRPr="0011695D">
        <w:rPr>
          <w:rFonts w:ascii="Kaiti TC" w:eastAsia="Kaiti TC" w:hAnsi="Kaiti TC" w:hint="eastAsia"/>
          <w:color w:val="000000" w:themeColor="text1"/>
        </w:rPr>
        <w:t>A</w:t>
      </w:r>
      <w:r w:rsidR="00323A7C" w:rsidRPr="0011695D">
        <w:rPr>
          <w:rFonts w:ascii="Kaiti TC" w:eastAsia="Kaiti TC" w:hAnsi="Kaiti TC"/>
          <w:color w:val="000000" w:themeColor="text1"/>
        </w:rPr>
        <w:t>lcon</w:t>
      </w:r>
      <w:r w:rsidR="00323A7C" w:rsidRPr="0011695D">
        <w:rPr>
          <w:rFonts w:ascii="Kaiti TC" w:eastAsia="Kaiti TC" w:hAnsi="Kaiti TC" w:cs="PingFang TC" w:hint="eastAsia"/>
          <w:color w:val="000000" w:themeColor="text1"/>
        </w:rPr>
        <w:t>，</w:t>
      </w:r>
      <w:r w:rsidR="00323A7C" w:rsidRPr="0011695D">
        <w:rPr>
          <w:rFonts w:ascii="Kaiti TC" w:eastAsia="Kaiti TC" w:hAnsi="Kaiti TC" w:hint="eastAsia"/>
          <w:color w:val="000000" w:themeColor="text1"/>
        </w:rPr>
        <w:t>但收購</w:t>
      </w:r>
      <w:r w:rsidR="00323A7C" w:rsidRPr="0011695D">
        <w:rPr>
          <w:rFonts w:ascii="Kaiti TC" w:eastAsia="Kaiti TC" w:hAnsi="Kaiti TC"/>
          <w:color w:val="000000" w:themeColor="text1"/>
        </w:rPr>
        <w:t>Shire</w:t>
      </w:r>
      <w:r w:rsidR="00323A7C" w:rsidRPr="0011695D">
        <w:rPr>
          <w:rFonts w:ascii="Kaiti TC" w:eastAsia="Kaiti TC" w:hAnsi="Kaiti TC" w:hint="eastAsia"/>
          <w:color w:val="000000" w:themeColor="text1"/>
        </w:rPr>
        <w:t>的</w:t>
      </w:r>
      <w:proofErr w:type="spellStart"/>
      <w:r w:rsidR="00323A7C" w:rsidRPr="0011695D">
        <w:rPr>
          <w:rFonts w:ascii="Kaiti TC" w:eastAsia="Kaiti TC" w:hAnsi="Kaiti TC"/>
          <w:color w:val="000000" w:themeColor="text1"/>
        </w:rPr>
        <w:t>Xiidra</w:t>
      </w:r>
      <w:proofErr w:type="spellEnd"/>
      <w:r w:rsidR="00323A7C" w:rsidRPr="0011695D">
        <w:rPr>
          <w:rFonts w:ascii="Kaiti TC" w:eastAsia="Kaiti TC" w:hAnsi="Kaiti TC" w:hint="eastAsia"/>
          <w:color w:val="000000" w:themeColor="text1"/>
        </w:rPr>
        <w:t>以提升其在眼科的特許經營</w:t>
      </w:r>
      <w:r w:rsidR="00323A7C" w:rsidRPr="0011695D">
        <w:rPr>
          <w:rFonts w:ascii="Kaiti TC" w:eastAsia="Kaiti TC" w:hAnsi="Kaiti TC" w:cs="PingFang TC" w:hint="eastAsia"/>
          <w:color w:val="000000" w:themeColor="text1"/>
        </w:rPr>
        <w:t>，並且為了</w:t>
      </w:r>
      <w:r w:rsidR="00323A7C" w:rsidRPr="0011695D">
        <w:rPr>
          <w:rFonts w:ascii="Kaiti TC" w:eastAsia="Kaiti TC" w:hAnsi="Kaiti TC"/>
          <w:color w:val="000000" w:themeColor="text1"/>
        </w:rPr>
        <w:t>降血脂RNAi藥物</w:t>
      </w:r>
      <w:proofErr w:type="spellStart"/>
      <w:r w:rsidR="00323A7C" w:rsidRPr="0011695D">
        <w:rPr>
          <w:rFonts w:ascii="Kaiti TC" w:eastAsia="Kaiti TC" w:hAnsi="Kaiti TC"/>
          <w:b/>
          <w:bCs/>
          <w:color w:val="000000" w:themeColor="text1"/>
        </w:rPr>
        <w:t>inclisiran</w:t>
      </w:r>
      <w:proofErr w:type="spellEnd"/>
      <w:r w:rsidR="00EC51FA" w:rsidRPr="0011695D">
        <w:rPr>
          <w:rFonts w:ascii="Kaiti TC" w:eastAsia="Kaiti TC" w:hAnsi="Kaiti TC" w:cs="PingFang TC" w:hint="eastAsia"/>
          <w:color w:val="000000" w:themeColor="text1"/>
        </w:rPr>
        <w:t>，</w:t>
      </w:r>
      <w:r w:rsidR="00971765" w:rsidRPr="0011695D">
        <w:rPr>
          <w:rFonts w:ascii="Kaiti TC" w:eastAsia="Kaiti TC" w:hAnsi="Kaiti TC" w:hint="eastAsia"/>
          <w:color w:val="000000" w:themeColor="text1"/>
        </w:rPr>
        <w:t>斥資</w:t>
      </w:r>
      <w:r w:rsidR="00971765" w:rsidRPr="0011695D">
        <w:rPr>
          <w:rFonts w:ascii="Kaiti TC" w:eastAsia="Kaiti TC" w:hAnsi="Kaiti TC"/>
          <w:color w:val="000000" w:themeColor="text1"/>
        </w:rPr>
        <w:t>97</w:t>
      </w:r>
      <w:r w:rsidR="00971765" w:rsidRPr="0011695D">
        <w:rPr>
          <w:rFonts w:ascii="Kaiti TC" w:eastAsia="Kaiti TC" w:hAnsi="Kaiti TC" w:hint="eastAsia"/>
          <w:color w:val="000000" w:themeColor="text1"/>
        </w:rPr>
        <w:t>億美元</w:t>
      </w:r>
      <w:r w:rsidR="00323A7C" w:rsidRPr="0011695D">
        <w:rPr>
          <w:rFonts w:ascii="Kaiti TC" w:eastAsia="Kaiti TC" w:hAnsi="Kaiti TC" w:hint="eastAsia"/>
          <w:color w:val="000000" w:themeColor="text1"/>
        </w:rPr>
        <w:t>收購</w:t>
      </w:r>
      <w:r w:rsidR="00323A7C" w:rsidRPr="0011695D">
        <w:rPr>
          <w:rFonts w:ascii="Kaiti TC" w:eastAsia="Kaiti TC" w:hAnsi="Kaiti TC"/>
          <w:b/>
          <w:bCs/>
          <w:color w:val="000000" w:themeColor="text1"/>
        </w:rPr>
        <w:t>The Medicines Company</w:t>
      </w:r>
      <w:r w:rsidR="00323A7C" w:rsidRPr="0011695D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452D1B0" w14:textId="11734141" w:rsidR="00756C5F" w:rsidRPr="0011695D" w:rsidRDefault="00756C5F" w:rsidP="004320D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1695D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在</w:t>
      </w:r>
      <w:r w:rsidRPr="0011695D">
        <w:rPr>
          <w:rFonts w:ascii="Kaiti TC" w:eastAsia="Kaiti TC" w:hAnsi="Kaiti TC" w:cs="Arial"/>
          <w:color w:val="000000" w:themeColor="text1"/>
          <w:shd w:val="clear" w:color="auto" w:fill="FFFFFF"/>
        </w:rPr>
        <w:t>脊髓性肌肉萎縮症</w:t>
      </w:r>
      <w:r w:rsidRPr="0011695D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市場</w:t>
      </w:r>
      <w:r w:rsidRPr="0011695D">
        <w:rPr>
          <w:rFonts w:ascii="Kaiti TC" w:eastAsia="Kaiti TC" w:hAnsi="Kaiti TC" w:cs="PingFang TC" w:hint="eastAsia"/>
          <w:color w:val="000000" w:themeColor="text1"/>
        </w:rPr>
        <w:t>，基因療法的</w:t>
      </w:r>
      <w:proofErr w:type="spellStart"/>
      <w:r w:rsidRPr="0011695D">
        <w:rPr>
          <w:rFonts w:ascii="Kaiti TC" w:eastAsia="Kaiti TC" w:hAnsi="Kaiti TC"/>
          <w:color w:val="000000" w:themeColor="text1"/>
        </w:rPr>
        <w:t>Zolgensma</w:t>
      </w:r>
      <w:proofErr w:type="spellEnd"/>
      <w:r w:rsidRPr="0011695D">
        <w:rPr>
          <w:rFonts w:ascii="Kaiti TC" w:eastAsia="Kaiti TC" w:hAnsi="Kaiti TC" w:hint="eastAsia"/>
          <w:color w:val="000000" w:themeColor="text1"/>
        </w:rPr>
        <w:t>取得先機</w:t>
      </w:r>
      <w:r w:rsidRPr="0011695D">
        <w:rPr>
          <w:rFonts w:ascii="Kaiti TC" w:eastAsia="Kaiti TC" w:hAnsi="Kaiti TC" w:cs="PingFang TC" w:hint="eastAsia"/>
          <w:color w:val="000000" w:themeColor="text1"/>
        </w:rPr>
        <w:t>，</w:t>
      </w:r>
      <w:r w:rsidRPr="0011695D">
        <w:rPr>
          <w:rFonts w:ascii="Kaiti TC" w:eastAsia="Kaiti TC" w:hAnsi="Kaiti TC"/>
          <w:color w:val="000000" w:themeColor="text1"/>
        </w:rPr>
        <w:t>212.5</w:t>
      </w:r>
      <w:r w:rsidRPr="0011695D">
        <w:rPr>
          <w:rFonts w:ascii="Kaiti TC" w:eastAsia="Kaiti TC" w:hAnsi="Kaiti TC" w:hint="eastAsia"/>
          <w:color w:val="000000" w:themeColor="text1"/>
        </w:rPr>
        <w:t>萬美元</w:t>
      </w:r>
      <w:r w:rsidR="004E7D2D" w:rsidRPr="0011695D">
        <w:rPr>
          <w:rFonts w:ascii="Kaiti TC" w:eastAsia="Kaiti TC" w:hAnsi="Kaiti TC" w:hint="eastAsia"/>
          <w:color w:val="000000" w:themeColor="text1"/>
        </w:rPr>
        <w:t>的</w:t>
      </w:r>
      <w:r w:rsidR="000F5582" w:rsidRPr="0011695D">
        <w:rPr>
          <w:rFonts w:ascii="Kaiti TC" w:eastAsia="Kaiti TC" w:hAnsi="Kaiti TC" w:hint="eastAsia"/>
          <w:color w:val="000000" w:themeColor="text1"/>
        </w:rPr>
        <w:t>藥</w:t>
      </w:r>
      <w:r w:rsidR="004E7D2D" w:rsidRPr="0011695D">
        <w:rPr>
          <w:rFonts w:ascii="Kaiti TC" w:eastAsia="Kaiti TC" w:hAnsi="Kaiti TC" w:cs="PingFang TC" w:hint="eastAsia"/>
          <w:color w:val="000000" w:themeColor="text1"/>
        </w:rPr>
        <w:t>價</w:t>
      </w:r>
      <w:r w:rsidRPr="0011695D">
        <w:rPr>
          <w:rFonts w:ascii="Kaiti TC" w:eastAsia="Kaiti TC" w:hAnsi="Kaiti TC" w:hint="eastAsia"/>
          <w:color w:val="000000" w:themeColor="text1"/>
        </w:rPr>
        <w:t>是世界上最貴的藥物</w:t>
      </w:r>
      <w:r w:rsidRPr="0011695D">
        <w:rPr>
          <w:rFonts w:ascii="Kaiti TC" w:eastAsia="Kaiti TC" w:hAnsi="Kaiti TC" w:cs="PingFang TC" w:hint="eastAsia"/>
          <w:color w:val="000000" w:themeColor="text1"/>
        </w:rPr>
        <w:t>。</w:t>
      </w:r>
      <w:r w:rsidR="004E7D2D" w:rsidRPr="0011695D">
        <w:rPr>
          <w:rFonts w:ascii="Kaiti TC" w:eastAsia="Kaiti TC" w:hAnsi="Kaiti TC" w:cs="PingFang TC" w:hint="eastAsia"/>
          <w:color w:val="000000" w:themeColor="text1"/>
        </w:rPr>
        <w:t>在</w:t>
      </w:r>
      <w:r w:rsidR="004E7D2D" w:rsidRPr="0011695D">
        <w:rPr>
          <w:rFonts w:ascii="Kaiti TC" w:eastAsia="Kaiti TC" w:hAnsi="Kaiti TC" w:cs="PingFang TC"/>
          <w:color w:val="000000" w:themeColor="text1"/>
        </w:rPr>
        <w:t>2019</w:t>
      </w:r>
      <w:r w:rsidR="004E7D2D" w:rsidRPr="0011695D">
        <w:rPr>
          <w:rFonts w:ascii="Kaiti TC" w:eastAsia="Kaiti TC" w:hAnsi="Kaiti TC" w:cs="PingFang TC" w:hint="eastAsia"/>
          <w:color w:val="000000" w:themeColor="text1"/>
        </w:rPr>
        <w:t>年銷售達</w:t>
      </w:r>
      <w:r w:rsidR="004E7D2D" w:rsidRPr="0011695D">
        <w:rPr>
          <w:rFonts w:ascii="Kaiti TC" w:eastAsia="Kaiti TC" w:hAnsi="Kaiti TC" w:cs="PingFang TC"/>
          <w:color w:val="000000" w:themeColor="text1"/>
        </w:rPr>
        <w:t>3.61</w:t>
      </w:r>
      <w:r w:rsidR="004E7D2D" w:rsidRPr="0011695D">
        <w:rPr>
          <w:rFonts w:ascii="Kaiti TC" w:eastAsia="Kaiti TC" w:hAnsi="Kaiti TC" w:cs="PingFang TC" w:hint="eastAsia"/>
          <w:color w:val="000000" w:themeColor="text1"/>
        </w:rPr>
        <w:t>億美元</w:t>
      </w:r>
      <w:r w:rsidR="006C5D4C" w:rsidRPr="0011695D">
        <w:rPr>
          <w:rFonts w:ascii="Kaiti TC" w:eastAsia="Kaiti TC" w:hAnsi="Kaiti TC" w:cs="PingFang TC" w:hint="eastAsia"/>
          <w:color w:val="000000" w:themeColor="text1"/>
        </w:rPr>
        <w:t>。</w:t>
      </w:r>
      <w:r w:rsidR="0015213E" w:rsidRPr="0011695D">
        <w:rPr>
          <w:rFonts w:ascii="Kaiti TC" w:eastAsia="Kaiti TC" w:hAnsi="Kaiti TC" w:cs="PingFang TC" w:hint="eastAsia"/>
          <w:color w:val="000000" w:themeColor="text1"/>
        </w:rPr>
        <w:t>新許可藥物包括：治療實體癌的</w:t>
      </w:r>
      <w:r w:rsidR="0015213E" w:rsidRPr="0011695D">
        <w:rPr>
          <w:rFonts w:ascii="Kaiti TC" w:eastAsia="Kaiti TC" w:hAnsi="Kaiti TC"/>
          <w:color w:val="000000" w:themeColor="text1"/>
        </w:rPr>
        <w:t>PI3K</w:t>
      </w:r>
      <w:r w:rsidR="0015213E" w:rsidRPr="0011695D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抑制劑</w:t>
      </w:r>
      <w:r w:rsidR="004320D8" w:rsidRPr="0011695D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創新藥</w:t>
      </w:r>
      <w:proofErr w:type="spellStart"/>
      <w:r w:rsidR="006C5D4C" w:rsidRPr="0011695D">
        <w:rPr>
          <w:rFonts w:ascii="Kaiti TC" w:eastAsia="Kaiti TC" w:hAnsi="Kaiti TC" w:cs="Arial"/>
          <w:color w:val="000000" w:themeColor="text1"/>
          <w:shd w:val="clear" w:color="auto" w:fill="FFFFFF"/>
        </w:rPr>
        <w:t>Piqray</w:t>
      </w:r>
      <w:proofErr w:type="spellEnd"/>
      <w:r w:rsidR="004320D8" w:rsidRPr="0011695D">
        <w:rPr>
          <w:rFonts w:ascii="Kaiti TC" w:eastAsia="Kaiti TC" w:hAnsi="Kaiti TC" w:cs="PingFang TC" w:hint="eastAsia"/>
          <w:color w:val="000000" w:themeColor="text1"/>
        </w:rPr>
        <w:t>、</w:t>
      </w:r>
      <w:r w:rsidR="004320D8" w:rsidRPr="0011695D">
        <w:rPr>
          <w:rFonts w:ascii="Kaiti TC" w:eastAsia="Kaiti TC" w:hAnsi="Kaiti TC" w:cs="Arial"/>
          <w:color w:val="000000" w:themeColor="text1"/>
        </w:rPr>
        <w:t>鐮刀型紅血球疾病</w:t>
      </w:r>
      <w:r w:rsidR="004320D8" w:rsidRPr="0011695D">
        <w:rPr>
          <w:rFonts w:ascii="Kaiti TC" w:eastAsia="Kaiti TC" w:hAnsi="Kaiti TC" w:hint="eastAsia"/>
          <w:color w:val="000000" w:themeColor="text1"/>
        </w:rPr>
        <w:t>藥物</w:t>
      </w:r>
      <w:proofErr w:type="spellStart"/>
      <w:r w:rsidR="004320D8" w:rsidRPr="0011695D">
        <w:rPr>
          <w:rFonts w:ascii="Kaiti TC" w:eastAsia="Kaiti TC" w:hAnsi="Kaiti TC"/>
          <w:color w:val="000000" w:themeColor="text1"/>
        </w:rPr>
        <w:t>Adakveo</w:t>
      </w:r>
      <w:proofErr w:type="spellEnd"/>
      <w:r w:rsidR="004320D8" w:rsidRPr="0011695D">
        <w:rPr>
          <w:rFonts w:ascii="Kaiti TC" w:eastAsia="Kaiti TC" w:hAnsi="Kaiti TC" w:hint="eastAsia"/>
          <w:color w:val="000000" w:themeColor="text1"/>
        </w:rPr>
        <w:t>和濕性</w:t>
      </w:r>
      <w:r w:rsidR="004320D8" w:rsidRPr="0011695D">
        <w:rPr>
          <w:rFonts w:ascii="Kaiti TC" w:eastAsia="Kaiti TC" w:hAnsi="Kaiti TC" w:cs="Arial"/>
          <w:color w:val="000000" w:themeColor="text1"/>
          <w:shd w:val="clear" w:color="auto" w:fill="FFFFFF"/>
        </w:rPr>
        <w:t>老年性黃斑部病變</w:t>
      </w:r>
      <w:r w:rsidR="004320D8" w:rsidRPr="0011695D">
        <w:rPr>
          <w:rFonts w:ascii="Kaiti TC" w:eastAsia="Kaiti TC" w:hAnsi="Kaiti TC" w:hint="eastAsia"/>
          <w:color w:val="000000" w:themeColor="text1"/>
        </w:rPr>
        <w:t>藥物</w:t>
      </w:r>
      <w:proofErr w:type="spellStart"/>
      <w:r w:rsidR="004320D8" w:rsidRPr="0011695D">
        <w:rPr>
          <w:rFonts w:ascii="Kaiti TC" w:eastAsia="Kaiti TC" w:hAnsi="Kaiti TC"/>
          <w:color w:val="000000" w:themeColor="text1"/>
        </w:rPr>
        <w:t>Beovu</w:t>
      </w:r>
      <w:proofErr w:type="spellEnd"/>
      <w:r w:rsidR="004320D8" w:rsidRPr="0011695D">
        <w:rPr>
          <w:rFonts w:ascii="Kaiti TC" w:eastAsia="Kaiti TC" w:hAnsi="Kaiti TC" w:cs="PingFang TC" w:hint="eastAsia"/>
          <w:color w:val="000000" w:themeColor="text1"/>
        </w:rPr>
        <w:t>。在心血管領域，</w:t>
      </w:r>
      <w:proofErr w:type="spellStart"/>
      <w:r w:rsidR="004320D8" w:rsidRPr="0011695D">
        <w:rPr>
          <w:rFonts w:ascii="Kaiti TC" w:eastAsia="Kaiti TC" w:hAnsi="Kaiti TC"/>
          <w:color w:val="000000" w:themeColor="text1"/>
        </w:rPr>
        <w:t>Entresto</w:t>
      </w:r>
      <w:proofErr w:type="spellEnd"/>
      <w:r w:rsidR="004320D8" w:rsidRPr="0011695D">
        <w:rPr>
          <w:rFonts w:ascii="Kaiti TC" w:eastAsia="Kaiti TC" w:hAnsi="Kaiti TC" w:hint="eastAsia"/>
          <w:color w:val="000000" w:themeColor="text1"/>
        </w:rPr>
        <w:t>銷售達</w:t>
      </w:r>
      <w:r w:rsidR="004320D8" w:rsidRPr="0011695D">
        <w:rPr>
          <w:rFonts w:ascii="Kaiti TC" w:eastAsia="Kaiti TC" w:hAnsi="Kaiti TC"/>
          <w:color w:val="000000" w:themeColor="text1"/>
        </w:rPr>
        <w:t>17.3</w:t>
      </w:r>
      <w:r w:rsidR="004320D8" w:rsidRPr="0011695D">
        <w:rPr>
          <w:rFonts w:ascii="Kaiti TC" w:eastAsia="Kaiti TC" w:hAnsi="Kaiti TC" w:hint="eastAsia"/>
          <w:color w:val="000000" w:themeColor="text1"/>
        </w:rPr>
        <w:t>億美元</w:t>
      </w:r>
      <w:r w:rsidR="004320D8" w:rsidRPr="0011695D">
        <w:rPr>
          <w:rFonts w:ascii="Kaiti TC" w:eastAsia="Kaiti TC" w:hAnsi="Kaiti TC" w:cs="PingFang TC" w:hint="eastAsia"/>
          <w:color w:val="000000" w:themeColor="text1"/>
        </w:rPr>
        <w:t>，</w:t>
      </w:r>
      <w:r w:rsidR="004320D8" w:rsidRPr="0011695D">
        <w:rPr>
          <w:rFonts w:ascii="Kaiti TC" w:eastAsia="Kaiti TC" w:hAnsi="Kaiti TC" w:hint="eastAsia"/>
          <w:color w:val="000000" w:themeColor="text1"/>
        </w:rPr>
        <w:t>增長</w:t>
      </w:r>
      <w:r w:rsidR="004320D8" w:rsidRPr="0011695D">
        <w:rPr>
          <w:rFonts w:ascii="Kaiti TC" w:eastAsia="Kaiti TC" w:hAnsi="Kaiti TC"/>
          <w:color w:val="000000" w:themeColor="text1"/>
        </w:rPr>
        <w:t>71%</w:t>
      </w:r>
      <w:r w:rsidR="004320D8" w:rsidRPr="0011695D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6168AA72" w14:textId="2E530A1F" w:rsidR="00585273" w:rsidRPr="0011695D" w:rsidRDefault="002444B7" w:rsidP="00D24D74">
      <w:pPr>
        <w:pStyle w:val="Web"/>
        <w:numPr>
          <w:ilvl w:val="0"/>
          <w:numId w:val="18"/>
        </w:numPr>
        <w:spacing w:beforeLines="50" w:before="180" w:beforeAutospacing="0" w:after="0" w:afterAutospacing="0" w:line="0" w:lineRule="atLeast"/>
        <w:ind w:left="482" w:hanging="482"/>
        <w:jc w:val="both"/>
        <w:rPr>
          <w:b/>
          <w:bCs/>
        </w:rPr>
      </w:pPr>
      <w:r w:rsidRPr="0011695D">
        <w:rPr>
          <w:rFonts w:hint="eastAsia"/>
          <w:b/>
          <w:bCs/>
        </w:rPr>
        <w:t>第</w:t>
      </w:r>
      <w:r w:rsidRPr="0011695D">
        <w:rPr>
          <w:b/>
          <w:bCs/>
        </w:rPr>
        <w:t>5</w:t>
      </w:r>
      <w:r w:rsidRPr="0011695D">
        <w:rPr>
          <w:rFonts w:hint="eastAsia"/>
          <w:b/>
          <w:bCs/>
        </w:rPr>
        <w:t>名</w:t>
      </w:r>
      <w:r w:rsidRPr="0011695D">
        <w:rPr>
          <w:b/>
          <w:bCs/>
        </w:rPr>
        <w:t>Merck</w:t>
      </w:r>
      <w:r w:rsidR="00FB6622" w:rsidRPr="0011695D">
        <w:rPr>
          <w:b/>
          <w:bCs/>
        </w:rPr>
        <w:t xml:space="preserve"> Co</w:t>
      </w:r>
      <w:r w:rsidRPr="0011695D">
        <w:rPr>
          <w:rFonts w:cs="PingFang TC" w:hint="eastAsia"/>
          <w:b/>
          <w:bCs/>
        </w:rPr>
        <w:t>。</w:t>
      </w:r>
      <w:r w:rsidRPr="0011695D">
        <w:rPr>
          <w:rFonts w:cs="PingFang TC"/>
          <w:b/>
          <w:bCs/>
        </w:rPr>
        <w:t>2019</w:t>
      </w:r>
      <w:r w:rsidRPr="0011695D">
        <w:rPr>
          <w:rFonts w:cs="PingFang TC" w:hint="eastAsia"/>
          <w:b/>
          <w:bCs/>
        </w:rPr>
        <w:t>年強勁增長</w:t>
      </w:r>
      <w:r w:rsidR="004D7520" w:rsidRPr="0011695D">
        <w:rPr>
          <w:rFonts w:cs="PingFang TC"/>
          <w:b/>
          <w:bCs/>
        </w:rPr>
        <w:t>10.8%</w:t>
      </w:r>
      <w:r w:rsidRPr="0011695D">
        <w:rPr>
          <w:rFonts w:cs="PingFang TC" w:hint="eastAsia"/>
          <w:b/>
          <w:bCs/>
        </w:rPr>
        <w:t>，營收達4</w:t>
      </w:r>
      <w:r w:rsidRPr="0011695D">
        <w:rPr>
          <w:rFonts w:cs="PingFang TC"/>
          <w:b/>
          <w:bCs/>
        </w:rPr>
        <w:t>68.4</w:t>
      </w:r>
      <w:r w:rsidRPr="0011695D">
        <w:rPr>
          <w:rFonts w:cs="PingFang TC" w:hint="eastAsia"/>
          <w:b/>
          <w:bCs/>
        </w:rPr>
        <w:t>億美元。</w:t>
      </w:r>
    </w:p>
    <w:p w14:paraId="6ACA809B" w14:textId="3C4E0BFE" w:rsidR="00A802D7" w:rsidRPr="0011695D" w:rsidRDefault="00D24D74" w:rsidP="005A1D7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11695D">
        <w:rPr>
          <w:rFonts w:ascii="Kaiti TC" w:eastAsia="Kaiti TC" w:hAnsi="Kaiti TC" w:hint="eastAsia"/>
          <w:b/>
          <w:bCs/>
          <w:color w:val="000000" w:themeColor="text1"/>
        </w:rPr>
        <w:t>在</w:t>
      </w:r>
      <w:r w:rsidRPr="0011695D">
        <w:rPr>
          <w:rFonts w:ascii="Kaiti TC" w:eastAsia="Kaiti TC" w:hAnsi="Kaiti TC" w:cs="Arial"/>
          <w:color w:val="000000" w:themeColor="text1"/>
          <w:shd w:val="clear" w:color="auto" w:fill="FFFFFF"/>
        </w:rPr>
        <w:t>腫瘤免疫</w:t>
      </w:r>
      <w:r w:rsidRPr="0011695D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藥物超級巨星</w:t>
      </w:r>
      <w:r w:rsidRPr="0011695D">
        <w:rPr>
          <w:rFonts w:ascii="Kaiti TC" w:eastAsia="Kaiti TC" w:hAnsi="Kaiti TC" w:cs="Arial"/>
          <w:color w:val="000000" w:themeColor="text1"/>
          <w:shd w:val="clear" w:color="auto" w:fill="FFFFFF"/>
        </w:rPr>
        <w:t>Keytruda</w:t>
      </w:r>
      <w:r w:rsidRPr="0011695D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的推動下</w:t>
      </w:r>
      <w:r w:rsidRPr="0011695D">
        <w:rPr>
          <w:rFonts w:ascii="Kaiti TC" w:eastAsia="Kaiti TC" w:hAnsi="Kaiti TC" w:cs="PingFang TC" w:hint="eastAsia"/>
          <w:color w:val="000000" w:themeColor="text1"/>
        </w:rPr>
        <w:t>，</w:t>
      </w:r>
      <w:r w:rsidRPr="0011695D">
        <w:rPr>
          <w:rFonts w:ascii="Kaiti TC" w:eastAsia="Kaiti TC" w:hAnsi="Kaiti TC"/>
          <w:color w:val="000000" w:themeColor="text1"/>
        </w:rPr>
        <w:t>Merck</w:t>
      </w:r>
      <w:r w:rsidRPr="0011695D">
        <w:rPr>
          <w:rFonts w:ascii="Kaiti TC" w:eastAsia="Kaiti TC" w:hAnsi="Kaiti TC" w:hint="eastAsia"/>
          <w:color w:val="000000" w:themeColor="text1"/>
        </w:rPr>
        <w:t>在</w:t>
      </w:r>
      <w:r w:rsidRPr="0011695D">
        <w:rPr>
          <w:rFonts w:ascii="Kaiti TC" w:eastAsia="Kaiti TC" w:hAnsi="Kaiti TC"/>
          <w:color w:val="000000" w:themeColor="text1"/>
        </w:rPr>
        <w:t>2019</w:t>
      </w:r>
      <w:r w:rsidRPr="0011695D">
        <w:rPr>
          <w:rFonts w:ascii="Kaiti TC" w:eastAsia="Kaiti TC" w:hAnsi="Kaiti TC" w:hint="eastAsia"/>
          <w:color w:val="000000" w:themeColor="text1"/>
        </w:rPr>
        <w:t>年的營收強勁增長</w:t>
      </w:r>
      <w:r w:rsidRPr="0011695D">
        <w:rPr>
          <w:rFonts w:ascii="Kaiti TC" w:eastAsia="Kaiti TC" w:hAnsi="Kaiti TC" w:cs="PingFang TC" w:hint="eastAsia"/>
          <w:color w:val="000000" w:themeColor="text1"/>
        </w:rPr>
        <w:t>。</w:t>
      </w:r>
      <w:r w:rsidR="00057C79" w:rsidRPr="0011695D">
        <w:rPr>
          <w:rFonts w:ascii="Kaiti TC" w:eastAsia="Kaiti TC" w:hAnsi="Kaiti TC" w:cs="Arial"/>
          <w:color w:val="000000" w:themeColor="text1"/>
          <w:shd w:val="clear" w:color="auto" w:fill="FFFFFF"/>
        </w:rPr>
        <w:t>Keytruda</w:t>
      </w:r>
      <w:r w:rsidR="00057C79" w:rsidRPr="0011695D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在</w:t>
      </w:r>
      <w:r w:rsidR="00057C79" w:rsidRPr="0011695D">
        <w:rPr>
          <w:rFonts w:ascii="Kaiti TC" w:eastAsia="Kaiti TC" w:hAnsi="Kaiti TC" w:cs="Arial"/>
          <w:color w:val="000000" w:themeColor="text1"/>
          <w:shd w:val="clear" w:color="auto" w:fill="FFFFFF"/>
        </w:rPr>
        <w:t>2019</w:t>
      </w:r>
      <w:r w:rsidR="00057C79" w:rsidRPr="0011695D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年的銷售</w:t>
      </w:r>
      <w:r w:rsidR="000F5582" w:rsidRPr="0011695D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額</w:t>
      </w:r>
      <w:r w:rsidR="00057C79" w:rsidRPr="0011695D">
        <w:rPr>
          <w:rFonts w:ascii="Kaiti TC" w:eastAsia="Kaiti TC" w:hAnsi="Kaiti TC" w:cs="Arial"/>
          <w:color w:val="000000" w:themeColor="text1"/>
          <w:shd w:val="clear" w:color="auto" w:fill="FFFFFF"/>
        </w:rPr>
        <w:t>111</w:t>
      </w:r>
      <w:r w:rsidR="00057C79" w:rsidRPr="0011695D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億美元</w:t>
      </w:r>
      <w:r w:rsidR="00A802D7" w:rsidRPr="0011695D">
        <w:rPr>
          <w:rFonts w:ascii="Kaiti TC" w:eastAsia="Kaiti TC" w:hAnsi="Kaiti TC" w:cs="PingFang TC" w:hint="eastAsia"/>
          <w:color w:val="000000" w:themeColor="text1"/>
        </w:rPr>
        <w:t>，比</w:t>
      </w:r>
      <w:r w:rsidR="00A802D7" w:rsidRPr="0011695D">
        <w:rPr>
          <w:rFonts w:ascii="Kaiti TC" w:eastAsia="Kaiti TC" w:hAnsi="Kaiti TC" w:cs="PingFang TC"/>
          <w:color w:val="000000" w:themeColor="text1"/>
        </w:rPr>
        <w:t>2018</w:t>
      </w:r>
      <w:r w:rsidR="00A802D7" w:rsidRPr="0011695D">
        <w:rPr>
          <w:rFonts w:ascii="Kaiti TC" w:eastAsia="Kaiti TC" w:hAnsi="Kaiti TC" w:cs="PingFang TC" w:hint="eastAsia"/>
          <w:color w:val="000000" w:themeColor="text1"/>
        </w:rPr>
        <w:t>年成長</w:t>
      </w:r>
      <w:r w:rsidR="00A802D7" w:rsidRPr="0011695D">
        <w:rPr>
          <w:rFonts w:ascii="Kaiti TC" w:eastAsia="Kaiti TC" w:hAnsi="Kaiti TC" w:cs="PingFang TC"/>
          <w:color w:val="000000" w:themeColor="text1"/>
        </w:rPr>
        <w:t>55%</w:t>
      </w:r>
      <w:r w:rsidR="00A802D7" w:rsidRPr="0011695D">
        <w:rPr>
          <w:rFonts w:ascii="Kaiti TC" w:eastAsia="Kaiti TC" w:hAnsi="Kaiti TC" w:cs="PingFang TC" w:hint="eastAsia"/>
          <w:color w:val="000000" w:themeColor="text1"/>
        </w:rPr>
        <w:t>。其次是</w:t>
      </w:r>
      <w:r w:rsidR="00A802D7" w:rsidRPr="0011695D">
        <w:rPr>
          <w:rFonts w:ascii="Kaiti TC" w:eastAsia="Kaiti TC" w:hAnsi="Kaiti TC" w:cs="Arial"/>
          <w:color w:val="000000" w:themeColor="text1"/>
          <w:shd w:val="clear" w:color="auto" w:fill="FFFFFF"/>
        </w:rPr>
        <w:t>第二型糖尿病</w:t>
      </w:r>
      <w:r w:rsidR="00A802D7" w:rsidRPr="0011695D">
        <w:rPr>
          <w:rFonts w:ascii="Kaiti TC" w:eastAsia="Kaiti TC" w:hAnsi="Kaiti TC" w:hint="eastAsia"/>
          <w:color w:val="000000" w:themeColor="text1"/>
        </w:rPr>
        <w:t>藥物</w:t>
      </w:r>
      <w:r w:rsidR="00A802D7" w:rsidRPr="0011695D">
        <w:rPr>
          <w:rFonts w:ascii="Kaiti TC" w:eastAsia="Kaiti TC" w:hAnsi="Kaiti TC"/>
          <w:color w:val="000000" w:themeColor="text1"/>
        </w:rPr>
        <w:t>Januvia</w:t>
      </w:r>
      <w:r w:rsidR="00A802D7" w:rsidRPr="0011695D">
        <w:rPr>
          <w:rFonts w:ascii="Kaiti TC" w:eastAsia="Kaiti TC" w:hAnsi="Kaiti TC" w:hint="eastAsia"/>
          <w:color w:val="000000" w:themeColor="text1"/>
        </w:rPr>
        <w:t>銷售</w:t>
      </w:r>
      <w:r w:rsidR="00A802D7" w:rsidRPr="0011695D">
        <w:rPr>
          <w:rFonts w:ascii="Kaiti TC" w:eastAsia="Kaiti TC" w:hAnsi="Kaiti TC"/>
          <w:color w:val="000000" w:themeColor="text1"/>
        </w:rPr>
        <w:t>55.2</w:t>
      </w:r>
      <w:r w:rsidR="00A802D7" w:rsidRPr="0011695D">
        <w:rPr>
          <w:rFonts w:ascii="Kaiti TC" w:eastAsia="Kaiti TC" w:hAnsi="Kaiti TC" w:hint="eastAsia"/>
          <w:color w:val="000000" w:themeColor="text1"/>
        </w:rPr>
        <w:t>億美元</w:t>
      </w:r>
      <w:r w:rsidR="00A802D7" w:rsidRPr="0011695D">
        <w:rPr>
          <w:rFonts w:ascii="Kaiti TC" w:eastAsia="Kaiti TC" w:hAnsi="Kaiti TC" w:cs="PingFang TC" w:hint="eastAsia"/>
          <w:color w:val="000000" w:themeColor="text1"/>
        </w:rPr>
        <w:t>。</w:t>
      </w:r>
      <w:r w:rsidR="00A802D7" w:rsidRPr="0011695D">
        <w:rPr>
          <w:rFonts w:ascii="Kaiti TC" w:eastAsia="Kaiti TC" w:hAnsi="Kaiti TC"/>
          <w:color w:val="000000" w:themeColor="text1"/>
        </w:rPr>
        <w:t>HPV疫苗Gardasil</w:t>
      </w:r>
      <w:r w:rsidR="00A802D7" w:rsidRPr="0011695D">
        <w:rPr>
          <w:rFonts w:ascii="Kaiti TC" w:eastAsia="Kaiti TC" w:hAnsi="Kaiti TC" w:hint="eastAsia"/>
          <w:color w:val="000000" w:themeColor="text1"/>
        </w:rPr>
        <w:t>銷售達</w:t>
      </w:r>
      <w:r w:rsidR="00A802D7" w:rsidRPr="0011695D">
        <w:rPr>
          <w:rFonts w:ascii="Kaiti TC" w:eastAsia="Kaiti TC" w:hAnsi="Kaiti TC"/>
          <w:color w:val="000000" w:themeColor="text1"/>
        </w:rPr>
        <w:t>37</w:t>
      </w:r>
      <w:r w:rsidR="00A802D7" w:rsidRPr="0011695D">
        <w:rPr>
          <w:rFonts w:ascii="Kaiti TC" w:eastAsia="Kaiti TC" w:hAnsi="Kaiti TC" w:hint="eastAsia"/>
          <w:color w:val="000000" w:themeColor="text1"/>
        </w:rPr>
        <w:t>億美元</w:t>
      </w:r>
      <w:r w:rsidR="00A802D7" w:rsidRPr="0011695D">
        <w:rPr>
          <w:rFonts w:ascii="Kaiti TC" w:eastAsia="Kaiti TC" w:hAnsi="Kaiti TC" w:cs="PingFang TC" w:hint="eastAsia"/>
          <w:color w:val="000000" w:themeColor="text1"/>
        </w:rPr>
        <w:t>，</w:t>
      </w:r>
      <w:r w:rsidR="00A802D7" w:rsidRPr="0011695D">
        <w:rPr>
          <w:rFonts w:ascii="Kaiti TC" w:eastAsia="Kaiti TC" w:hAnsi="Kaiti TC" w:hint="eastAsia"/>
          <w:color w:val="000000" w:themeColor="text1"/>
        </w:rPr>
        <w:t>成長</w:t>
      </w:r>
      <w:r w:rsidR="00A802D7" w:rsidRPr="0011695D">
        <w:rPr>
          <w:rFonts w:ascii="Kaiti TC" w:eastAsia="Kaiti TC" w:hAnsi="Kaiti TC"/>
          <w:color w:val="000000" w:themeColor="text1"/>
        </w:rPr>
        <w:t>19%</w:t>
      </w:r>
      <w:r w:rsidR="00A802D7" w:rsidRPr="0011695D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6ECB1A77" w14:textId="43FF29B8" w:rsidR="00A802D7" w:rsidRPr="0011695D" w:rsidRDefault="00A802D7" w:rsidP="0021486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1695D">
        <w:rPr>
          <w:rFonts w:ascii="Kaiti TC" w:eastAsia="Kaiti TC" w:hAnsi="Kaiti TC"/>
          <w:color w:val="000000" w:themeColor="text1"/>
        </w:rPr>
        <w:t>Merck</w:t>
      </w:r>
      <w:r w:rsidR="003B54C8" w:rsidRPr="0011695D">
        <w:rPr>
          <w:rFonts w:ascii="Kaiti TC" w:eastAsia="Kaiti TC" w:hAnsi="Kaiti TC" w:cs="PingFang TC" w:hint="eastAsia"/>
          <w:color w:val="000000" w:themeColor="text1"/>
        </w:rPr>
        <w:t>在</w:t>
      </w:r>
      <w:r w:rsidR="003B54C8" w:rsidRPr="0011695D">
        <w:rPr>
          <w:rFonts w:ascii="Kaiti TC" w:eastAsia="Kaiti TC" w:hAnsi="Kaiti TC" w:cs="PingFang TC"/>
          <w:color w:val="000000" w:themeColor="text1"/>
        </w:rPr>
        <w:t>2019</w:t>
      </w:r>
      <w:r w:rsidR="003B54C8" w:rsidRPr="0011695D">
        <w:rPr>
          <w:rFonts w:ascii="Kaiti TC" w:eastAsia="Kaiti TC" w:hAnsi="Kaiti TC" w:cs="PingFang TC" w:hint="eastAsia"/>
          <w:color w:val="000000" w:themeColor="text1"/>
        </w:rPr>
        <w:t>年第四季宣布</w:t>
      </w:r>
      <w:r w:rsidR="000F5582" w:rsidRPr="0011695D">
        <w:rPr>
          <w:rFonts w:ascii="Kaiti TC" w:eastAsia="Kaiti TC" w:hAnsi="Kaiti TC"/>
          <w:color w:val="000000" w:themeColor="text1"/>
        </w:rPr>
        <w:t>分</w:t>
      </w:r>
      <w:r w:rsidR="005A1D7E" w:rsidRPr="0011695D">
        <w:rPr>
          <w:rFonts w:ascii="Kaiti TC" w:eastAsia="Kaiti TC" w:hAnsi="Kaiti TC" w:hint="eastAsia"/>
          <w:color w:val="000000" w:themeColor="text1"/>
        </w:rPr>
        <w:t>拆</w:t>
      </w:r>
      <w:r w:rsidR="003B54C8" w:rsidRPr="0011695D">
        <w:rPr>
          <w:rFonts w:ascii="Kaiti TC" w:eastAsia="Kaiti TC" w:hAnsi="Kaiti TC" w:cs="PingFang TC" w:hint="eastAsia"/>
          <w:color w:val="000000" w:themeColor="text1"/>
        </w:rPr>
        <w:t>婦女健康、老舊品牌和生物相似藥</w:t>
      </w:r>
      <w:r w:rsidR="000F7FB9" w:rsidRPr="0011695D">
        <w:rPr>
          <w:rFonts w:ascii="Kaiti TC" w:eastAsia="Kaiti TC" w:hAnsi="Kaiti TC" w:cs="PingFang TC" w:hint="eastAsia"/>
          <w:color w:val="000000" w:themeColor="text1"/>
        </w:rPr>
        <w:t>，專注研發創新藥物。</w:t>
      </w:r>
    </w:p>
    <w:p w14:paraId="7974EAF7" w14:textId="3B4B5E0F" w:rsidR="00F9408A" w:rsidRPr="0011695D" w:rsidRDefault="00F9408A" w:rsidP="00F9408A">
      <w:pPr>
        <w:pStyle w:val="Web"/>
        <w:numPr>
          <w:ilvl w:val="0"/>
          <w:numId w:val="18"/>
        </w:numPr>
        <w:spacing w:beforeLines="50" w:before="180" w:beforeAutospacing="0" w:after="0" w:afterAutospacing="0" w:line="0" w:lineRule="atLeast"/>
        <w:ind w:left="482" w:hanging="482"/>
        <w:jc w:val="both"/>
        <w:rPr>
          <w:b/>
          <w:bCs/>
        </w:rPr>
      </w:pPr>
      <w:r w:rsidRPr="0011695D">
        <w:rPr>
          <w:rFonts w:hint="eastAsia"/>
          <w:b/>
          <w:bCs/>
        </w:rPr>
        <w:t>第</w:t>
      </w:r>
      <w:r w:rsidRPr="0011695D">
        <w:rPr>
          <w:b/>
          <w:bCs/>
        </w:rPr>
        <w:t>6</w:t>
      </w:r>
      <w:r w:rsidRPr="0011695D">
        <w:rPr>
          <w:rFonts w:hint="eastAsia"/>
          <w:b/>
          <w:bCs/>
        </w:rPr>
        <w:t>名</w:t>
      </w:r>
      <w:r w:rsidR="00FB6622" w:rsidRPr="0011695D">
        <w:rPr>
          <w:b/>
          <w:bCs/>
        </w:rPr>
        <w:t>GlaxoSmithKline</w:t>
      </w:r>
      <w:r w:rsidRPr="0011695D">
        <w:rPr>
          <w:rFonts w:cs="PingFang TC" w:hint="eastAsia"/>
          <w:b/>
          <w:bCs/>
        </w:rPr>
        <w:t>。</w:t>
      </w:r>
      <w:r w:rsidRPr="0011695D">
        <w:rPr>
          <w:rFonts w:cs="PingFang TC"/>
          <w:b/>
          <w:bCs/>
        </w:rPr>
        <w:t>2019</w:t>
      </w:r>
      <w:r w:rsidRPr="0011695D">
        <w:rPr>
          <w:rFonts w:cs="PingFang TC" w:hint="eastAsia"/>
          <w:b/>
          <w:bCs/>
        </w:rPr>
        <w:t>年</w:t>
      </w:r>
      <w:r w:rsidR="00737906" w:rsidRPr="0011695D">
        <w:rPr>
          <w:rFonts w:cs="PingFang TC" w:hint="eastAsia"/>
          <w:b/>
          <w:bCs/>
        </w:rPr>
        <w:t>營收4</w:t>
      </w:r>
      <w:r w:rsidR="00737906" w:rsidRPr="0011695D">
        <w:rPr>
          <w:rFonts w:cs="PingFang TC"/>
          <w:b/>
          <w:bCs/>
        </w:rPr>
        <w:t>32.6</w:t>
      </w:r>
      <w:r w:rsidR="00737906" w:rsidRPr="0011695D">
        <w:rPr>
          <w:rFonts w:cs="PingFang TC" w:hint="eastAsia"/>
          <w:b/>
          <w:bCs/>
        </w:rPr>
        <w:t>億美元</w:t>
      </w:r>
      <w:r w:rsidR="00737906" w:rsidRPr="0011695D">
        <w:rPr>
          <w:rFonts w:cs="PingFang TC" w:hint="eastAsia"/>
        </w:rPr>
        <w:t>，</w:t>
      </w:r>
      <w:r w:rsidRPr="0011695D">
        <w:rPr>
          <w:rFonts w:cs="PingFang TC" w:hint="eastAsia"/>
          <w:b/>
          <w:bCs/>
        </w:rPr>
        <w:t>增長</w:t>
      </w:r>
      <w:r w:rsidR="00737906" w:rsidRPr="0011695D">
        <w:rPr>
          <w:rFonts w:cs="PingFang TC"/>
          <w:b/>
          <w:bCs/>
        </w:rPr>
        <w:t>5.6%</w:t>
      </w:r>
      <w:r w:rsidRPr="0011695D">
        <w:rPr>
          <w:rFonts w:cs="PingFang TC" w:hint="eastAsia"/>
          <w:b/>
          <w:bCs/>
        </w:rPr>
        <w:t>。</w:t>
      </w:r>
    </w:p>
    <w:p w14:paraId="132E9098" w14:textId="089D987D" w:rsidR="00B8582D" w:rsidRPr="0011695D" w:rsidRDefault="00B8582D" w:rsidP="00B8582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11695D">
        <w:rPr>
          <w:rFonts w:hint="eastAsia"/>
        </w:rPr>
        <w:t>G</w:t>
      </w:r>
      <w:r w:rsidRPr="0011695D">
        <w:t>SK</w:t>
      </w:r>
      <w:r w:rsidRPr="0011695D">
        <w:rPr>
          <w:rFonts w:hint="eastAsia"/>
        </w:rPr>
        <w:t>的</w:t>
      </w:r>
      <w:r w:rsidRPr="0011695D">
        <w:t>增長主要歸功於帶狀皰疹疫苗</w:t>
      </w:r>
      <w:proofErr w:type="spellStart"/>
      <w:r w:rsidRPr="0011695D">
        <w:t>Shingrix</w:t>
      </w:r>
      <w:proofErr w:type="spellEnd"/>
      <w:r w:rsidRPr="0011695D">
        <w:t>的</w:t>
      </w:r>
      <w:r w:rsidRPr="0011695D">
        <w:rPr>
          <w:rFonts w:hint="eastAsia"/>
        </w:rPr>
        <w:t>上市</w:t>
      </w:r>
      <w:r w:rsidRPr="0011695D">
        <w:t>超乎預期。自2018年獲得批准以來，該疫苗的表現非常出色，目前需求超過供應，限制其增長潛力。2019</w:t>
      </w:r>
      <w:r w:rsidRPr="0011695D">
        <w:rPr>
          <w:rFonts w:hint="eastAsia"/>
        </w:rPr>
        <w:t>年的銷售</w:t>
      </w:r>
      <w:r w:rsidR="006276E2" w:rsidRPr="0011695D">
        <w:t>18億英鎊</w:t>
      </w:r>
      <w:r w:rsidR="006276E2" w:rsidRPr="0011695D">
        <w:rPr>
          <w:rFonts w:hint="eastAsia"/>
        </w:rPr>
        <w:t>（</w:t>
      </w:r>
      <w:r w:rsidRPr="0011695D">
        <w:rPr>
          <w:rFonts w:hint="eastAsia"/>
        </w:rPr>
        <w:t>約</w:t>
      </w:r>
      <w:r w:rsidRPr="0011695D">
        <w:t>23億美元</w:t>
      </w:r>
      <w:r w:rsidR="006276E2" w:rsidRPr="0011695D">
        <w:rPr>
          <w:rFonts w:hint="eastAsia"/>
        </w:rPr>
        <w:t>）</w:t>
      </w:r>
      <w:r w:rsidRPr="0011695D">
        <w:t>。</w:t>
      </w:r>
    </w:p>
    <w:p w14:paraId="4FBBB3AE" w14:textId="4C2D361F" w:rsidR="006276E2" w:rsidRPr="0011695D" w:rsidRDefault="004760CA" w:rsidP="0021486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Helvetica" w:hAnsi="Helvetica"/>
        </w:rPr>
      </w:pPr>
      <w:r w:rsidRPr="0011695D">
        <w:rPr>
          <w:rFonts w:hint="eastAsia"/>
        </w:rPr>
        <w:t>按</w:t>
      </w:r>
      <w:r w:rsidR="006276E2" w:rsidRPr="0011695D">
        <w:t>固定匯率</w:t>
      </w:r>
      <w:r w:rsidR="006276E2" w:rsidRPr="0011695D">
        <w:rPr>
          <w:rFonts w:hint="eastAsia"/>
        </w:rPr>
        <w:t>計算</w:t>
      </w:r>
      <w:r w:rsidR="006276E2" w:rsidRPr="0011695D">
        <w:t>，藥品銷售額持平，而消費者保健業務得益於8月收購</w:t>
      </w:r>
      <w:r w:rsidR="006276E2" w:rsidRPr="0011695D">
        <w:rPr>
          <w:rFonts w:hint="eastAsia"/>
        </w:rPr>
        <w:t>P</w:t>
      </w:r>
      <w:r w:rsidR="006276E2" w:rsidRPr="0011695D">
        <w:t>fizer的</w:t>
      </w:r>
      <w:r w:rsidR="006276E2" w:rsidRPr="0011695D">
        <w:rPr>
          <w:rFonts w:hint="eastAsia"/>
        </w:rPr>
        <w:t>事業單位</w:t>
      </w:r>
      <w:r w:rsidR="006276E2" w:rsidRPr="0011695D">
        <w:t>，增長8％，達到338億英鎊。</w:t>
      </w:r>
      <w:r w:rsidR="009838BD" w:rsidRPr="0011695D">
        <w:t>GSK正在著手為期兩年的</w:t>
      </w:r>
      <w:r w:rsidR="001B0701" w:rsidRPr="0011695D">
        <w:rPr>
          <w:rFonts w:hint="eastAsia"/>
        </w:rPr>
        <w:t>行</w:t>
      </w:r>
      <w:r w:rsidR="009838BD" w:rsidRPr="0011695D">
        <w:t>程，將其以研發為重點的業務從消費者醫療保健中分離出來</w:t>
      </w:r>
      <w:r w:rsidR="009838BD" w:rsidRPr="0011695D">
        <w:rPr>
          <w:rFonts w:cs="PingFang TC" w:hint="eastAsia"/>
        </w:rPr>
        <w:t>，</w:t>
      </w:r>
      <w:r w:rsidR="00F52769" w:rsidRPr="0011695D">
        <w:rPr>
          <w:rFonts w:cs="PingFang TC" w:hint="eastAsia"/>
        </w:rPr>
        <w:t>並</w:t>
      </w:r>
      <w:r w:rsidR="009838BD" w:rsidRPr="0011695D">
        <w:t>已經開始對其皮膚科</w:t>
      </w:r>
      <w:r w:rsidR="009838BD" w:rsidRPr="0011695D">
        <w:rPr>
          <w:rFonts w:hint="eastAsia"/>
        </w:rPr>
        <w:t>領域</w:t>
      </w:r>
      <w:r w:rsidR="009838BD" w:rsidRPr="0011695D">
        <w:t>進行</w:t>
      </w:r>
      <w:r w:rsidR="009838BD" w:rsidRPr="0011695D">
        <w:rPr>
          <w:rFonts w:hint="eastAsia"/>
        </w:rPr>
        <w:t>策</w:t>
      </w:r>
      <w:r w:rsidR="009838BD" w:rsidRPr="0011695D">
        <w:t>略</w:t>
      </w:r>
      <w:r w:rsidR="0036202F" w:rsidRPr="0011695D">
        <w:rPr>
          <w:rFonts w:hint="eastAsia"/>
        </w:rPr>
        <w:t>研究</w:t>
      </w:r>
      <w:r w:rsidR="009838BD" w:rsidRPr="0011695D">
        <w:t>。</w:t>
      </w:r>
    </w:p>
    <w:p w14:paraId="218CF104" w14:textId="6C016B37" w:rsidR="004760CA" w:rsidRPr="0011695D" w:rsidRDefault="004760CA" w:rsidP="004760CA">
      <w:pPr>
        <w:pStyle w:val="Web"/>
        <w:numPr>
          <w:ilvl w:val="0"/>
          <w:numId w:val="18"/>
        </w:numPr>
        <w:spacing w:beforeLines="50" w:before="180" w:beforeAutospacing="0" w:after="0" w:afterAutospacing="0" w:line="0" w:lineRule="atLeast"/>
        <w:ind w:left="482" w:hanging="482"/>
        <w:jc w:val="both"/>
        <w:rPr>
          <w:b/>
          <w:bCs/>
        </w:rPr>
      </w:pPr>
      <w:r w:rsidRPr="0011695D">
        <w:rPr>
          <w:rFonts w:hint="eastAsia"/>
          <w:b/>
          <w:bCs/>
        </w:rPr>
        <w:t>第</w:t>
      </w:r>
      <w:r w:rsidRPr="0011695D">
        <w:rPr>
          <w:b/>
          <w:bCs/>
        </w:rPr>
        <w:t>7</w:t>
      </w:r>
      <w:r w:rsidRPr="0011695D">
        <w:rPr>
          <w:rFonts w:hint="eastAsia"/>
          <w:b/>
          <w:bCs/>
        </w:rPr>
        <w:t>名</w:t>
      </w:r>
      <w:r w:rsidRPr="0011695D">
        <w:rPr>
          <w:b/>
          <w:bCs/>
        </w:rPr>
        <w:t>Sanofi</w:t>
      </w:r>
      <w:r w:rsidRPr="0011695D">
        <w:rPr>
          <w:rFonts w:cs="PingFang TC" w:hint="eastAsia"/>
          <w:b/>
          <w:bCs/>
        </w:rPr>
        <w:t>。</w:t>
      </w:r>
      <w:r w:rsidRPr="0011695D">
        <w:rPr>
          <w:rFonts w:cs="PingFang TC"/>
          <w:b/>
          <w:bCs/>
        </w:rPr>
        <w:t>2019</w:t>
      </w:r>
      <w:r w:rsidRPr="0011695D">
        <w:rPr>
          <w:rFonts w:cs="PingFang TC" w:hint="eastAsia"/>
          <w:b/>
          <w:bCs/>
        </w:rPr>
        <w:t>年營收</w:t>
      </w:r>
      <w:r w:rsidRPr="0011695D">
        <w:rPr>
          <w:rFonts w:cs="PingFang TC"/>
          <w:b/>
          <w:bCs/>
        </w:rPr>
        <w:t>405.1</w:t>
      </w:r>
      <w:r w:rsidRPr="0011695D">
        <w:rPr>
          <w:rFonts w:cs="PingFang TC" w:hint="eastAsia"/>
          <w:b/>
          <w:bCs/>
        </w:rPr>
        <w:t>億美元</w:t>
      </w:r>
      <w:r w:rsidRPr="0011695D">
        <w:rPr>
          <w:rFonts w:cs="PingFang TC" w:hint="eastAsia"/>
        </w:rPr>
        <w:t>，</w:t>
      </w:r>
      <w:r w:rsidRPr="0011695D">
        <w:rPr>
          <w:rFonts w:cs="PingFang TC" w:hint="eastAsia"/>
          <w:b/>
          <w:bCs/>
        </w:rPr>
        <w:t>增長</w:t>
      </w:r>
      <w:r w:rsidRPr="0011695D">
        <w:rPr>
          <w:rFonts w:cs="PingFang TC"/>
          <w:b/>
          <w:bCs/>
        </w:rPr>
        <w:t>5.0%</w:t>
      </w:r>
      <w:r w:rsidRPr="0011695D">
        <w:rPr>
          <w:rFonts w:cs="PingFang TC" w:hint="eastAsia"/>
          <w:b/>
          <w:bCs/>
        </w:rPr>
        <w:t>。</w:t>
      </w:r>
    </w:p>
    <w:p w14:paraId="39DB0581" w14:textId="7E4B3F9C" w:rsidR="000B30C0" w:rsidRPr="0011695D" w:rsidRDefault="000B30C0" w:rsidP="0081390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PingFang TC"/>
        </w:rPr>
      </w:pPr>
      <w:r w:rsidRPr="0011695D">
        <w:t>2019年6月</w:t>
      </w:r>
      <w:r w:rsidR="004D7520" w:rsidRPr="0011695D">
        <w:rPr>
          <w:rFonts w:hint="eastAsia"/>
        </w:rPr>
        <w:t>S</w:t>
      </w:r>
      <w:r w:rsidR="004D7520" w:rsidRPr="0011695D">
        <w:t>anofi</w:t>
      </w:r>
      <w:r w:rsidRPr="0011695D">
        <w:t>領導層改組</w:t>
      </w:r>
      <w:r w:rsidRPr="0011695D">
        <w:rPr>
          <w:rFonts w:cs="PingFang TC" w:hint="eastAsia"/>
        </w:rPr>
        <w:t>，</w:t>
      </w:r>
      <w:r w:rsidRPr="0011695D">
        <w:t>Paul Hudson</w:t>
      </w:r>
      <w:r w:rsidRPr="0011695D">
        <w:rPr>
          <w:rFonts w:hint="eastAsia"/>
        </w:rPr>
        <w:t>上任</w:t>
      </w:r>
      <w:r w:rsidRPr="0011695D">
        <w:t>CEO。在Hudson的領導下</w:t>
      </w:r>
      <w:r w:rsidR="0081390A" w:rsidRPr="0011695D">
        <w:rPr>
          <w:rFonts w:cs="PingFang TC" w:hint="eastAsia"/>
        </w:rPr>
        <w:t>，</w:t>
      </w:r>
      <w:r w:rsidRPr="0011695D">
        <w:t>該公司正轉向</w:t>
      </w:r>
      <w:r w:rsidR="0081390A" w:rsidRPr="0011695D">
        <w:rPr>
          <w:rFonts w:hint="eastAsia"/>
        </w:rPr>
        <w:t>它</w:t>
      </w:r>
      <w:r w:rsidRPr="0011695D">
        <w:rPr>
          <w:rFonts w:hint="eastAsia"/>
        </w:rPr>
        <w:t>認為可以引領的治療領域</w:t>
      </w:r>
      <w:r w:rsidRPr="0011695D">
        <w:rPr>
          <w:rFonts w:cs="PingFang TC" w:hint="eastAsia"/>
        </w:rPr>
        <w:t>，</w:t>
      </w:r>
      <w:r w:rsidRPr="0011695D">
        <w:rPr>
          <w:rFonts w:hint="eastAsia"/>
        </w:rPr>
        <w:t>而不是有豐富歷史的</w:t>
      </w:r>
      <w:r w:rsidRPr="0011695D">
        <w:t>心血管和糖尿病</w:t>
      </w:r>
      <w:r w:rsidRPr="0011695D">
        <w:rPr>
          <w:rFonts w:hint="eastAsia"/>
        </w:rPr>
        <w:t>領域</w:t>
      </w:r>
      <w:r w:rsidRPr="0011695D">
        <w:rPr>
          <w:rFonts w:cs="PingFang TC" w:hint="eastAsia"/>
        </w:rPr>
        <w:t>。</w:t>
      </w:r>
    </w:p>
    <w:p w14:paraId="28272B49" w14:textId="5B96B831" w:rsidR="00B8582D" w:rsidRPr="0011695D" w:rsidRDefault="00FE566C" w:rsidP="00FE566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11695D">
        <w:rPr>
          <w:rFonts w:hint="eastAsia"/>
        </w:rPr>
        <w:lastRenderedPageBreak/>
        <w:t>S</w:t>
      </w:r>
      <w:r w:rsidRPr="0011695D">
        <w:t>anofi還希望在其新掌舵人的領導下削減成本。為此</w:t>
      </w:r>
      <w:r w:rsidRPr="0011695D">
        <w:rPr>
          <w:rFonts w:cs="PingFang TC" w:hint="eastAsia"/>
        </w:rPr>
        <w:t>，</w:t>
      </w:r>
      <w:r w:rsidRPr="0011695D">
        <w:t>Sanofi公佈到2022年每年節省20億歐元的目標</w:t>
      </w:r>
      <w:r w:rsidRPr="0011695D">
        <w:rPr>
          <w:rFonts w:cs="PingFang TC" w:hint="eastAsia"/>
        </w:rPr>
        <w:t>，</w:t>
      </w:r>
      <w:r w:rsidRPr="0011695D">
        <w:t>即裁員、緊縮製造預算、改善採購等。</w:t>
      </w:r>
    </w:p>
    <w:p w14:paraId="243D9ADA" w14:textId="1CF93E25" w:rsidR="00D1340C" w:rsidRPr="0011695D" w:rsidRDefault="00D1340C" w:rsidP="006A322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1695D">
        <w:rPr>
          <w:rFonts w:ascii="Kaiti TC" w:eastAsia="Kaiti TC" w:hAnsi="Kaiti TC"/>
          <w:color w:val="000000" w:themeColor="text1"/>
        </w:rPr>
        <w:t>Hudson</w:t>
      </w:r>
      <w:r w:rsidRPr="0011695D">
        <w:rPr>
          <w:rFonts w:ascii="Kaiti TC" w:eastAsia="Kaiti TC" w:hAnsi="Kaiti TC" w:hint="eastAsia"/>
          <w:color w:val="000000" w:themeColor="text1"/>
        </w:rPr>
        <w:t>說該公司</w:t>
      </w:r>
      <w:r w:rsidRPr="0011695D">
        <w:rPr>
          <w:rFonts w:ascii="Kaiti TC" w:eastAsia="Kaiti TC" w:hAnsi="Kaiti TC"/>
          <w:color w:val="000000" w:themeColor="text1"/>
        </w:rPr>
        <w:t>未來的另一</w:t>
      </w:r>
      <w:r w:rsidRPr="0011695D">
        <w:rPr>
          <w:rFonts w:ascii="Kaiti TC" w:eastAsia="Kaiti TC" w:hAnsi="Kaiti TC" w:hint="eastAsia"/>
          <w:color w:val="000000" w:themeColor="text1"/>
        </w:rPr>
        <w:t>重要</w:t>
      </w:r>
      <w:r w:rsidRPr="0011695D">
        <w:rPr>
          <w:rFonts w:ascii="Kaiti TC" w:eastAsia="Kaiti TC" w:hAnsi="Kaiti TC"/>
          <w:color w:val="000000" w:themeColor="text1"/>
        </w:rPr>
        <w:t>部分就是 </w:t>
      </w:r>
      <w:proofErr w:type="spellStart"/>
      <w:r w:rsidRPr="0011695D">
        <w:rPr>
          <w:rFonts w:ascii="Kaiti TC" w:eastAsia="Kaiti TC" w:hAnsi="Kaiti TC"/>
          <w:color w:val="000000" w:themeColor="text1"/>
        </w:rPr>
        <w:t>Dupixent</w:t>
      </w:r>
      <w:proofErr w:type="spellEnd"/>
      <w:r w:rsidRPr="0011695D">
        <w:rPr>
          <w:rFonts w:ascii="Kaiti TC" w:eastAsia="Kaiti TC" w:hAnsi="Kaiti TC"/>
          <w:color w:val="000000" w:themeColor="text1"/>
        </w:rPr>
        <w:t>。他專注於</w:t>
      </w:r>
      <w:r w:rsidRPr="0011695D">
        <w:rPr>
          <w:rFonts w:ascii="Kaiti TC" w:eastAsia="Kaiti TC" w:hAnsi="Kaiti TC" w:hint="eastAsia"/>
          <w:color w:val="000000" w:themeColor="text1"/>
        </w:rPr>
        <w:t>把這個</w:t>
      </w:r>
      <w:r w:rsidRPr="0011695D">
        <w:rPr>
          <w:rFonts w:ascii="Kaiti TC" w:eastAsia="Kaiti TC" w:hAnsi="Kaiti TC"/>
          <w:color w:val="000000" w:themeColor="text1"/>
        </w:rPr>
        <w:t>藥物</w:t>
      </w:r>
      <w:r w:rsidRPr="0011695D">
        <w:rPr>
          <w:rFonts w:ascii="Kaiti TC" w:eastAsia="Kaiti TC" w:hAnsi="Kaiti TC" w:hint="eastAsia"/>
          <w:color w:val="000000" w:themeColor="text1"/>
        </w:rPr>
        <w:t>變成</w:t>
      </w:r>
      <w:r w:rsidRPr="0011695D">
        <w:rPr>
          <w:rFonts w:ascii="Kaiti TC" w:eastAsia="Kaiti TC" w:hAnsi="Kaiti TC"/>
          <w:color w:val="000000" w:themeColor="text1"/>
        </w:rPr>
        <w:t>每年100億歐元的產品。</w:t>
      </w:r>
      <w:r w:rsidRPr="0011695D">
        <w:rPr>
          <w:rFonts w:ascii="Kaiti TC" w:eastAsia="Kaiti TC" w:hAnsi="Kaiti TC" w:hint="eastAsia"/>
          <w:color w:val="000000" w:themeColor="text1"/>
        </w:rPr>
        <w:t>在異位性皮膚炎獲得初步核准後</w:t>
      </w:r>
      <w:r w:rsidRPr="0011695D">
        <w:rPr>
          <w:rFonts w:ascii="Kaiti TC" w:eastAsia="Kaiti TC" w:hAnsi="Kaiti TC" w:cs="PingFang TC" w:hint="eastAsia"/>
          <w:color w:val="000000" w:themeColor="text1"/>
        </w:rPr>
        <w:t>，</w:t>
      </w:r>
      <w:r w:rsidRPr="0011695D">
        <w:rPr>
          <w:rFonts w:ascii="Kaiti TC" w:eastAsia="Kaiti TC" w:hAnsi="Kaiti TC" w:cs="PingFang TC"/>
          <w:color w:val="000000" w:themeColor="text1"/>
        </w:rPr>
        <w:t>Sanofi</w:t>
      </w:r>
      <w:r w:rsidRPr="0011695D">
        <w:rPr>
          <w:rFonts w:ascii="Kaiti TC" w:eastAsia="Kaiti TC" w:hAnsi="Kaiti TC" w:cs="PingFang TC" w:hint="eastAsia"/>
          <w:color w:val="000000" w:themeColor="text1"/>
        </w:rPr>
        <w:t>正在全球推廣此適應症。</w:t>
      </w:r>
      <w:proofErr w:type="spellStart"/>
      <w:r w:rsidRPr="0011695D">
        <w:rPr>
          <w:rFonts w:ascii="Kaiti TC" w:eastAsia="Kaiti TC" w:hAnsi="Kaiti TC"/>
          <w:color w:val="000000" w:themeColor="text1"/>
        </w:rPr>
        <w:t>Dupixent</w:t>
      </w:r>
      <w:proofErr w:type="spellEnd"/>
      <w:r w:rsidRPr="0011695D">
        <w:rPr>
          <w:rFonts w:ascii="Kaiti TC" w:eastAsia="Kaiti TC" w:hAnsi="Kaiti TC" w:hint="eastAsia"/>
          <w:color w:val="000000" w:themeColor="text1"/>
        </w:rPr>
        <w:t>在氣喘和</w:t>
      </w:r>
      <w:r w:rsidRPr="0011695D">
        <w:rPr>
          <w:rFonts w:ascii="Kaiti TC" w:eastAsia="Kaiti TC" w:hAnsi="Kaiti TC" w:cs="Arial"/>
          <w:color w:val="000000" w:themeColor="text1"/>
          <w:shd w:val="clear" w:color="auto" w:fill="FFFFFF"/>
        </w:rPr>
        <w:t>鼻竇炎併鼻息肉</w:t>
      </w:r>
      <w:r w:rsidR="006A3228" w:rsidRPr="0011695D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也獲得批准</w:t>
      </w:r>
      <w:r w:rsidR="006A3228" w:rsidRPr="0011695D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3FBD4380" w14:textId="414AC201" w:rsidR="002A322A" w:rsidRPr="0011695D" w:rsidRDefault="002A322A" w:rsidP="00F22738">
      <w:pPr>
        <w:pStyle w:val="Web"/>
        <w:numPr>
          <w:ilvl w:val="0"/>
          <w:numId w:val="18"/>
        </w:numPr>
        <w:spacing w:beforeLines="50" w:before="180" w:beforeAutospacing="0" w:after="0" w:afterAutospacing="0" w:line="0" w:lineRule="atLeast"/>
        <w:ind w:left="482" w:hanging="482"/>
        <w:jc w:val="both"/>
        <w:rPr>
          <w:b/>
          <w:bCs/>
        </w:rPr>
      </w:pPr>
      <w:r w:rsidRPr="0011695D">
        <w:rPr>
          <w:rFonts w:hint="eastAsia"/>
          <w:b/>
          <w:bCs/>
        </w:rPr>
        <w:t>第</w:t>
      </w:r>
      <w:r w:rsidRPr="0011695D">
        <w:rPr>
          <w:b/>
          <w:bCs/>
        </w:rPr>
        <w:t>8</w:t>
      </w:r>
      <w:r w:rsidRPr="0011695D">
        <w:rPr>
          <w:rFonts w:hint="eastAsia"/>
          <w:b/>
          <w:bCs/>
        </w:rPr>
        <w:t>名</w:t>
      </w:r>
      <w:r w:rsidR="005A6633" w:rsidRPr="0011695D">
        <w:rPr>
          <w:rFonts w:hint="eastAsia"/>
          <w:b/>
          <w:bCs/>
        </w:rPr>
        <w:t>A</w:t>
      </w:r>
      <w:r w:rsidR="005A6633" w:rsidRPr="0011695D">
        <w:rPr>
          <w:b/>
          <w:bCs/>
        </w:rPr>
        <w:t>bbVie</w:t>
      </w:r>
      <w:r w:rsidRPr="0011695D">
        <w:rPr>
          <w:rFonts w:cs="PingFang TC" w:hint="eastAsia"/>
          <w:b/>
          <w:bCs/>
        </w:rPr>
        <w:t>。</w:t>
      </w:r>
      <w:r w:rsidRPr="0011695D">
        <w:rPr>
          <w:rFonts w:cs="PingFang TC"/>
          <w:b/>
          <w:bCs/>
        </w:rPr>
        <w:t>2019</w:t>
      </w:r>
      <w:r w:rsidRPr="0011695D">
        <w:rPr>
          <w:rFonts w:cs="PingFang TC" w:hint="eastAsia"/>
          <w:b/>
          <w:bCs/>
        </w:rPr>
        <w:t>年營收</w:t>
      </w:r>
      <w:r w:rsidR="005A6633" w:rsidRPr="0011695D">
        <w:rPr>
          <w:rFonts w:cs="PingFang TC"/>
          <w:b/>
          <w:bCs/>
        </w:rPr>
        <w:t>332.7</w:t>
      </w:r>
      <w:r w:rsidRPr="0011695D">
        <w:rPr>
          <w:rFonts w:cs="PingFang TC" w:hint="eastAsia"/>
          <w:b/>
          <w:bCs/>
        </w:rPr>
        <w:t>億美元</w:t>
      </w:r>
      <w:r w:rsidRPr="0011695D">
        <w:rPr>
          <w:rFonts w:cs="PingFang TC" w:hint="eastAsia"/>
        </w:rPr>
        <w:t>，</w:t>
      </w:r>
      <w:r w:rsidRPr="0011695D">
        <w:rPr>
          <w:rFonts w:cs="PingFang TC" w:hint="eastAsia"/>
          <w:b/>
          <w:bCs/>
        </w:rPr>
        <w:t>增長</w:t>
      </w:r>
      <w:r w:rsidR="005A6633" w:rsidRPr="0011695D">
        <w:rPr>
          <w:rFonts w:cs="PingFang TC"/>
          <w:b/>
          <w:bCs/>
        </w:rPr>
        <w:t>1.6</w:t>
      </w:r>
      <w:r w:rsidRPr="0011695D">
        <w:rPr>
          <w:rFonts w:cs="PingFang TC"/>
          <w:b/>
          <w:bCs/>
        </w:rPr>
        <w:t>%</w:t>
      </w:r>
      <w:r w:rsidRPr="0011695D">
        <w:rPr>
          <w:rFonts w:cs="PingFang TC" w:hint="eastAsia"/>
          <w:b/>
          <w:bCs/>
        </w:rPr>
        <w:t>。</w:t>
      </w:r>
    </w:p>
    <w:p w14:paraId="4F5652C2" w14:textId="3931ED5D" w:rsidR="00403A81" w:rsidRPr="0011695D" w:rsidRDefault="00403A81" w:rsidP="00F22738">
      <w:pPr>
        <w:pStyle w:val="Web"/>
        <w:spacing w:beforeLines="50" w:before="180" w:beforeAutospacing="0" w:after="0" w:afterAutospacing="0" w:line="0" w:lineRule="atLeast"/>
        <w:ind w:firstLineChars="100" w:firstLine="240"/>
      </w:pPr>
      <w:r w:rsidRPr="0011695D">
        <w:t>2019年</w:t>
      </w:r>
      <w:r w:rsidRPr="0011695D">
        <w:rPr>
          <w:rFonts w:cs="PingFang TC" w:hint="eastAsia"/>
        </w:rPr>
        <w:t>，</w:t>
      </w:r>
      <w:r w:rsidRPr="0011695D">
        <w:t>AbbVie的凈收入達到332.7億美元</w:t>
      </w:r>
      <w:r w:rsidRPr="0011695D">
        <w:rPr>
          <w:rFonts w:cs="PingFang TC" w:hint="eastAsia"/>
        </w:rPr>
        <w:t>，</w:t>
      </w:r>
      <w:r w:rsidRPr="0011695D">
        <w:t>這得益於Humira的銷售基本穩定</w:t>
      </w:r>
      <w:r w:rsidRPr="0011695D">
        <w:rPr>
          <w:rFonts w:cs="PingFang TC" w:hint="eastAsia"/>
        </w:rPr>
        <w:t>，</w:t>
      </w:r>
      <w:r w:rsidRPr="0011695D">
        <w:t>以及血癌藥物Imbruvica和</w:t>
      </w:r>
      <w:proofErr w:type="spellStart"/>
      <w:r w:rsidRPr="0011695D">
        <w:t>Venclexta</w:t>
      </w:r>
      <w:proofErr w:type="spellEnd"/>
      <w:r w:rsidRPr="0011695D">
        <w:t>的</w:t>
      </w:r>
      <w:r w:rsidRPr="0011695D">
        <w:rPr>
          <w:rFonts w:hint="eastAsia"/>
        </w:rPr>
        <w:t>增長</w:t>
      </w:r>
      <w:r w:rsidRPr="0011695D">
        <w:t>。</w:t>
      </w:r>
    </w:p>
    <w:p w14:paraId="182CD122" w14:textId="2D90C960" w:rsidR="00590162" w:rsidRPr="0011695D" w:rsidRDefault="00590162" w:rsidP="004655E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11695D">
        <w:rPr>
          <w:rFonts w:hint="eastAsia"/>
        </w:rPr>
        <w:t>儘管如此</w:t>
      </w:r>
      <w:r w:rsidRPr="0011695D">
        <w:rPr>
          <w:rFonts w:cs="PingFang TC" w:hint="eastAsia"/>
        </w:rPr>
        <w:t>，歐洲</w:t>
      </w:r>
      <w:r w:rsidRPr="0011695D">
        <w:rPr>
          <w:rFonts w:cs="PingFang TC"/>
        </w:rPr>
        <w:t>Humira</w:t>
      </w:r>
      <w:r w:rsidRPr="0011695D">
        <w:rPr>
          <w:rFonts w:cs="PingFang TC" w:hint="eastAsia"/>
        </w:rPr>
        <w:t>模仿者登場使得超級重磅藥銷量在</w:t>
      </w:r>
      <w:r w:rsidRPr="0011695D">
        <w:rPr>
          <w:rFonts w:cs="PingFang TC"/>
        </w:rPr>
        <w:t>2019</w:t>
      </w:r>
      <w:r w:rsidRPr="0011695D">
        <w:rPr>
          <w:rFonts w:cs="PingFang TC" w:hint="eastAsia"/>
        </w:rPr>
        <w:t>年下半年暴跌。</w:t>
      </w:r>
      <w:r w:rsidRPr="0011695D">
        <w:rPr>
          <w:rFonts w:cs="PingFang TC"/>
        </w:rPr>
        <w:t>2019</w:t>
      </w:r>
      <w:r w:rsidRPr="0011695D">
        <w:rPr>
          <w:rFonts w:cs="PingFang TC" w:hint="eastAsia"/>
        </w:rPr>
        <w:t>年</w:t>
      </w:r>
      <w:r w:rsidRPr="0011695D">
        <w:rPr>
          <w:rFonts w:cs="PingFang TC"/>
        </w:rPr>
        <w:t>Humira</w:t>
      </w:r>
      <w:r w:rsidRPr="0011695D">
        <w:t>在全球的收入為191.7億美元</w:t>
      </w:r>
      <w:r w:rsidRPr="0011695D">
        <w:rPr>
          <w:rFonts w:cs="PingFang TC" w:hint="eastAsia"/>
        </w:rPr>
        <w:t>，</w:t>
      </w:r>
      <w:r w:rsidRPr="0011695D">
        <w:t>比</w:t>
      </w:r>
      <w:r w:rsidRPr="0011695D">
        <w:rPr>
          <w:rFonts w:hint="eastAsia"/>
        </w:rPr>
        <w:t>前</w:t>
      </w:r>
      <w:r w:rsidRPr="0011695D">
        <w:t>一年</w:t>
      </w:r>
      <w:r w:rsidRPr="0011695D">
        <w:rPr>
          <w:rFonts w:hint="eastAsia"/>
        </w:rPr>
        <w:t>減少</w:t>
      </w:r>
      <w:r w:rsidRPr="0011695D">
        <w:t>4%。</w:t>
      </w:r>
    </w:p>
    <w:p w14:paraId="717091DD" w14:textId="55ACDA9B" w:rsidR="004655E0" w:rsidRPr="0011695D" w:rsidRDefault="004655E0" w:rsidP="004655E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11695D">
        <w:rPr>
          <w:rFonts w:hint="eastAsia"/>
        </w:rPr>
        <w:t>不過</w:t>
      </w:r>
      <w:r w:rsidRPr="0011695D">
        <w:rPr>
          <w:rFonts w:cs="PingFang TC" w:hint="eastAsia"/>
        </w:rPr>
        <w:t>，</w:t>
      </w:r>
      <w:r w:rsidRPr="0011695D">
        <w:t>AbbVie</w:t>
      </w:r>
      <w:r w:rsidRPr="0011695D">
        <w:rPr>
          <w:rFonts w:hint="eastAsia"/>
        </w:rPr>
        <w:t>的</w:t>
      </w:r>
      <w:r w:rsidRPr="0011695D">
        <w:t>血癌藥物Imbruvica和</w:t>
      </w:r>
      <w:proofErr w:type="spellStart"/>
      <w:r w:rsidRPr="0011695D">
        <w:t>Venclexta</w:t>
      </w:r>
      <w:proofErr w:type="spellEnd"/>
      <w:r w:rsidR="009A56D3">
        <w:rPr>
          <w:rFonts w:hint="eastAsia"/>
        </w:rPr>
        <w:t>的</w:t>
      </w:r>
      <w:r w:rsidRPr="0011695D">
        <w:t>年銷售額分別為46.7億美元和7.92億美元。</w:t>
      </w:r>
      <w:proofErr w:type="spellStart"/>
      <w:r w:rsidRPr="0011695D">
        <w:t>Venclexta</w:t>
      </w:r>
      <w:proofErr w:type="spellEnd"/>
      <w:r w:rsidRPr="0011695D">
        <w:t>的銷售額比</w:t>
      </w:r>
      <w:r w:rsidRPr="0011695D">
        <w:rPr>
          <w:rFonts w:hint="eastAsia"/>
        </w:rPr>
        <w:t>前</w:t>
      </w:r>
      <w:r w:rsidRPr="0011695D">
        <w:t>一年增加一倍</w:t>
      </w:r>
      <w:r w:rsidRPr="0011695D">
        <w:rPr>
          <w:rFonts w:cs="PingFang TC" w:hint="eastAsia"/>
        </w:rPr>
        <w:t>，</w:t>
      </w:r>
      <w:r w:rsidRPr="0011695D">
        <w:t>Imbruvica增長了30%以上。</w:t>
      </w:r>
    </w:p>
    <w:p w14:paraId="268A4430" w14:textId="4212E509" w:rsidR="004655E0" w:rsidRPr="0011695D" w:rsidRDefault="001D70FB" w:rsidP="001D70F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11695D">
        <w:t>AbbVie正在展望一個完全不同的未來</w:t>
      </w:r>
      <w:r w:rsidRPr="0011695D">
        <w:rPr>
          <w:rFonts w:cs="PingFang TC" w:hint="eastAsia"/>
        </w:rPr>
        <w:t>，</w:t>
      </w:r>
      <w:r w:rsidRPr="0011695D">
        <w:t>如果它與Allergan的630億美元的合併在2020年年中</w:t>
      </w:r>
      <w:r w:rsidRPr="0011695D">
        <w:rPr>
          <w:rFonts w:hint="eastAsia"/>
        </w:rPr>
        <w:t>完</w:t>
      </w:r>
      <w:r w:rsidR="00B91D90" w:rsidRPr="0011695D">
        <w:rPr>
          <w:rFonts w:hint="eastAsia"/>
        </w:rPr>
        <w:t>成</w:t>
      </w:r>
      <w:r w:rsidRPr="0011695D">
        <w:rPr>
          <w:rFonts w:cs="PingFang TC" w:hint="eastAsia"/>
        </w:rPr>
        <w:t>，</w:t>
      </w:r>
      <w:r w:rsidRPr="0011695D">
        <w:t>可能使新公司成為世界第四大製藥商。</w:t>
      </w:r>
    </w:p>
    <w:p w14:paraId="10F5B87F" w14:textId="634B5CC6" w:rsidR="001D70FB" w:rsidRPr="0011695D" w:rsidRDefault="001D70FB" w:rsidP="00232E0E">
      <w:pPr>
        <w:pStyle w:val="Web"/>
        <w:numPr>
          <w:ilvl w:val="0"/>
          <w:numId w:val="18"/>
        </w:numPr>
        <w:spacing w:beforeLines="50" w:before="180" w:beforeAutospacing="0" w:after="0" w:afterAutospacing="0" w:line="0" w:lineRule="atLeast"/>
        <w:ind w:left="482" w:hanging="482"/>
        <w:jc w:val="both"/>
        <w:rPr>
          <w:b/>
          <w:bCs/>
        </w:rPr>
      </w:pPr>
      <w:r w:rsidRPr="0011695D">
        <w:rPr>
          <w:rFonts w:hint="eastAsia"/>
          <w:b/>
          <w:bCs/>
        </w:rPr>
        <w:t>第</w:t>
      </w:r>
      <w:r w:rsidRPr="0011695D">
        <w:rPr>
          <w:b/>
          <w:bCs/>
        </w:rPr>
        <w:t>9</w:t>
      </w:r>
      <w:r w:rsidRPr="0011695D">
        <w:rPr>
          <w:rFonts w:hint="eastAsia"/>
          <w:b/>
          <w:bCs/>
        </w:rPr>
        <w:t>名</w:t>
      </w:r>
      <w:r w:rsidR="00CE0E2C" w:rsidRPr="0011695D">
        <w:rPr>
          <w:rFonts w:cs="Songti SC"/>
          <w:b/>
          <w:bCs/>
        </w:rPr>
        <w:t>Takeda</w:t>
      </w:r>
      <w:r w:rsidRPr="0011695D">
        <w:rPr>
          <w:rFonts w:cs="PingFang TC" w:hint="eastAsia"/>
          <w:b/>
          <w:bCs/>
        </w:rPr>
        <w:t>。</w:t>
      </w:r>
      <w:r w:rsidRPr="0011695D">
        <w:rPr>
          <w:rFonts w:cs="PingFang TC"/>
          <w:b/>
          <w:bCs/>
        </w:rPr>
        <w:t>2019</w:t>
      </w:r>
      <w:r w:rsidRPr="0011695D">
        <w:rPr>
          <w:rFonts w:cs="PingFang TC" w:hint="eastAsia"/>
          <w:b/>
          <w:bCs/>
        </w:rPr>
        <w:t>年營收</w:t>
      </w:r>
      <w:r w:rsidR="00045AF6" w:rsidRPr="0011695D">
        <w:rPr>
          <w:rFonts w:cs="PingFang TC"/>
          <w:b/>
          <w:bCs/>
        </w:rPr>
        <w:t>298.8</w:t>
      </w:r>
      <w:r w:rsidRPr="0011695D">
        <w:rPr>
          <w:rFonts w:cs="PingFang TC" w:hint="eastAsia"/>
          <w:b/>
          <w:bCs/>
        </w:rPr>
        <w:t>億美元，增長</w:t>
      </w:r>
      <w:r w:rsidR="00045AF6" w:rsidRPr="0011695D">
        <w:rPr>
          <w:rFonts w:cs="PingFang TC" w:hint="eastAsia"/>
          <w:b/>
          <w:bCs/>
        </w:rPr>
        <w:t>8</w:t>
      </w:r>
      <w:r w:rsidRPr="0011695D">
        <w:rPr>
          <w:rFonts w:cs="PingFang TC"/>
          <w:b/>
          <w:bCs/>
        </w:rPr>
        <w:t>1.</w:t>
      </w:r>
      <w:r w:rsidR="00045AF6" w:rsidRPr="0011695D">
        <w:rPr>
          <w:rFonts w:cs="PingFang TC"/>
          <w:b/>
          <w:bCs/>
        </w:rPr>
        <w:t>8</w:t>
      </w:r>
      <w:r w:rsidRPr="0011695D">
        <w:rPr>
          <w:rFonts w:cs="PingFang TC"/>
          <w:b/>
          <w:bCs/>
        </w:rPr>
        <w:t>%</w:t>
      </w:r>
      <w:r w:rsidRPr="0011695D">
        <w:rPr>
          <w:rFonts w:cs="PingFang TC" w:hint="eastAsia"/>
          <w:b/>
          <w:bCs/>
        </w:rPr>
        <w:t>。</w:t>
      </w:r>
    </w:p>
    <w:p w14:paraId="09C1D19A" w14:textId="337FEF29" w:rsidR="002A7DC4" w:rsidRPr="0011695D" w:rsidRDefault="002A7DC4" w:rsidP="00232E0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11695D">
        <w:t>這是Takeda</w:t>
      </w:r>
      <w:r w:rsidR="00B91D90" w:rsidRPr="0011695D">
        <w:t xml:space="preserve"> </w:t>
      </w:r>
      <w:r w:rsidRPr="0011695D">
        <w:t>(或任何亞洲製藥</w:t>
      </w:r>
      <w:r w:rsidRPr="0011695D">
        <w:rPr>
          <w:rFonts w:hint="eastAsia"/>
        </w:rPr>
        <w:t>商</w:t>
      </w:r>
      <w:r w:rsidRPr="0011695D">
        <w:t>)首次</w:t>
      </w:r>
      <w:r w:rsidRPr="0011695D">
        <w:rPr>
          <w:rFonts w:hint="eastAsia"/>
        </w:rPr>
        <w:t>登上</w:t>
      </w:r>
      <w:r w:rsidR="009A56D3">
        <w:rPr>
          <w:rFonts w:hint="eastAsia"/>
        </w:rPr>
        <w:t>此</w:t>
      </w:r>
      <w:r w:rsidRPr="0011695D">
        <w:rPr>
          <w:rFonts w:hint="eastAsia"/>
        </w:rPr>
        <w:t>營</w:t>
      </w:r>
      <w:r w:rsidRPr="0011695D">
        <w:t>收</w:t>
      </w:r>
      <w:r w:rsidRPr="0011695D">
        <w:rPr>
          <w:rFonts w:hint="eastAsia"/>
        </w:rPr>
        <w:t>排行</w:t>
      </w:r>
      <w:r w:rsidRPr="0011695D">
        <w:t>榜</w:t>
      </w:r>
      <w:r w:rsidRPr="0011695D">
        <w:rPr>
          <w:rFonts w:cs="PingFang TC" w:hint="eastAsia"/>
        </w:rPr>
        <w:t>，</w:t>
      </w:r>
      <w:r w:rsidRPr="0011695D">
        <w:t>這要歸功於其590億美元收購Shire</w:t>
      </w:r>
      <w:r w:rsidRPr="0011695D">
        <w:rPr>
          <w:rFonts w:cs="PingFang TC" w:hint="eastAsia"/>
        </w:rPr>
        <w:t>，</w:t>
      </w:r>
      <w:r w:rsidR="00B91D90" w:rsidRPr="0011695D">
        <w:rPr>
          <w:rFonts w:hint="eastAsia"/>
        </w:rPr>
        <w:t>該收購</w:t>
      </w:r>
      <w:r w:rsidRPr="0011695D">
        <w:t>於2019年1月8日正式</w:t>
      </w:r>
      <w:r w:rsidR="00B91D90" w:rsidRPr="0011695D">
        <w:rPr>
          <w:rFonts w:hint="eastAsia"/>
        </w:rPr>
        <w:t>完成</w:t>
      </w:r>
      <w:r w:rsidRPr="0011695D">
        <w:t>。</w:t>
      </w:r>
    </w:p>
    <w:p w14:paraId="52741655" w14:textId="71F3AFC7" w:rsidR="000A2D15" w:rsidRPr="0011695D" w:rsidRDefault="000A2D15" w:rsidP="00232E0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1695D">
        <w:rPr>
          <w:rFonts w:ascii="Kaiti TC" w:eastAsia="Kaiti TC" w:hAnsi="Kaiti TC"/>
          <w:color w:val="000000" w:themeColor="text1"/>
        </w:rPr>
        <w:t>為了完成</w:t>
      </w:r>
      <w:r w:rsidRPr="0011695D">
        <w:rPr>
          <w:rFonts w:ascii="Kaiti TC" w:eastAsia="Kaiti TC" w:hAnsi="Kaiti TC" w:hint="eastAsia"/>
          <w:color w:val="000000" w:themeColor="text1"/>
        </w:rPr>
        <w:t>這筆</w:t>
      </w:r>
      <w:r w:rsidRPr="0011695D">
        <w:rPr>
          <w:rFonts w:ascii="Kaiti TC" w:eastAsia="Kaiti TC" w:hAnsi="Kaiti TC"/>
          <w:color w:val="000000" w:themeColor="text1"/>
        </w:rPr>
        <w:t>收購</w:t>
      </w:r>
      <w:r w:rsidRPr="0011695D">
        <w:rPr>
          <w:rFonts w:ascii="Kaiti TC" w:eastAsia="Kaiti TC" w:hAnsi="Kaiti TC" w:cs="PingFang TC" w:hint="eastAsia"/>
          <w:color w:val="000000" w:themeColor="text1"/>
        </w:rPr>
        <w:t>，</w:t>
      </w:r>
      <w:r w:rsidRPr="0011695D">
        <w:rPr>
          <w:rFonts w:ascii="Kaiti TC" w:eastAsia="Kaiti TC" w:hAnsi="Kaiti TC"/>
          <w:color w:val="000000" w:themeColor="text1"/>
        </w:rPr>
        <w:t>Takeda承擔了巨</w:t>
      </w:r>
      <w:r w:rsidRPr="0011695D">
        <w:rPr>
          <w:rFonts w:ascii="Kaiti TC" w:eastAsia="Kaiti TC" w:hAnsi="Kaiti TC" w:hint="eastAsia"/>
          <w:color w:val="000000" w:themeColor="text1"/>
        </w:rPr>
        <w:t>大的</w:t>
      </w:r>
      <w:r w:rsidRPr="0011695D">
        <w:rPr>
          <w:rFonts w:ascii="Kaiti TC" w:eastAsia="Kaiti TC" w:hAnsi="Kaiti TC"/>
          <w:color w:val="000000" w:themeColor="text1"/>
        </w:rPr>
        <w:t>債務負擔</w:t>
      </w:r>
      <w:r w:rsidRPr="0011695D">
        <w:rPr>
          <w:rFonts w:ascii="Kaiti TC" w:eastAsia="Kaiti TC" w:hAnsi="Kaiti TC" w:cs="PingFang TC" w:hint="eastAsia"/>
          <w:color w:val="000000" w:themeColor="text1"/>
        </w:rPr>
        <w:t>，</w:t>
      </w:r>
      <w:r w:rsidRPr="0011695D">
        <w:rPr>
          <w:rFonts w:ascii="Kaiti TC" w:eastAsia="Kaiti TC" w:hAnsi="Kaiti TC"/>
          <w:color w:val="000000" w:themeColor="text1"/>
        </w:rPr>
        <w:t>主要以308.5億美元的</w:t>
      </w:r>
      <w:r w:rsidRPr="0011695D">
        <w:rPr>
          <w:rFonts w:ascii="Kaiti TC" w:eastAsia="Kaiti TC" w:hAnsi="Kaiti TC" w:cs="Arial"/>
          <w:color w:val="000000" w:themeColor="text1"/>
          <w:shd w:val="clear" w:color="auto" w:fill="FFFFFF"/>
        </w:rPr>
        <w:t>過渡性</w:t>
      </w:r>
      <w:r w:rsidRPr="0011695D">
        <w:rPr>
          <w:rFonts w:ascii="Kaiti TC" w:eastAsia="Kaiti TC" w:hAnsi="Kaiti TC"/>
          <w:color w:val="000000" w:themeColor="text1"/>
        </w:rPr>
        <w:t>貸款形式</w:t>
      </w:r>
      <w:r w:rsidRPr="0011695D">
        <w:rPr>
          <w:rFonts w:ascii="Kaiti TC" w:eastAsia="Kaiti TC" w:hAnsi="Kaiti TC" w:cs="PingFang TC" w:hint="eastAsia"/>
          <w:color w:val="000000" w:themeColor="text1"/>
        </w:rPr>
        <w:t>，</w:t>
      </w:r>
      <w:r w:rsidRPr="0011695D">
        <w:rPr>
          <w:rFonts w:ascii="Kaiti TC" w:eastAsia="Kaiti TC" w:hAnsi="Kaiti TC"/>
          <w:color w:val="000000" w:themeColor="text1"/>
        </w:rPr>
        <w:t>這是亞洲最大的</w:t>
      </w:r>
      <w:r w:rsidRPr="0011695D">
        <w:rPr>
          <w:rFonts w:ascii="Kaiti TC" w:eastAsia="Kaiti TC" w:hAnsi="Kaiti TC" w:hint="eastAsia"/>
          <w:color w:val="000000" w:themeColor="text1"/>
        </w:rPr>
        <w:t>一筆</w:t>
      </w:r>
      <w:r w:rsidRPr="0011695D">
        <w:rPr>
          <w:rFonts w:ascii="Kaiti TC" w:eastAsia="Kaiti TC" w:hAnsi="Kaiti TC"/>
          <w:color w:val="000000" w:themeColor="text1"/>
        </w:rPr>
        <w:t>融資。這種</w:t>
      </w:r>
      <w:r w:rsidRPr="0011695D">
        <w:rPr>
          <w:rFonts w:ascii="Kaiti TC" w:eastAsia="Kaiti TC" w:hAnsi="Kaiti TC" w:hint="eastAsia"/>
          <w:color w:val="000000" w:themeColor="text1"/>
        </w:rPr>
        <w:t>龐</w:t>
      </w:r>
      <w:r w:rsidRPr="0011695D">
        <w:rPr>
          <w:rFonts w:ascii="Kaiti TC" w:eastAsia="Kaiti TC" w:hAnsi="Kaiti TC"/>
          <w:color w:val="000000" w:themeColor="text1"/>
        </w:rPr>
        <w:t>大的融資及其對公司的潛在風險是Takeda</w:t>
      </w:r>
      <w:r w:rsidRPr="0011695D">
        <w:rPr>
          <w:rFonts w:ascii="Kaiti TC" w:eastAsia="Kaiti TC" w:hAnsi="Kaiti TC" w:hint="eastAsia"/>
          <w:color w:val="000000" w:themeColor="text1"/>
        </w:rPr>
        <w:t>的</w:t>
      </w:r>
      <w:r w:rsidRPr="0011695D">
        <w:rPr>
          <w:rFonts w:ascii="Kaiti TC" w:eastAsia="Kaiti TC" w:hAnsi="Kaiti TC"/>
          <w:color w:val="000000" w:themeColor="text1"/>
        </w:rPr>
        <w:t>一些股東反對該交易的原因之一</w:t>
      </w:r>
      <w:r w:rsidRPr="0011695D">
        <w:rPr>
          <w:rFonts w:ascii="Kaiti TC" w:eastAsia="Kaiti TC" w:hAnsi="Kaiti TC" w:cs="PingFang TC" w:hint="eastAsia"/>
          <w:color w:val="000000" w:themeColor="text1"/>
        </w:rPr>
        <w:t>，</w:t>
      </w:r>
      <w:r w:rsidRPr="0011695D">
        <w:rPr>
          <w:rFonts w:ascii="Kaiti TC" w:eastAsia="Kaiti TC" w:hAnsi="Kaiti TC"/>
          <w:color w:val="000000" w:themeColor="text1"/>
        </w:rPr>
        <w:t>也導致穆迪在2018年末下調</w:t>
      </w:r>
      <w:r w:rsidRPr="0011695D">
        <w:rPr>
          <w:rFonts w:ascii="Kaiti TC" w:eastAsia="Kaiti TC" w:hAnsi="Kaiti TC" w:hint="eastAsia"/>
          <w:color w:val="000000" w:themeColor="text1"/>
        </w:rPr>
        <w:t>該</w:t>
      </w:r>
      <w:r w:rsidRPr="0011695D">
        <w:rPr>
          <w:rFonts w:ascii="Kaiti TC" w:eastAsia="Kaiti TC" w:hAnsi="Kaiti TC"/>
          <w:color w:val="000000" w:themeColor="text1"/>
        </w:rPr>
        <w:t>公司</w:t>
      </w:r>
      <w:r w:rsidRPr="0011695D">
        <w:rPr>
          <w:rFonts w:ascii="Kaiti TC" w:eastAsia="Kaiti TC" w:hAnsi="Kaiti TC" w:hint="eastAsia"/>
          <w:color w:val="000000" w:themeColor="text1"/>
        </w:rPr>
        <w:t>的</w:t>
      </w:r>
      <w:r w:rsidRPr="0011695D">
        <w:rPr>
          <w:rFonts w:ascii="Kaiti TC" w:eastAsia="Kaiti TC" w:hAnsi="Kaiti TC"/>
          <w:color w:val="000000" w:themeColor="text1"/>
        </w:rPr>
        <w:t>評</w:t>
      </w:r>
      <w:r w:rsidRPr="0011695D">
        <w:rPr>
          <w:rFonts w:ascii="Kaiti TC" w:eastAsia="Kaiti TC" w:hAnsi="Kaiti TC" w:hint="eastAsia"/>
          <w:color w:val="000000" w:themeColor="text1"/>
        </w:rPr>
        <w:t>等</w:t>
      </w:r>
      <w:r w:rsidRPr="0011695D">
        <w:rPr>
          <w:rFonts w:ascii="Kaiti TC" w:eastAsia="Kaiti TC" w:hAnsi="Kaiti TC"/>
          <w:color w:val="000000" w:themeColor="text1"/>
        </w:rPr>
        <w:t>。</w:t>
      </w:r>
    </w:p>
    <w:p w14:paraId="451CB992" w14:textId="43AC7992" w:rsidR="00A464D5" w:rsidRPr="0011695D" w:rsidRDefault="00A464D5" w:rsidP="00232E0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11695D">
        <w:t>這意味著貫穿Takeda 2019年的</w:t>
      </w:r>
      <w:r w:rsidR="00C340C4" w:rsidRPr="0011695D">
        <w:rPr>
          <w:rFonts w:hint="eastAsia"/>
        </w:rPr>
        <w:t>首要任務</w:t>
      </w:r>
      <w:r w:rsidRPr="0011695D">
        <w:t>是去槓桿化</w:t>
      </w:r>
      <w:r w:rsidR="00C340C4" w:rsidRPr="0011695D">
        <w:rPr>
          <w:rFonts w:hint="eastAsia"/>
        </w:rPr>
        <w:t xml:space="preserve"> </w:t>
      </w:r>
      <w:r w:rsidR="00C340C4" w:rsidRPr="0011695D">
        <w:t xml:space="preserve">— </w:t>
      </w:r>
      <w:r w:rsidR="00C340C4" w:rsidRPr="0011695D">
        <w:rPr>
          <w:rFonts w:hint="eastAsia"/>
        </w:rPr>
        <w:t>它</w:t>
      </w:r>
      <w:r w:rsidRPr="0011695D">
        <w:t>在這</w:t>
      </w:r>
      <w:r w:rsidR="00C340C4" w:rsidRPr="0011695D">
        <w:rPr>
          <w:rFonts w:hint="eastAsia"/>
        </w:rPr>
        <w:t>方面</w:t>
      </w:r>
      <w:r w:rsidRPr="0011695D">
        <w:t>取得了重大進展。</w:t>
      </w:r>
    </w:p>
    <w:p w14:paraId="10A9A9B2" w14:textId="1ED25D23" w:rsidR="00765CA2" w:rsidRPr="0011695D" w:rsidRDefault="00765CA2" w:rsidP="00232E0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11695D">
        <w:rPr>
          <w:rFonts w:hint="eastAsia"/>
        </w:rPr>
        <w:t>涵</w:t>
      </w:r>
      <w:r w:rsidR="005810FE">
        <w:rPr>
          <w:rFonts w:hint="eastAsia"/>
        </w:rPr>
        <w:t>蓋</w:t>
      </w:r>
      <w:r w:rsidRPr="0011695D">
        <w:t>胃腸病、罕見疾病、腫瘤、神經科學和血漿</w:t>
      </w:r>
      <w:r w:rsidRPr="0011695D">
        <w:rPr>
          <w:rFonts w:hint="eastAsia"/>
        </w:rPr>
        <w:t>製品</w:t>
      </w:r>
      <w:r w:rsidRPr="0011695D">
        <w:t>的創新藥物已被確定為post-Shire Takeda的重點領域。Christophe Weber</w:t>
      </w:r>
      <w:r w:rsidRPr="0011695D">
        <w:rPr>
          <w:rFonts w:hint="eastAsia"/>
        </w:rPr>
        <w:t>總裁</w:t>
      </w:r>
      <w:r w:rsidRPr="0011695D">
        <w:t>迅速設定100億美元的撤資目標</w:t>
      </w:r>
      <w:r w:rsidRPr="0011695D">
        <w:rPr>
          <w:rFonts w:hint="eastAsia"/>
        </w:rPr>
        <w:t>，</w:t>
      </w:r>
      <w:r w:rsidRPr="0011695D">
        <w:t>目標是這些領域以外的非核心資產。</w:t>
      </w:r>
    </w:p>
    <w:p w14:paraId="72389D14" w14:textId="64DC46E9" w:rsidR="00E26693" w:rsidRPr="0011695D" w:rsidRDefault="00E26693" w:rsidP="00E2669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11695D">
        <w:t>多虧了</w:t>
      </w:r>
      <w:r w:rsidRPr="0011695D">
        <w:rPr>
          <w:rFonts w:hint="eastAsia"/>
        </w:rPr>
        <w:t>ㄧ</w:t>
      </w:r>
      <w:r w:rsidRPr="0011695D">
        <w:t>些拋售</w:t>
      </w:r>
      <w:r w:rsidRPr="0011695D">
        <w:rPr>
          <w:rFonts w:cs="PingFang TC" w:hint="eastAsia"/>
        </w:rPr>
        <w:t>，</w:t>
      </w:r>
      <w:r w:rsidRPr="0011695D">
        <w:t>Takeda的減債計劃比預期</w:t>
      </w:r>
      <w:r w:rsidRPr="0011695D">
        <w:rPr>
          <w:rFonts w:hint="eastAsia"/>
        </w:rPr>
        <w:t>進展</w:t>
      </w:r>
      <w:r w:rsidRPr="0011695D">
        <w:t>的要快。截至</w:t>
      </w:r>
      <w:r w:rsidRPr="0011695D">
        <w:rPr>
          <w:rFonts w:hint="eastAsia"/>
        </w:rPr>
        <w:t>去年</w:t>
      </w:r>
      <w:r w:rsidRPr="0011695D">
        <w:t>12月</w:t>
      </w:r>
      <w:r w:rsidRPr="0011695D">
        <w:rPr>
          <w:rFonts w:cs="PingFang TC" w:hint="eastAsia"/>
        </w:rPr>
        <w:t>，</w:t>
      </w:r>
      <w:r w:rsidRPr="0011695D">
        <w:rPr>
          <w:rFonts w:hint="eastAsia"/>
        </w:rPr>
        <w:t>該</w:t>
      </w:r>
      <w:r w:rsidRPr="0011695D">
        <w:t>公司的凈債務</w:t>
      </w:r>
      <w:r w:rsidRPr="0011695D">
        <w:rPr>
          <w:rFonts w:hint="eastAsia"/>
        </w:rPr>
        <w:t>對息稅折舊攤銷前利潤</w:t>
      </w:r>
      <w:r w:rsidRPr="0011695D">
        <w:t>比率</w:t>
      </w:r>
      <w:r w:rsidRPr="0011695D">
        <w:rPr>
          <w:rFonts w:hint="eastAsia"/>
        </w:rPr>
        <w:t>(</w:t>
      </w:r>
      <w:r w:rsidRPr="0011695D">
        <w:t>net debt/EBITDA ratio) 已降至4.1倍，</w:t>
      </w:r>
      <w:r w:rsidRPr="0011695D">
        <w:rPr>
          <w:rFonts w:hint="eastAsia"/>
        </w:rPr>
        <w:t>低於</w:t>
      </w:r>
      <w:r w:rsidRPr="0011695D">
        <w:t>收購</w:t>
      </w:r>
      <w:r w:rsidRPr="0011695D">
        <w:rPr>
          <w:rFonts w:hint="eastAsia"/>
        </w:rPr>
        <w:t>後</w:t>
      </w:r>
      <w:r w:rsidRPr="0011695D">
        <w:t>的約4.8</w:t>
      </w:r>
      <w:r w:rsidRPr="0011695D">
        <w:lastRenderedPageBreak/>
        <w:t>倍。在公司實現2.0倍的目標之前</w:t>
      </w:r>
      <w:r w:rsidRPr="0011695D">
        <w:rPr>
          <w:rFonts w:cs="PingFang TC" w:hint="eastAsia"/>
        </w:rPr>
        <w:t>，</w:t>
      </w:r>
      <w:r w:rsidRPr="0011695D">
        <w:t>還有很長的路要走。Takeda的目標是在2022年至2024年</w:t>
      </w:r>
      <w:r w:rsidRPr="0011695D">
        <w:rPr>
          <w:rFonts w:hint="eastAsia"/>
        </w:rPr>
        <w:t>之</w:t>
      </w:r>
      <w:r w:rsidRPr="0011695D">
        <w:t>間。</w:t>
      </w:r>
    </w:p>
    <w:p w14:paraId="71994E47" w14:textId="63805275" w:rsidR="00ED3C4F" w:rsidRPr="0011695D" w:rsidRDefault="00ED3C4F" w:rsidP="00E2669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11695D">
        <w:t>與它在</w:t>
      </w:r>
      <w:r w:rsidRPr="0011695D">
        <w:rPr>
          <w:rFonts w:hint="eastAsia"/>
        </w:rPr>
        <w:t>全球</w:t>
      </w:r>
      <w:r w:rsidRPr="0011695D">
        <w:t>10</w:t>
      </w:r>
      <w:r w:rsidRPr="0011695D">
        <w:rPr>
          <w:rFonts w:hint="eastAsia"/>
        </w:rPr>
        <w:t>大</w:t>
      </w:r>
      <w:r w:rsidRPr="0011695D">
        <w:t>製藥</w:t>
      </w:r>
      <w:r w:rsidRPr="0011695D">
        <w:rPr>
          <w:rFonts w:hint="eastAsia"/>
        </w:rPr>
        <w:t>公司的銷售</w:t>
      </w:r>
      <w:r w:rsidRPr="0011695D">
        <w:t>地位形成鮮明對比的是</w:t>
      </w:r>
      <w:r w:rsidRPr="0011695D">
        <w:rPr>
          <w:rFonts w:hint="eastAsia"/>
        </w:rPr>
        <w:t>，</w:t>
      </w:r>
      <w:r w:rsidRPr="0011695D">
        <w:t>Takeda的產品</w:t>
      </w:r>
      <w:r w:rsidR="005810FE">
        <w:rPr>
          <w:rFonts w:hint="eastAsia"/>
        </w:rPr>
        <w:t>組合</w:t>
      </w:r>
      <w:r w:rsidRPr="0011695D">
        <w:t>缺乏明星產品</w:t>
      </w:r>
      <w:r w:rsidRPr="0011695D">
        <w:rPr>
          <w:rFonts w:hint="eastAsia"/>
        </w:rPr>
        <w:t>，</w:t>
      </w:r>
      <w:r w:rsidRPr="0011695D">
        <w:t>尤其是在血癌</w:t>
      </w:r>
      <w:r w:rsidR="00187C07" w:rsidRPr="0011695D">
        <w:rPr>
          <w:rFonts w:hint="eastAsia"/>
        </w:rPr>
        <w:t>強健產品</w:t>
      </w:r>
      <w:proofErr w:type="spellStart"/>
      <w:r w:rsidRPr="0011695D">
        <w:t>Velcade</w:t>
      </w:r>
      <w:proofErr w:type="spellEnd"/>
      <w:r w:rsidR="00187C07" w:rsidRPr="0011695D">
        <w:rPr>
          <w:rFonts w:hint="eastAsia"/>
        </w:rPr>
        <w:t>失去</w:t>
      </w:r>
      <w:r w:rsidRPr="0011695D">
        <w:t>專利</w:t>
      </w:r>
      <w:r w:rsidR="00187C07" w:rsidRPr="0011695D">
        <w:rPr>
          <w:rFonts w:hint="eastAsia"/>
        </w:rPr>
        <w:t>後</w:t>
      </w:r>
      <w:r w:rsidRPr="0011695D">
        <w:t>。</w:t>
      </w:r>
    </w:p>
    <w:p w14:paraId="53752B49" w14:textId="4CE83B54" w:rsidR="00A731C7" w:rsidRPr="0011695D" w:rsidRDefault="00A731C7" w:rsidP="00900E0C">
      <w:pPr>
        <w:pStyle w:val="Web"/>
        <w:numPr>
          <w:ilvl w:val="0"/>
          <w:numId w:val="18"/>
        </w:numPr>
        <w:spacing w:beforeLines="50" w:before="180" w:beforeAutospacing="0" w:after="0" w:afterAutospacing="0" w:line="0" w:lineRule="atLeast"/>
        <w:ind w:left="482" w:hanging="482"/>
        <w:jc w:val="both"/>
        <w:rPr>
          <w:b/>
          <w:bCs/>
        </w:rPr>
      </w:pPr>
      <w:r w:rsidRPr="0011695D">
        <w:rPr>
          <w:rFonts w:hint="eastAsia"/>
          <w:b/>
          <w:bCs/>
        </w:rPr>
        <w:t>第</w:t>
      </w:r>
      <w:r w:rsidRPr="0011695D">
        <w:rPr>
          <w:b/>
          <w:bCs/>
        </w:rPr>
        <w:t>10</w:t>
      </w:r>
      <w:r w:rsidRPr="0011695D">
        <w:rPr>
          <w:rFonts w:hint="eastAsia"/>
          <w:b/>
          <w:bCs/>
        </w:rPr>
        <w:t>名</w:t>
      </w:r>
      <w:r w:rsidRPr="0011695D">
        <w:rPr>
          <w:rFonts w:cs="Songti SC"/>
          <w:b/>
          <w:bCs/>
        </w:rPr>
        <w:t>Bayer</w:t>
      </w:r>
      <w:r w:rsidRPr="0011695D">
        <w:rPr>
          <w:rFonts w:cs="PingFang TC" w:hint="eastAsia"/>
          <w:b/>
          <w:bCs/>
        </w:rPr>
        <w:t>。</w:t>
      </w:r>
      <w:r w:rsidRPr="0011695D">
        <w:rPr>
          <w:rFonts w:cs="PingFang TC"/>
          <w:b/>
          <w:bCs/>
        </w:rPr>
        <w:t>2019</w:t>
      </w:r>
      <w:r w:rsidRPr="0011695D">
        <w:rPr>
          <w:rFonts w:cs="PingFang TC" w:hint="eastAsia"/>
          <w:b/>
          <w:bCs/>
        </w:rPr>
        <w:t>年營收</w:t>
      </w:r>
      <w:r w:rsidRPr="0011695D">
        <w:rPr>
          <w:rFonts w:cs="PingFang TC"/>
          <w:b/>
          <w:bCs/>
        </w:rPr>
        <w:t>2</w:t>
      </w:r>
      <w:r w:rsidR="006D1F1C" w:rsidRPr="0011695D">
        <w:rPr>
          <w:rFonts w:cs="PingFang TC"/>
          <w:b/>
          <w:bCs/>
        </w:rPr>
        <w:t>65.9</w:t>
      </w:r>
      <w:r w:rsidRPr="0011695D">
        <w:rPr>
          <w:rFonts w:cs="PingFang TC" w:hint="eastAsia"/>
          <w:b/>
          <w:bCs/>
        </w:rPr>
        <w:t>億美元，</w:t>
      </w:r>
      <w:r w:rsidR="006D1F1C" w:rsidRPr="0011695D">
        <w:rPr>
          <w:rFonts w:cs="PingFang TC" w:hint="eastAsia"/>
          <w:b/>
          <w:bCs/>
        </w:rPr>
        <w:t>減少</w:t>
      </w:r>
      <w:r w:rsidR="006D1F1C" w:rsidRPr="0011695D">
        <w:rPr>
          <w:rFonts w:cs="PingFang TC"/>
          <w:b/>
          <w:bCs/>
        </w:rPr>
        <w:t>6.3</w:t>
      </w:r>
      <w:r w:rsidRPr="0011695D">
        <w:rPr>
          <w:rFonts w:cs="PingFang TC"/>
          <w:b/>
          <w:bCs/>
        </w:rPr>
        <w:t>%</w:t>
      </w:r>
      <w:r w:rsidRPr="0011695D">
        <w:rPr>
          <w:rFonts w:cs="PingFang TC" w:hint="eastAsia"/>
          <w:b/>
          <w:bCs/>
        </w:rPr>
        <w:t>。</w:t>
      </w:r>
    </w:p>
    <w:p w14:paraId="2A125A7A" w14:textId="798181DE" w:rsidR="00D7405E" w:rsidRPr="0011695D" w:rsidRDefault="00900E0C" w:rsidP="00D7405E">
      <w:pPr>
        <w:pStyle w:val="Web"/>
        <w:spacing w:beforeLines="50" w:before="180" w:beforeAutospacing="0" w:after="0" w:afterAutospacing="0" w:line="0" w:lineRule="atLeast"/>
        <w:ind w:firstLineChars="100" w:firstLine="240"/>
      </w:pPr>
      <w:r w:rsidRPr="0011695D">
        <w:t>Bayer以630億美元收購Monsanto</w:t>
      </w:r>
      <w:r w:rsidRPr="0011695D">
        <w:rPr>
          <w:rFonts w:cs="PingFang TC" w:hint="eastAsia"/>
        </w:rPr>
        <w:t>，</w:t>
      </w:r>
      <w:r w:rsidRPr="0011695D">
        <w:t>股票在2019年波動</w:t>
      </w:r>
      <w:r w:rsidRPr="0011695D">
        <w:rPr>
          <w:rFonts w:cs="PingFang TC" w:hint="eastAsia"/>
        </w:rPr>
        <w:t>，</w:t>
      </w:r>
      <w:r w:rsidRPr="0011695D">
        <w:t>市值削減約1億美元。</w:t>
      </w:r>
      <w:r w:rsidR="00D7405E" w:rsidRPr="0011695D">
        <w:rPr>
          <w:rFonts w:hint="eastAsia"/>
        </w:rPr>
        <w:t>該</w:t>
      </w:r>
      <w:r w:rsidR="00D7405E" w:rsidRPr="0011695D">
        <w:t>公司策劃一系列拋售</w:t>
      </w:r>
      <w:r w:rsidR="00D7405E" w:rsidRPr="0011695D">
        <w:rPr>
          <w:rFonts w:cs="PingFang TC" w:hint="eastAsia"/>
        </w:rPr>
        <w:t>，</w:t>
      </w:r>
      <w:r w:rsidR="00D7405E" w:rsidRPr="0011695D">
        <w:t>以5.5億美元將Coppertone的防晒產品賣給Beiersdorf</w:t>
      </w:r>
      <w:r w:rsidR="00D827E0" w:rsidRPr="0011695D">
        <w:rPr>
          <w:rFonts w:cs="PingFang TC" w:hint="eastAsia"/>
        </w:rPr>
        <w:t>，</w:t>
      </w:r>
      <w:r w:rsidR="00D7405E" w:rsidRPr="0011695D">
        <w:t>並將Dr. Scholl的</w:t>
      </w:r>
      <w:r w:rsidR="00D7405E" w:rsidRPr="0011695D">
        <w:rPr>
          <w:rFonts w:hint="eastAsia"/>
        </w:rPr>
        <w:t>足</w:t>
      </w:r>
      <w:r w:rsidR="00D7405E" w:rsidRPr="0011695D">
        <w:t>護理線轉讓給Yellow Wood Partners。</w:t>
      </w:r>
      <w:r w:rsidR="00D7405E" w:rsidRPr="0011695D">
        <w:rPr>
          <w:rFonts w:hint="eastAsia"/>
        </w:rPr>
        <w:t>另外</w:t>
      </w:r>
      <w:r w:rsidR="00D7405E" w:rsidRPr="0011695D">
        <w:rPr>
          <w:rFonts w:cs="PingFang TC" w:hint="eastAsia"/>
        </w:rPr>
        <w:t>，</w:t>
      </w:r>
      <w:r w:rsidR="00D7405E" w:rsidRPr="0011695D">
        <w:t>與Elanco簽訂一項價值高達76億美元的動物健康業務合併的協定。</w:t>
      </w:r>
    </w:p>
    <w:p w14:paraId="609E7BBC" w14:textId="4BE9E74C" w:rsidR="00900E0C" w:rsidRPr="0011695D" w:rsidRDefault="00D7405E" w:rsidP="00D7405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11695D">
        <w:t>由於這些撤資</w:t>
      </w:r>
      <w:r w:rsidRPr="0011695D">
        <w:rPr>
          <w:rFonts w:cs="PingFang TC" w:hint="eastAsia"/>
        </w:rPr>
        <w:t>，</w:t>
      </w:r>
      <w:proofErr w:type="spellStart"/>
      <w:r w:rsidRPr="0011695D">
        <w:t>Baye</w:t>
      </w:r>
      <w:proofErr w:type="spellEnd"/>
      <w:r w:rsidRPr="0011695D">
        <w:t>的非作物收入從2018年的253.2億歐元(283.9億美元)降至2019年的237.1億歐元(265.9億美元)。其餘藥</w:t>
      </w:r>
      <w:r w:rsidR="00A92022" w:rsidRPr="0011695D">
        <w:rPr>
          <w:rFonts w:hint="eastAsia"/>
        </w:rPr>
        <w:t>品</w:t>
      </w:r>
      <w:r w:rsidRPr="0011695D">
        <w:t>和消費</w:t>
      </w:r>
      <w:r w:rsidR="00E000C8" w:rsidRPr="0011695D">
        <w:rPr>
          <w:rFonts w:hint="eastAsia"/>
        </w:rPr>
        <w:t>者</w:t>
      </w:r>
      <w:r w:rsidR="00A92022" w:rsidRPr="0011695D">
        <w:rPr>
          <w:rFonts w:hint="eastAsia"/>
        </w:rPr>
        <w:t>保</w:t>
      </w:r>
      <w:r w:rsidRPr="0011695D">
        <w:t>健業務在投資組合和</w:t>
      </w:r>
      <w:r w:rsidRPr="0011695D">
        <w:rPr>
          <w:rFonts w:hint="eastAsia"/>
        </w:rPr>
        <w:t>匯率調整</w:t>
      </w:r>
      <w:r w:rsidR="00300A4F" w:rsidRPr="0011695D">
        <w:rPr>
          <w:rFonts w:hint="eastAsia"/>
        </w:rPr>
        <w:t>基礎上</w:t>
      </w:r>
      <w:r w:rsidRPr="0011695D">
        <w:t>增長。</w:t>
      </w:r>
    </w:p>
    <w:p w14:paraId="44259C69" w14:textId="0B52CE96" w:rsidR="00A92022" w:rsidRPr="0011695D" w:rsidRDefault="00A92022" w:rsidP="00591962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11695D">
        <w:t>在製藥業務中</w:t>
      </w:r>
      <w:r w:rsidRPr="0011695D">
        <w:rPr>
          <w:rFonts w:hint="eastAsia"/>
        </w:rPr>
        <w:t>，</w:t>
      </w:r>
      <w:r w:rsidR="005810FE">
        <w:rPr>
          <w:rFonts w:hint="eastAsia"/>
        </w:rPr>
        <w:t>按</w:t>
      </w:r>
      <w:r w:rsidRPr="0011695D">
        <w:t>固定貨幣</w:t>
      </w:r>
      <w:r w:rsidRPr="0011695D">
        <w:rPr>
          <w:rFonts w:hint="eastAsia"/>
        </w:rPr>
        <w:t>計算，</w:t>
      </w:r>
      <w:r w:rsidRPr="0011695D">
        <w:t>抗凝</w:t>
      </w:r>
      <w:r w:rsidRPr="0011695D">
        <w:rPr>
          <w:rFonts w:hint="eastAsia"/>
        </w:rPr>
        <w:t>血</w:t>
      </w:r>
      <w:r w:rsidRPr="0011695D">
        <w:t>劑Xarelto的收入增長12.6%，</w:t>
      </w:r>
      <w:r w:rsidRPr="0011695D">
        <w:rPr>
          <w:rFonts w:hint="eastAsia"/>
        </w:rPr>
        <w:t>達到</w:t>
      </w:r>
      <w:r w:rsidRPr="0011695D">
        <w:t>41.3億歐元。</w:t>
      </w:r>
      <w:r w:rsidRPr="0011695D">
        <w:rPr>
          <w:rFonts w:hint="eastAsia"/>
        </w:rPr>
        <w:t>濕性</w:t>
      </w:r>
      <w:r w:rsidRPr="0011695D">
        <w:rPr>
          <w:rFonts w:cs="Arial"/>
        </w:rPr>
        <w:t>老年性黃斑部病變</w:t>
      </w:r>
      <w:r w:rsidRPr="0011695D">
        <w:rPr>
          <w:rFonts w:hint="eastAsia"/>
        </w:rPr>
        <w:t>藥物</w:t>
      </w:r>
      <w:proofErr w:type="spellStart"/>
      <w:r w:rsidRPr="0011695D">
        <w:t>Eylea</w:t>
      </w:r>
      <w:proofErr w:type="spellEnd"/>
      <w:r w:rsidRPr="0011695D">
        <w:t>，</w:t>
      </w:r>
      <w:r w:rsidRPr="0011695D">
        <w:rPr>
          <w:rFonts w:hint="eastAsia"/>
        </w:rPr>
        <w:t>在</w:t>
      </w:r>
      <w:r w:rsidRPr="0011695D">
        <w:t>匯率不變</w:t>
      </w:r>
      <w:r w:rsidRPr="0011695D">
        <w:rPr>
          <w:rFonts w:hint="eastAsia"/>
        </w:rPr>
        <w:t>的情況下，</w:t>
      </w:r>
      <w:r w:rsidRPr="0011695D">
        <w:t>銷售額24.9億歐元，增長12.6%。</w:t>
      </w:r>
    </w:p>
    <w:p w14:paraId="05316441" w14:textId="3AFC1F32" w:rsidR="0031511A" w:rsidRPr="0011695D" w:rsidRDefault="0031511A" w:rsidP="00591962">
      <w:pPr>
        <w:spacing w:before="5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1695D">
        <w:rPr>
          <w:rFonts w:ascii="Kaiti TC" w:eastAsia="Kaiti TC" w:hAnsi="Kaiti TC" w:hint="eastAsia"/>
          <w:color w:val="000000" w:themeColor="text1"/>
        </w:rPr>
        <w:t>作為</w:t>
      </w:r>
      <w:r w:rsidRPr="0011695D">
        <w:rPr>
          <w:rFonts w:ascii="Kaiti TC" w:eastAsia="Kaiti TC" w:hAnsi="Kaiti TC"/>
          <w:color w:val="000000" w:themeColor="text1"/>
        </w:rPr>
        <w:t>一線肝癌的治療標準的</w:t>
      </w:r>
      <w:proofErr w:type="spellStart"/>
      <w:r w:rsidRPr="0011695D">
        <w:rPr>
          <w:rFonts w:ascii="Kaiti TC" w:eastAsia="Kaiti TC" w:hAnsi="Kaiti TC"/>
          <w:color w:val="000000" w:themeColor="text1"/>
        </w:rPr>
        <w:t>Nexavar</w:t>
      </w:r>
      <w:proofErr w:type="spellEnd"/>
      <w:r w:rsidRPr="0011695D">
        <w:rPr>
          <w:rFonts w:ascii="Kaiti TC" w:eastAsia="Kaiti TC" w:hAnsi="Kaiti TC"/>
          <w:color w:val="000000" w:themeColor="text1"/>
        </w:rPr>
        <w:t>銷售額</w:t>
      </w:r>
      <w:r w:rsidR="005810FE" w:rsidRPr="0011695D">
        <w:rPr>
          <w:rFonts w:ascii="Kaiti TC" w:eastAsia="Kaiti TC" w:hAnsi="Kaiti TC"/>
          <w:color w:val="000000" w:themeColor="text1"/>
        </w:rPr>
        <w:t>7.06億歐元</w:t>
      </w:r>
      <w:r w:rsidR="005810FE" w:rsidRPr="0011695D">
        <w:rPr>
          <w:rFonts w:ascii="Kaiti TC" w:eastAsia="Kaiti TC" w:hAnsi="Kaiti TC" w:cs="PingFang TC" w:hint="eastAsia"/>
          <w:color w:val="000000" w:themeColor="text1"/>
        </w:rPr>
        <w:t>，</w:t>
      </w:r>
      <w:r w:rsidRPr="0011695D">
        <w:rPr>
          <w:rFonts w:ascii="Kaiti TC" w:eastAsia="Kaiti TC" w:hAnsi="Kaiti TC"/>
          <w:color w:val="000000" w:themeColor="text1"/>
        </w:rPr>
        <w:t>下降2.5%。二線肝癌藥物</w:t>
      </w:r>
      <w:proofErr w:type="spellStart"/>
      <w:r w:rsidRPr="0011695D">
        <w:rPr>
          <w:rFonts w:ascii="Kaiti TC" w:eastAsia="Kaiti TC" w:hAnsi="Kaiti TC"/>
          <w:color w:val="000000" w:themeColor="text1"/>
        </w:rPr>
        <w:t>Stivarga</w:t>
      </w:r>
      <w:proofErr w:type="spellEnd"/>
      <w:r w:rsidRPr="0011695D">
        <w:rPr>
          <w:rFonts w:ascii="Kaiti TC" w:eastAsia="Kaiti TC" w:hAnsi="Kaiti TC"/>
          <w:color w:val="000000" w:themeColor="text1"/>
        </w:rPr>
        <w:t>的銷售額增長30%左右</w:t>
      </w:r>
      <w:r w:rsidRPr="0011695D">
        <w:rPr>
          <w:rFonts w:ascii="Kaiti TC" w:eastAsia="Kaiti TC" w:hAnsi="Kaiti TC" w:cs="PingFang TC" w:hint="eastAsia"/>
          <w:color w:val="000000" w:themeColor="text1"/>
        </w:rPr>
        <w:t>，</w:t>
      </w:r>
      <w:r w:rsidRPr="0011695D">
        <w:rPr>
          <w:rFonts w:ascii="Kaiti TC" w:eastAsia="Kaiti TC" w:hAnsi="Kaiti TC"/>
          <w:color w:val="000000" w:themeColor="text1"/>
        </w:rPr>
        <w:t>這主要歸功於在中國的擴張。</w:t>
      </w:r>
    </w:p>
    <w:p w14:paraId="2543611E" w14:textId="5093CB3A" w:rsidR="00591962" w:rsidRPr="0011695D" w:rsidRDefault="0031511A" w:rsidP="00591962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11695D">
        <w:t>為了</w:t>
      </w:r>
      <w:r w:rsidRPr="0011695D">
        <w:rPr>
          <w:rFonts w:hint="eastAsia"/>
        </w:rPr>
        <w:t>加</w:t>
      </w:r>
      <w:r w:rsidRPr="0011695D">
        <w:t>強其腫瘤</w:t>
      </w:r>
      <w:r w:rsidR="00591962" w:rsidRPr="0011695D">
        <w:rPr>
          <w:rFonts w:hint="eastAsia"/>
        </w:rPr>
        <w:t>領域服務</w:t>
      </w:r>
      <w:r w:rsidRPr="0011695D">
        <w:rPr>
          <w:rFonts w:hint="eastAsia"/>
        </w:rPr>
        <w:t>，</w:t>
      </w:r>
      <w:r w:rsidRPr="0011695D">
        <w:t>Bayer在2019年初行使選擇權</w:t>
      </w:r>
      <w:r w:rsidRPr="0011695D">
        <w:rPr>
          <w:rFonts w:hint="eastAsia"/>
        </w:rPr>
        <w:t>，</w:t>
      </w:r>
      <w:r w:rsidRPr="0011695D">
        <w:t>並完全</w:t>
      </w:r>
      <w:r w:rsidR="00591962" w:rsidRPr="0011695D">
        <w:rPr>
          <w:rFonts w:hint="eastAsia"/>
        </w:rPr>
        <w:t>支配</w:t>
      </w:r>
      <w:proofErr w:type="spellStart"/>
      <w:r w:rsidRPr="0011695D">
        <w:t>Loxo</w:t>
      </w:r>
      <w:proofErr w:type="spellEnd"/>
      <w:r w:rsidRPr="0011695D">
        <w:t xml:space="preserve"> Oncology的腫瘤</w:t>
      </w:r>
      <w:r w:rsidRPr="0011695D">
        <w:rPr>
          <w:rFonts w:hint="eastAsia"/>
        </w:rPr>
        <w:t>診斷</w:t>
      </w:r>
      <w:r w:rsidRPr="0011695D">
        <w:t>藥</w:t>
      </w:r>
      <w:proofErr w:type="spellStart"/>
      <w:r w:rsidRPr="0011695D">
        <w:t>Vitrakvi</w:t>
      </w:r>
      <w:proofErr w:type="spellEnd"/>
      <w:r w:rsidRPr="0011695D">
        <w:t>，以及後續療法</w:t>
      </w:r>
      <w:r w:rsidR="00591962" w:rsidRPr="0011695D">
        <w:rPr>
          <w:rFonts w:hint="eastAsia"/>
        </w:rPr>
        <w:t>的</w:t>
      </w:r>
      <w:r w:rsidRPr="0011695D">
        <w:t>TRK抑</w:t>
      </w:r>
      <w:r w:rsidR="00591962" w:rsidRPr="0011695D">
        <w:rPr>
          <w:rFonts w:hint="eastAsia"/>
        </w:rPr>
        <w:t>制</w:t>
      </w:r>
      <w:r w:rsidRPr="0011695D">
        <w:t>劑LOXO-195</w:t>
      </w:r>
      <w:r w:rsidR="00591962" w:rsidRPr="0011695D">
        <w:t>，</w:t>
      </w:r>
      <w:r w:rsidRPr="0011695D">
        <w:t>現在被稱為BAY 2731954。</w:t>
      </w:r>
      <w:r w:rsidR="00591962" w:rsidRPr="0011695D">
        <w:t>前列腺癌</w:t>
      </w:r>
      <w:proofErr w:type="spellStart"/>
      <w:r w:rsidR="00591962" w:rsidRPr="0011695D">
        <w:t>Nubeqa</w:t>
      </w:r>
      <w:proofErr w:type="spellEnd"/>
      <w:r w:rsidR="00591962" w:rsidRPr="0011695D">
        <w:t>於2019年7月獲</w:t>
      </w:r>
      <w:r w:rsidR="00591962" w:rsidRPr="0011695D">
        <w:rPr>
          <w:rFonts w:hint="eastAsia"/>
        </w:rPr>
        <w:t>得美國</w:t>
      </w:r>
      <w:r w:rsidR="00591962" w:rsidRPr="0011695D">
        <w:t>FDA的批准。</w:t>
      </w:r>
    </w:p>
    <w:p w14:paraId="768C26B2" w14:textId="7DF38FC5" w:rsidR="00591962" w:rsidRDefault="00591962" w:rsidP="00591962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</w:pPr>
      <w:r w:rsidRPr="0011695D">
        <w:rPr>
          <w:rFonts w:hint="eastAsia"/>
        </w:rPr>
        <w:t>B</w:t>
      </w:r>
      <w:r w:rsidRPr="0011695D">
        <w:t>ayer正在進行的</w:t>
      </w:r>
      <w:r w:rsidRPr="0011695D">
        <w:rPr>
          <w:rFonts w:hint="eastAsia"/>
        </w:rPr>
        <w:t>改革的一部分</w:t>
      </w:r>
      <w:r w:rsidRPr="0011695D">
        <w:t>旨在將資源</w:t>
      </w:r>
      <w:r w:rsidRPr="0011695D">
        <w:rPr>
          <w:rFonts w:hint="eastAsia"/>
        </w:rPr>
        <w:t>轉移</w:t>
      </w:r>
      <w:r w:rsidRPr="0011695D">
        <w:t>到外部研發</w:t>
      </w:r>
      <w:r w:rsidRPr="0011695D">
        <w:rPr>
          <w:rFonts w:hint="eastAsia"/>
        </w:rPr>
        <w:t>，</w:t>
      </w:r>
      <w:r w:rsidRPr="0011695D">
        <w:t>以解決股東對</w:t>
      </w:r>
      <w:r w:rsidRPr="0011695D">
        <w:rPr>
          <w:rFonts w:hint="eastAsia"/>
        </w:rPr>
        <w:t>其</w:t>
      </w:r>
      <w:r w:rsidRPr="0011695D">
        <w:t>薄</w:t>
      </w:r>
      <w:r w:rsidRPr="0011695D">
        <w:rPr>
          <w:rFonts w:hint="eastAsia"/>
        </w:rPr>
        <w:t>弱</w:t>
      </w:r>
      <w:r w:rsidRPr="0011695D">
        <w:t>藥</w:t>
      </w:r>
      <w:r w:rsidRPr="0011695D">
        <w:rPr>
          <w:rFonts w:hint="eastAsia"/>
        </w:rPr>
        <w:t>品研發線</w:t>
      </w:r>
      <w:r w:rsidRPr="0011695D">
        <w:t>的擔憂。預付2.4億美元收購</w:t>
      </w:r>
      <w:proofErr w:type="spellStart"/>
      <w:r w:rsidRPr="0011695D">
        <w:t>BlueRock</w:t>
      </w:r>
      <w:proofErr w:type="spellEnd"/>
      <w:r w:rsidRPr="0011695D">
        <w:t xml:space="preserve"> Therapeutics，並收購Century Therapeutics 28%的股份，Century Therapeutics</w:t>
      </w:r>
      <w:r w:rsidRPr="0011695D">
        <w:rPr>
          <w:rFonts w:hint="eastAsia"/>
        </w:rPr>
        <w:t>也</w:t>
      </w:r>
      <w:r w:rsidRPr="0011695D">
        <w:t>致力於誘導</w:t>
      </w:r>
      <w:r w:rsidRPr="0011695D">
        <w:rPr>
          <w:rFonts w:hint="eastAsia"/>
        </w:rPr>
        <w:t>性</w:t>
      </w:r>
      <w:r w:rsidRPr="0011695D">
        <w:t>多</w:t>
      </w:r>
      <w:r w:rsidRPr="0011695D">
        <w:rPr>
          <w:rFonts w:hint="eastAsia"/>
        </w:rPr>
        <w:t>功</w:t>
      </w:r>
      <w:r w:rsidRPr="0011695D">
        <w:t>能幹細胞。</w:t>
      </w:r>
    </w:p>
    <w:p w14:paraId="03DF716E" w14:textId="112F2E35" w:rsidR="00DA38B7" w:rsidRPr="0011695D" w:rsidRDefault="00DA38B7" w:rsidP="00591962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hint="eastAsia"/>
        </w:rPr>
      </w:pPr>
      <w:r>
        <w:rPr>
          <w:rFonts w:hint="eastAsia"/>
        </w:rPr>
        <w:t>B</w:t>
      </w:r>
      <w:r>
        <w:t>ayer</w:t>
      </w:r>
      <w:r>
        <w:rPr>
          <w:rFonts w:hint="eastAsia"/>
        </w:rPr>
        <w:t>的費用</w:t>
      </w:r>
      <w:r w:rsidRPr="00DA38B7">
        <w:t>削減計劃還包括裁員12,000人。2019年裁員約4,000人</w:t>
      </w:r>
      <w:r w:rsidR="004C1128" w:rsidRPr="0011695D">
        <w:t>，</w:t>
      </w:r>
      <w:r w:rsidRPr="00DA38B7">
        <w:t>使員工總數在年底達到約103,800人。</w:t>
      </w:r>
    </w:p>
    <w:p w14:paraId="545FF469" w14:textId="61151E0C" w:rsidR="003947B2" w:rsidRPr="0011695D" w:rsidRDefault="003947B2" w:rsidP="003947B2">
      <w:pPr>
        <w:pStyle w:val="Web"/>
        <w:spacing w:beforeLines="50" w:before="180" w:beforeAutospacing="0" w:after="0" w:afterAutospacing="0" w:line="0" w:lineRule="atLeast"/>
        <w:rPr>
          <w:rFonts w:cs="Arial"/>
        </w:rPr>
      </w:pPr>
      <w:r w:rsidRPr="0011695D">
        <w:rPr>
          <w:rFonts w:cs="Arial" w:hint="eastAsia"/>
        </w:rPr>
        <w:t>(取材自</w:t>
      </w:r>
      <w:proofErr w:type="spellStart"/>
      <w:r w:rsidR="00241AF8" w:rsidRPr="0011695D">
        <w:rPr>
          <w:rFonts w:cs="Hiragino Kaku Gothic Pro W3"/>
          <w:bCs/>
          <w:szCs w:val="30"/>
        </w:rPr>
        <w:t>FiercePharma</w:t>
      </w:r>
      <w:proofErr w:type="spellEnd"/>
      <w:r w:rsidR="001B0AF3" w:rsidRPr="0011695D">
        <w:rPr>
          <w:rFonts w:cs="Arial" w:hint="eastAsia"/>
        </w:rPr>
        <w:t>)</w:t>
      </w:r>
    </w:p>
    <w:p w14:paraId="488DEBE9" w14:textId="1B26A072" w:rsidR="003F1D0E" w:rsidRPr="0011695D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11695D">
        <w:rPr>
          <w:rFonts w:ascii="Kaiti TC" w:eastAsia="Kaiti TC" w:hAnsi="Kaiti TC" w:cs="RyuminPro-Light"/>
          <w:color w:val="000000" w:themeColor="text1"/>
        </w:rPr>
        <w:t>–</w:t>
      </w:r>
      <w:r w:rsidRPr="0011695D">
        <w:rPr>
          <w:rFonts w:ascii="Kaiti TC" w:eastAsia="Kaiti TC" w:hAnsi="Kaiti TC" w:cs="RyuminPro-Light" w:hint="eastAsia"/>
          <w:color w:val="000000" w:themeColor="text1"/>
        </w:rPr>
        <w:t>End</w:t>
      </w:r>
      <w:r w:rsidRPr="0011695D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11695D" w:rsidSect="001E26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91" w:header="964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F90D7" w14:textId="77777777" w:rsidR="00D603F7" w:rsidRDefault="00D603F7" w:rsidP="00D432A3">
      <w:pPr>
        <w:spacing w:before="120"/>
      </w:pPr>
      <w:r>
        <w:separator/>
      </w:r>
    </w:p>
  </w:endnote>
  <w:endnote w:type="continuationSeparator" w:id="0">
    <w:p w14:paraId="3FAF8768" w14:textId="77777777" w:rsidR="00D603F7" w:rsidRDefault="00D603F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840D0A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1E260D">
    <w:pPr>
      <w:pStyle w:val="ac"/>
      <w:spacing w:before="1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40D0A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1E260D">
    <w:pPr>
      <w:pStyle w:val="ac"/>
      <w:spacing w:before="120"/>
      <w:ind w:rightChars="15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F13D0" w14:textId="77777777" w:rsidR="00D603F7" w:rsidRDefault="00D603F7" w:rsidP="00D432A3">
      <w:pPr>
        <w:spacing w:before="120"/>
      </w:pPr>
      <w:r>
        <w:separator/>
      </w:r>
    </w:p>
  </w:footnote>
  <w:footnote w:type="continuationSeparator" w:id="0">
    <w:p w14:paraId="7703520A" w14:textId="77777777" w:rsidR="00D603F7" w:rsidRDefault="00D603F7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B1CC8"/>
    <w:multiLevelType w:val="hybridMultilevel"/>
    <w:tmpl w:val="97843040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C0FAD"/>
    <w:multiLevelType w:val="hybridMultilevel"/>
    <w:tmpl w:val="E24AB04C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71BCB"/>
    <w:multiLevelType w:val="hybridMultilevel"/>
    <w:tmpl w:val="D3865480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A71668"/>
    <w:multiLevelType w:val="hybridMultilevel"/>
    <w:tmpl w:val="4EA8F326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F4135E9"/>
    <w:multiLevelType w:val="hybridMultilevel"/>
    <w:tmpl w:val="0EBCA9BE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3" w15:restartNumberingAfterBreak="0">
    <w:nsid w:val="50657AA4"/>
    <w:multiLevelType w:val="hybridMultilevel"/>
    <w:tmpl w:val="6B644228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A417EBC"/>
    <w:multiLevelType w:val="hybridMultilevel"/>
    <w:tmpl w:val="926E0538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DD01046"/>
    <w:multiLevelType w:val="hybridMultilevel"/>
    <w:tmpl w:val="91EEC30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0570778"/>
    <w:multiLevelType w:val="multilevel"/>
    <w:tmpl w:val="8EAE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17"/>
  </w:num>
  <w:num w:numId="7">
    <w:abstractNumId w:val="10"/>
  </w:num>
  <w:num w:numId="8">
    <w:abstractNumId w:val="0"/>
  </w:num>
  <w:num w:numId="9">
    <w:abstractNumId w:val="3"/>
  </w:num>
  <w:num w:numId="10">
    <w:abstractNumId w:val="16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7"/>
  </w:num>
  <w:num w:numId="16">
    <w:abstractNumId w:val="1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06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47D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B4C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1D6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9F3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AF6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637"/>
    <w:rsid w:val="000559A6"/>
    <w:rsid w:val="00055B04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C79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DA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3F2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8E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D1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2B9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2B"/>
    <w:rsid w:val="000B2995"/>
    <w:rsid w:val="000B2A8A"/>
    <w:rsid w:val="000B2B5C"/>
    <w:rsid w:val="000B2D01"/>
    <w:rsid w:val="000B2D16"/>
    <w:rsid w:val="000B2E0A"/>
    <w:rsid w:val="000B2E46"/>
    <w:rsid w:val="000B2E9A"/>
    <w:rsid w:val="000B30C0"/>
    <w:rsid w:val="000B319F"/>
    <w:rsid w:val="000B31CC"/>
    <w:rsid w:val="000B359E"/>
    <w:rsid w:val="000B3772"/>
    <w:rsid w:val="000B383E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58D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70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582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9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5D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AE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4DE2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C5A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13E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0FB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07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86D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01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7A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A2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3FDB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0FB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60D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96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E6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69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272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A8D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866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0E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AF8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4B7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779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E1D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0EB8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85F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0D0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03"/>
    <w:rsid w:val="002A0287"/>
    <w:rsid w:val="002A04AC"/>
    <w:rsid w:val="002A0609"/>
    <w:rsid w:val="002A06FE"/>
    <w:rsid w:val="002A0711"/>
    <w:rsid w:val="002A0C2C"/>
    <w:rsid w:val="002A0F73"/>
    <w:rsid w:val="002A0FA3"/>
    <w:rsid w:val="002A104A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22A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A57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0D"/>
    <w:rsid w:val="002A7AB1"/>
    <w:rsid w:val="002A7C81"/>
    <w:rsid w:val="002A7DC4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2B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E8A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2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1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B81"/>
    <w:rsid w:val="002F5CB8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A4F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3E1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33D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11A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581"/>
    <w:rsid w:val="00323709"/>
    <w:rsid w:val="003238CE"/>
    <w:rsid w:val="00323A7C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342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2F8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67F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03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2F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4CC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A6"/>
    <w:rsid w:val="003820D8"/>
    <w:rsid w:val="00382178"/>
    <w:rsid w:val="0038217F"/>
    <w:rsid w:val="003825E0"/>
    <w:rsid w:val="00382626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7C8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877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628"/>
    <w:rsid w:val="0039792F"/>
    <w:rsid w:val="003979CC"/>
    <w:rsid w:val="00397AA1"/>
    <w:rsid w:val="00397E84"/>
    <w:rsid w:val="00397FF4"/>
    <w:rsid w:val="003A00B8"/>
    <w:rsid w:val="003A03D7"/>
    <w:rsid w:val="003A0427"/>
    <w:rsid w:val="003A05B5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363"/>
    <w:rsid w:val="003A7473"/>
    <w:rsid w:val="003A74BA"/>
    <w:rsid w:val="003A7669"/>
    <w:rsid w:val="003A76A6"/>
    <w:rsid w:val="003A78BD"/>
    <w:rsid w:val="003A791A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C8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11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3E0"/>
    <w:rsid w:val="003E53EB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239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34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151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A81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84F"/>
    <w:rsid w:val="00420AD5"/>
    <w:rsid w:val="00420BA9"/>
    <w:rsid w:val="00420EB5"/>
    <w:rsid w:val="00420F2B"/>
    <w:rsid w:val="00420F97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7C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0D8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B2B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C8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C7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4"/>
    <w:rsid w:val="0046427C"/>
    <w:rsid w:val="004642BD"/>
    <w:rsid w:val="0046458F"/>
    <w:rsid w:val="0046481A"/>
    <w:rsid w:val="00464982"/>
    <w:rsid w:val="00464A4C"/>
    <w:rsid w:val="00464A89"/>
    <w:rsid w:val="00464A91"/>
    <w:rsid w:val="00464BE4"/>
    <w:rsid w:val="0046503A"/>
    <w:rsid w:val="0046508B"/>
    <w:rsid w:val="004650A3"/>
    <w:rsid w:val="0046524E"/>
    <w:rsid w:val="004653CF"/>
    <w:rsid w:val="00465450"/>
    <w:rsid w:val="004655E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3"/>
    <w:rsid w:val="00470F7C"/>
    <w:rsid w:val="00470FB9"/>
    <w:rsid w:val="00470FE1"/>
    <w:rsid w:val="0047102A"/>
    <w:rsid w:val="0047136F"/>
    <w:rsid w:val="004713C3"/>
    <w:rsid w:val="004715F2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0CA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135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15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128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3FD2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76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20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2D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1EB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2B7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BF3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8D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35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26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8DE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C0B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0FE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73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162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62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BCB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1D7E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63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32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526"/>
    <w:rsid w:val="005D7637"/>
    <w:rsid w:val="005D7721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2FA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E6F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DC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6E2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42C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8B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12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97CF7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228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00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5D4C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1F1C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28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04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906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215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41C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47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C5F"/>
    <w:rsid w:val="00756E16"/>
    <w:rsid w:val="00756EC2"/>
    <w:rsid w:val="00756EFB"/>
    <w:rsid w:val="00756F28"/>
    <w:rsid w:val="00757115"/>
    <w:rsid w:val="007571BF"/>
    <w:rsid w:val="007571D2"/>
    <w:rsid w:val="007571D3"/>
    <w:rsid w:val="00757227"/>
    <w:rsid w:val="00757444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CA2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38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AC0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15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AF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4E66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541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75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8F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649"/>
    <w:rsid w:val="0081070E"/>
    <w:rsid w:val="008107D7"/>
    <w:rsid w:val="00810A8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A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4EF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2CF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0A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6BA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5CB7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3D1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410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56A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1C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44F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0C"/>
    <w:rsid w:val="00900E36"/>
    <w:rsid w:val="00900F5E"/>
    <w:rsid w:val="00900F63"/>
    <w:rsid w:val="009010D7"/>
    <w:rsid w:val="009010FE"/>
    <w:rsid w:val="00901163"/>
    <w:rsid w:val="00901179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35C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09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8F6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65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BD"/>
    <w:rsid w:val="009838F2"/>
    <w:rsid w:val="00983989"/>
    <w:rsid w:val="009839CC"/>
    <w:rsid w:val="009839D4"/>
    <w:rsid w:val="00983B77"/>
    <w:rsid w:val="00983C2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D93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6D3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6FF2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1AB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C80"/>
    <w:rsid w:val="009F7E17"/>
    <w:rsid w:val="009F7E23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5FC1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78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29A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796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4D5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630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1C7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2D7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22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71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30E"/>
    <w:rsid w:val="00AD7532"/>
    <w:rsid w:val="00AD76AD"/>
    <w:rsid w:val="00AD772B"/>
    <w:rsid w:val="00AD79A5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4CB"/>
    <w:rsid w:val="00AE2582"/>
    <w:rsid w:val="00AE268D"/>
    <w:rsid w:val="00AE2BC1"/>
    <w:rsid w:val="00AE2F13"/>
    <w:rsid w:val="00AE305F"/>
    <w:rsid w:val="00AE3188"/>
    <w:rsid w:val="00AE3416"/>
    <w:rsid w:val="00AE36A9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0E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86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044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82D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48"/>
    <w:rsid w:val="00B91476"/>
    <w:rsid w:val="00B9176F"/>
    <w:rsid w:val="00B917C2"/>
    <w:rsid w:val="00B91822"/>
    <w:rsid w:val="00B91A99"/>
    <w:rsid w:val="00B91ABA"/>
    <w:rsid w:val="00B91D1C"/>
    <w:rsid w:val="00B91D90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CD1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343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0C4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7EC"/>
    <w:rsid w:val="00C35865"/>
    <w:rsid w:val="00C35870"/>
    <w:rsid w:val="00C358E7"/>
    <w:rsid w:val="00C358ED"/>
    <w:rsid w:val="00C359E8"/>
    <w:rsid w:val="00C359F5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A5E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3C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71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994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2C"/>
    <w:rsid w:val="00CE0E9B"/>
    <w:rsid w:val="00CE0EE8"/>
    <w:rsid w:val="00CE0F34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42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40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0C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76D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73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D74"/>
    <w:rsid w:val="00D24F7B"/>
    <w:rsid w:val="00D252A3"/>
    <w:rsid w:val="00D252DF"/>
    <w:rsid w:val="00D252F7"/>
    <w:rsid w:val="00D25562"/>
    <w:rsid w:val="00D257E1"/>
    <w:rsid w:val="00D25836"/>
    <w:rsid w:val="00D25AA7"/>
    <w:rsid w:val="00D25B2C"/>
    <w:rsid w:val="00D25BCF"/>
    <w:rsid w:val="00D25BD8"/>
    <w:rsid w:val="00D25D17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2C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19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DF4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6E4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3F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33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05E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7E0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A36"/>
    <w:rsid w:val="00D93B16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8B7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176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6AD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090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3EB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1E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0C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2DD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C39"/>
    <w:rsid w:val="00E22D42"/>
    <w:rsid w:val="00E22DC8"/>
    <w:rsid w:val="00E22EAC"/>
    <w:rsid w:val="00E22EC6"/>
    <w:rsid w:val="00E22F6B"/>
    <w:rsid w:val="00E2300C"/>
    <w:rsid w:val="00E23130"/>
    <w:rsid w:val="00E233BC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69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16E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54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5C1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11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6F58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210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1FA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4F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2D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480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60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3B0"/>
    <w:rsid w:val="00F219FF"/>
    <w:rsid w:val="00F21B1E"/>
    <w:rsid w:val="00F21E71"/>
    <w:rsid w:val="00F21F58"/>
    <w:rsid w:val="00F21FC5"/>
    <w:rsid w:val="00F2238A"/>
    <w:rsid w:val="00F2251C"/>
    <w:rsid w:val="00F226A0"/>
    <w:rsid w:val="00F22738"/>
    <w:rsid w:val="00F227AE"/>
    <w:rsid w:val="00F227DA"/>
    <w:rsid w:val="00F22C11"/>
    <w:rsid w:val="00F22D85"/>
    <w:rsid w:val="00F22E0E"/>
    <w:rsid w:val="00F22F3F"/>
    <w:rsid w:val="00F233BD"/>
    <w:rsid w:val="00F233E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BC"/>
    <w:rsid w:val="00F279CA"/>
    <w:rsid w:val="00F27B10"/>
    <w:rsid w:val="00F27C15"/>
    <w:rsid w:val="00F27D2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5AE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3BB"/>
    <w:rsid w:val="00F5250F"/>
    <w:rsid w:val="00F5256B"/>
    <w:rsid w:val="00F5271D"/>
    <w:rsid w:val="00F5273E"/>
    <w:rsid w:val="00F52769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582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42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16B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0FA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08A"/>
    <w:rsid w:val="00F9417B"/>
    <w:rsid w:val="00F941DD"/>
    <w:rsid w:val="00F941E8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E6A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716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D6B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18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22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66C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6693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indexttl">
    <w:name w:val="indexttl"/>
    <w:basedOn w:val="a"/>
    <w:rsid w:val="00AE36A9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2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970482053">
          <w:marLeft w:val="0"/>
          <w:marRight w:val="0"/>
          <w:marTop w:val="0"/>
          <w:marBottom w:val="3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733860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single" w:sz="6" w:space="0" w:color="FFFFFF"/>
                <w:right w:val="none" w:sz="0" w:space="0" w:color="FFFFFF"/>
              </w:divBdr>
            </w:div>
            <w:div w:id="2706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10837">
          <w:marLeft w:val="0"/>
          <w:marRight w:val="0"/>
          <w:marTop w:val="0"/>
          <w:marBottom w:val="3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2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4654">
          <w:marLeft w:val="0"/>
          <w:marRight w:val="0"/>
          <w:marTop w:val="0"/>
          <w:marBottom w:val="3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457872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single" w:sz="6" w:space="0" w:color="FFFFFF"/>
                <w:right w:val="none" w:sz="0" w:space="0" w:color="FFFFFF"/>
              </w:divBdr>
            </w:div>
            <w:div w:id="8327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9178">
          <w:marLeft w:val="0"/>
          <w:marRight w:val="0"/>
          <w:marTop w:val="0"/>
          <w:marBottom w:val="3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483284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single" w:sz="6" w:space="0" w:color="FFFFFF"/>
                <w:right w:val="none" w:sz="0" w:space="0" w:color="FFFFFF"/>
              </w:divBdr>
            </w:div>
            <w:div w:id="8457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7BD9-3E67-464A-8DDE-95A57132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145</cp:revision>
  <cp:lastPrinted>2018-05-28T09:33:00Z</cp:lastPrinted>
  <dcterms:created xsi:type="dcterms:W3CDTF">2020-04-23T08:00:00Z</dcterms:created>
  <dcterms:modified xsi:type="dcterms:W3CDTF">2020-04-27T12:53:00Z</dcterms:modified>
</cp:coreProperties>
</file>