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B0D" w14:textId="20944F9F" w:rsidR="00345C13" w:rsidRPr="00BA60E0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bookmarkStart w:id="0" w:name="_GoBack"/>
      <w:bookmarkEnd w:id="0"/>
      <w:r w:rsidRPr="00BA60E0">
        <w:rPr>
          <w:rFonts w:ascii="Kaiti TC" w:eastAsia="Kaiti TC" w:hAnsi="Kaiti TC" w:hint="eastAsia"/>
          <w:color w:val="000000" w:themeColor="text1"/>
        </w:rPr>
        <w:t>201</w:t>
      </w:r>
      <w:r w:rsidR="004D7C1F" w:rsidRPr="00BA60E0">
        <w:rPr>
          <w:rFonts w:ascii="Kaiti TC" w:eastAsia="Kaiti TC" w:hAnsi="Kaiti TC"/>
          <w:color w:val="000000" w:themeColor="text1"/>
        </w:rPr>
        <w:t>9</w:t>
      </w:r>
      <w:r w:rsidRPr="00BA60E0">
        <w:rPr>
          <w:rFonts w:ascii="Kaiti TC" w:eastAsia="Kaiti TC" w:hAnsi="Kaiti TC" w:hint="eastAsia"/>
          <w:color w:val="000000" w:themeColor="text1"/>
        </w:rPr>
        <w:t>-</w:t>
      </w:r>
      <w:r w:rsidR="002528DA" w:rsidRPr="00BA60E0">
        <w:rPr>
          <w:rFonts w:ascii="Kaiti TC" w:eastAsia="Kaiti TC" w:hAnsi="Kaiti TC"/>
          <w:color w:val="000000" w:themeColor="text1"/>
        </w:rPr>
        <w:t>1</w:t>
      </w:r>
      <w:r w:rsidR="007A702C">
        <w:rPr>
          <w:rFonts w:ascii="Kaiti TC" w:eastAsia="Kaiti TC" w:hAnsi="Kaiti TC"/>
          <w:color w:val="000000" w:themeColor="text1"/>
        </w:rPr>
        <w:t>2</w:t>
      </w:r>
      <w:r w:rsidR="00C649C7" w:rsidRPr="00BA60E0">
        <w:rPr>
          <w:rFonts w:ascii="Kaiti TC" w:eastAsia="Kaiti TC" w:hAnsi="Kaiti TC" w:hint="eastAsia"/>
          <w:color w:val="000000" w:themeColor="text1"/>
        </w:rPr>
        <w:t>-</w:t>
      </w:r>
      <w:r w:rsidR="00EF3078">
        <w:rPr>
          <w:rFonts w:ascii="Kaiti TC" w:eastAsia="Kaiti TC" w:hAnsi="Kaiti TC"/>
          <w:color w:val="000000" w:themeColor="text1"/>
        </w:rPr>
        <w:t>3</w:t>
      </w:r>
      <w:r w:rsidR="00316702">
        <w:rPr>
          <w:rFonts w:ascii="Kaiti TC" w:eastAsia="Kaiti TC" w:hAnsi="Kaiti TC"/>
          <w:color w:val="000000" w:themeColor="text1"/>
        </w:rPr>
        <w:t>0</w:t>
      </w:r>
    </w:p>
    <w:p w14:paraId="13CB33E9" w14:textId="77777777" w:rsidR="000D6011" w:rsidRPr="00BA60E0" w:rsidRDefault="000D6011" w:rsidP="003C2C13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BA60E0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526AC70B" w14:textId="5AA368C8" w:rsidR="00E900B7" w:rsidRDefault="001A5FF8" w:rsidP="003C2C13">
      <w:pPr>
        <w:widowControl w:val="0"/>
        <w:autoSpaceDE w:val="0"/>
        <w:autoSpaceDN w:val="0"/>
        <w:adjustRightInd w:val="0"/>
        <w:spacing w:beforeLines="100" w:before="360" w:line="0" w:lineRule="atLeast"/>
        <w:jc w:val="both"/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</w:pPr>
      <w:r w:rsidRPr="001A5FF8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2019年十大生物製藥故事</w:t>
      </w:r>
    </w:p>
    <w:p w14:paraId="5C4D16C8" w14:textId="33C9C0D3" w:rsidR="00D9707F" w:rsidRPr="00C100F4" w:rsidRDefault="000C11A7" w:rsidP="00BE4AB8">
      <w:pPr>
        <w:spacing w:beforeLines="100" w:before="36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C100F4">
        <w:rPr>
          <w:rFonts w:ascii="Kaiti TC" w:eastAsia="Kaiti TC" w:hAnsi="Kaiti TC"/>
          <w:color w:val="000000" w:themeColor="text1"/>
        </w:rPr>
        <w:t>今年</w:t>
      </w:r>
      <w:r w:rsidRPr="00CA28C5">
        <w:rPr>
          <w:rFonts w:ascii="Kaiti TC" w:eastAsia="Kaiti TC" w:hAnsi="Kaiti TC" w:hint="eastAsia"/>
          <w:color w:val="000000" w:themeColor="text1"/>
        </w:rPr>
        <w:t>標記</w:t>
      </w:r>
      <w:r w:rsidRPr="00C100F4">
        <w:rPr>
          <w:rFonts w:ascii="Kaiti TC" w:eastAsia="Kaiti TC" w:hAnsi="Kaiti TC"/>
          <w:color w:val="000000" w:themeColor="text1"/>
        </w:rPr>
        <w:t>生物製藥行業又出現了一系列有趣、令人興奮、偶爾令人費解的故事。</w:t>
      </w:r>
      <w:proofErr w:type="spellStart"/>
      <w:r w:rsidRPr="00C100F4">
        <w:rPr>
          <w:rFonts w:ascii="Kaiti TC" w:eastAsia="Kaiti TC" w:hAnsi="Kaiti TC" w:hint="eastAsia"/>
          <w:color w:val="000000" w:themeColor="text1"/>
        </w:rPr>
        <w:t>B</w:t>
      </w:r>
      <w:r w:rsidRPr="00C100F4">
        <w:rPr>
          <w:rFonts w:ascii="Kaiti TC" w:eastAsia="Kaiti TC" w:hAnsi="Kaiti TC"/>
          <w:color w:val="000000" w:themeColor="text1"/>
        </w:rPr>
        <w:t>ioSpace</w:t>
      </w:r>
      <w:proofErr w:type="spellEnd"/>
      <w:r w:rsidRPr="00C100F4">
        <w:rPr>
          <w:rFonts w:ascii="Kaiti TC" w:eastAsia="Kaiti TC" w:hAnsi="Kaiti TC" w:hint="eastAsia"/>
          <w:color w:val="000000" w:themeColor="text1"/>
        </w:rPr>
        <w:t>的重大</w:t>
      </w:r>
      <w:r w:rsidRPr="00C100F4">
        <w:rPr>
          <w:rFonts w:ascii="Kaiti TC" w:eastAsia="Kaiti TC" w:hAnsi="Kaiti TC"/>
          <w:color w:val="000000" w:themeColor="text1"/>
        </w:rPr>
        <w:t>新聞</w:t>
      </w:r>
      <w:r w:rsidR="00DB4FE4">
        <w:rPr>
          <w:rFonts w:ascii="Kaiti TC" w:eastAsia="Kaiti TC" w:hAnsi="Kaiti TC" w:hint="eastAsia"/>
          <w:color w:val="000000" w:themeColor="text1"/>
        </w:rPr>
        <w:t>撰稿人</w:t>
      </w:r>
      <w:r w:rsidRPr="00C100F4">
        <w:rPr>
          <w:rFonts w:ascii="Kaiti TC" w:eastAsia="Kaiti TC" w:hAnsi="Kaiti TC"/>
          <w:color w:val="000000" w:themeColor="text1"/>
        </w:rPr>
        <w:t>選出了他們的年</w:t>
      </w:r>
      <w:r w:rsidRPr="00C100F4">
        <w:rPr>
          <w:rFonts w:ascii="Kaiti TC" w:eastAsia="Kaiti TC" w:hAnsi="Kaiti TC" w:hint="eastAsia"/>
          <w:color w:val="000000" w:themeColor="text1"/>
        </w:rPr>
        <w:t>度</w:t>
      </w:r>
      <w:r w:rsidRPr="00C100F4">
        <w:rPr>
          <w:rFonts w:ascii="Kaiti TC" w:eastAsia="Kaiti TC" w:hAnsi="Kaiti TC"/>
          <w:color w:val="000000" w:themeColor="text1"/>
        </w:rPr>
        <w:t>十大新聞。</w:t>
      </w:r>
    </w:p>
    <w:p w14:paraId="10060BE5" w14:textId="439742EA" w:rsidR="000C11A7" w:rsidRPr="00C100F4" w:rsidRDefault="000C11A7" w:rsidP="00C100F4">
      <w:pPr>
        <w:pStyle w:val="a7"/>
        <w:numPr>
          <w:ilvl w:val="0"/>
          <w:numId w:val="26"/>
        </w:numPr>
        <w:spacing w:before="180" w:line="0" w:lineRule="atLeast"/>
        <w:ind w:leftChars="0"/>
        <w:jc w:val="both"/>
        <w:rPr>
          <w:rStyle w:val="a5"/>
          <w:rFonts w:cs="PingFang TC"/>
          <w:b w:val="0"/>
          <w:bCs w:val="0"/>
        </w:rPr>
      </w:pPr>
      <w:r w:rsidRPr="00C100F4">
        <w:rPr>
          <w:rStyle w:val="a5"/>
          <w:bdr w:val="none" w:sz="0" w:space="0" w:color="auto" w:frame="1"/>
        </w:rPr>
        <w:t>Biogen</w:t>
      </w:r>
      <w:r w:rsidRPr="00C100F4">
        <w:rPr>
          <w:rStyle w:val="a5"/>
          <w:rFonts w:hint="eastAsia"/>
          <w:bdr w:val="none" w:sz="0" w:space="0" w:color="auto" w:frame="1"/>
        </w:rPr>
        <w:t>的</w:t>
      </w:r>
      <w:r w:rsidRPr="00C100F4">
        <w:rPr>
          <w:rStyle w:val="a5"/>
          <w:bdr w:val="none" w:sz="0" w:space="0" w:color="auto" w:frame="1"/>
        </w:rPr>
        <w:t>Aducanumab</w:t>
      </w:r>
      <w:r w:rsidR="00537182">
        <w:rPr>
          <w:rStyle w:val="a5"/>
          <w:rFonts w:hint="eastAsia"/>
          <w:bdr w:val="none" w:sz="0" w:space="0" w:color="auto" w:frame="1"/>
        </w:rPr>
        <w:t>坐</w:t>
      </w:r>
      <w:r w:rsidRPr="00C100F4">
        <w:rPr>
          <w:rStyle w:val="a5"/>
          <w:rFonts w:hint="eastAsia"/>
          <w:bdr w:val="none" w:sz="0" w:space="0" w:color="auto" w:frame="1"/>
        </w:rPr>
        <w:t>雲霄飛車</w:t>
      </w:r>
    </w:p>
    <w:p w14:paraId="0FB8080D" w14:textId="77777777" w:rsidR="00E511B0" w:rsidRDefault="000C11A7" w:rsidP="00E511B0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C100F4">
        <w:rPr>
          <w:rFonts w:ascii="Kaiti TC" w:eastAsia="Kaiti TC" w:hAnsi="Kaiti TC" w:cs="PingFang TC" w:hint="eastAsia"/>
          <w:color w:val="000000" w:themeColor="text1"/>
        </w:rPr>
        <w:t xml:space="preserve"> </w:t>
      </w:r>
      <w:r w:rsidRPr="00C100F4">
        <w:rPr>
          <w:rFonts w:ascii="Kaiti TC" w:eastAsia="Kaiti TC" w:hAnsi="Kaiti TC" w:cs="PingFang TC"/>
          <w:color w:val="000000" w:themeColor="text1"/>
        </w:rPr>
        <w:t xml:space="preserve"> </w:t>
      </w:r>
      <w:r w:rsidRPr="00E511B0">
        <w:rPr>
          <w:rFonts w:ascii="Kaiti TC" w:eastAsia="Kaiti TC" w:hAnsi="Kaiti TC"/>
          <w:color w:val="000000" w:themeColor="text1"/>
        </w:rPr>
        <w:t>在過去的幾年裏，</w:t>
      </w:r>
      <w:r w:rsidRPr="00E511B0">
        <w:rPr>
          <w:rFonts w:ascii="Kaiti TC" w:eastAsia="Kaiti TC" w:hAnsi="Kaiti TC" w:hint="eastAsia"/>
          <w:color w:val="000000" w:themeColor="text1"/>
        </w:rPr>
        <w:t>隨著阿茲海默症</w:t>
      </w:r>
      <w:r w:rsidRPr="00E511B0">
        <w:rPr>
          <w:rFonts w:ascii="Kaiti TC" w:eastAsia="Kaiti TC" w:hAnsi="Kaiti TC"/>
          <w:color w:val="000000" w:themeColor="text1"/>
        </w:rPr>
        <w:t>藥物</w:t>
      </w:r>
      <w:r w:rsidRPr="00E511B0">
        <w:rPr>
          <w:rFonts w:ascii="Kaiti TC" w:eastAsia="Kaiti TC" w:hAnsi="Kaiti TC" w:hint="eastAsia"/>
          <w:color w:val="000000" w:themeColor="text1"/>
        </w:rPr>
        <w:t>遭遇失敗，</w:t>
      </w:r>
      <w:r w:rsidRPr="00E511B0">
        <w:rPr>
          <w:rFonts w:ascii="Kaiti TC" w:eastAsia="Kaiti TC" w:hAnsi="Kaiti TC"/>
          <w:color w:val="000000" w:themeColor="text1"/>
        </w:rPr>
        <w:t>儘管許多評論家對此持懷疑態度，但Biogen的aducanumab似乎是最後</w:t>
      </w:r>
      <w:r w:rsidR="00C927E6" w:rsidRPr="00E511B0">
        <w:rPr>
          <w:rFonts w:ascii="Kaiti TC" w:eastAsia="Kaiti TC" w:hAnsi="Kaiti TC" w:cs="PingFang TC" w:hint="eastAsia"/>
          <w:color w:val="000000" w:themeColor="text1"/>
        </w:rPr>
        <w:t>、最大</w:t>
      </w:r>
      <w:r w:rsidRPr="00E511B0">
        <w:rPr>
          <w:rFonts w:ascii="Kaiti TC" w:eastAsia="Kaiti TC" w:hAnsi="Kaiti TC"/>
          <w:color w:val="000000" w:themeColor="text1"/>
        </w:rPr>
        <w:t>的希望。</w:t>
      </w:r>
      <w:r w:rsidR="00C927E6" w:rsidRPr="00E511B0">
        <w:rPr>
          <w:rFonts w:ascii="Kaiti TC" w:eastAsia="Kaiti TC" w:hAnsi="Kaiti TC"/>
          <w:color w:val="000000" w:themeColor="text1"/>
        </w:rPr>
        <w:t>然後，在2019年3月，Biogen及其合作夥伴Eisai宣佈，他們將停止在</w:t>
      </w:r>
      <w:r w:rsidR="00C927E6" w:rsidRPr="00E511B0">
        <w:rPr>
          <w:rFonts w:ascii="Kaiti TC" w:eastAsia="Kaiti TC" w:hAnsi="Kaiti TC" w:hint="eastAsia"/>
          <w:color w:val="000000" w:themeColor="text1"/>
        </w:rPr>
        <w:t>阿茲海默症</w:t>
      </w:r>
      <w:r w:rsidR="00C927E6" w:rsidRPr="00E511B0">
        <w:rPr>
          <w:rFonts w:ascii="Kaiti TC" w:eastAsia="Kaiti TC" w:hAnsi="Kaiti TC"/>
          <w:color w:val="000000" w:themeColor="text1"/>
        </w:rPr>
        <w:t>輕度認知障礙患者身上進行全球第三</w:t>
      </w:r>
      <w:r w:rsidR="00C927E6" w:rsidRPr="00E511B0">
        <w:rPr>
          <w:rFonts w:ascii="Kaiti TC" w:eastAsia="Kaiti TC" w:hAnsi="Kaiti TC" w:hint="eastAsia"/>
          <w:color w:val="000000" w:themeColor="text1"/>
        </w:rPr>
        <w:t>期</w:t>
      </w:r>
      <w:r w:rsidR="00C927E6" w:rsidRPr="00E511B0">
        <w:rPr>
          <w:rFonts w:ascii="Kaiti TC" w:eastAsia="Kaiti TC" w:hAnsi="Kaiti TC"/>
          <w:color w:val="000000" w:themeColor="text1"/>
        </w:rPr>
        <w:t>試驗，即ENGAGE和EMERGE，以及EVOLV</w:t>
      </w:r>
      <w:r w:rsidR="00C927E6" w:rsidRPr="00E511B0">
        <w:rPr>
          <w:rFonts w:ascii="Kaiti TC" w:eastAsia="Kaiti TC" w:hAnsi="Kaiti TC" w:hint="eastAsia"/>
          <w:color w:val="000000" w:themeColor="text1"/>
        </w:rPr>
        <w:t>第二期</w:t>
      </w:r>
      <w:r w:rsidR="00C927E6" w:rsidRPr="00E511B0">
        <w:rPr>
          <w:rFonts w:ascii="Kaiti TC" w:eastAsia="Kaiti TC" w:hAnsi="Kaiti TC"/>
          <w:color w:val="000000" w:themeColor="text1"/>
        </w:rPr>
        <w:t>試驗和長期延長PRIME</w:t>
      </w:r>
      <w:r w:rsidR="00C927E6" w:rsidRPr="00E511B0">
        <w:rPr>
          <w:rFonts w:ascii="Kaiti TC" w:eastAsia="Kaiti TC" w:hAnsi="Kaiti TC" w:hint="eastAsia"/>
          <w:color w:val="000000" w:themeColor="text1"/>
        </w:rPr>
        <w:t>第</w:t>
      </w:r>
      <w:proofErr w:type="spellStart"/>
      <w:r w:rsidR="00C927E6" w:rsidRPr="00E511B0">
        <w:rPr>
          <w:rFonts w:ascii="Kaiti TC" w:eastAsia="Kaiti TC" w:hAnsi="Kaiti TC"/>
          <w:color w:val="000000" w:themeColor="text1"/>
        </w:rPr>
        <w:t>Ib</w:t>
      </w:r>
      <w:proofErr w:type="spellEnd"/>
      <w:r w:rsidR="00C927E6" w:rsidRPr="00E511B0">
        <w:rPr>
          <w:rFonts w:ascii="Kaiti TC" w:eastAsia="Kaiti TC" w:hAnsi="Kaiti TC" w:hint="eastAsia"/>
          <w:color w:val="000000" w:themeColor="text1"/>
        </w:rPr>
        <w:t>期</w:t>
      </w:r>
      <w:r w:rsidR="00C927E6" w:rsidRPr="00E511B0">
        <w:rPr>
          <w:rFonts w:ascii="Kaiti TC" w:eastAsia="Kaiti TC" w:hAnsi="Kaiti TC"/>
          <w:color w:val="000000" w:themeColor="text1"/>
        </w:rPr>
        <w:t>試驗</w:t>
      </w:r>
      <w:r w:rsidR="00C927E6" w:rsidRPr="00E511B0">
        <w:rPr>
          <w:rFonts w:ascii="Kaiti TC" w:eastAsia="Kaiti TC" w:hAnsi="Kaiti TC" w:cs="PingFang TC" w:hint="eastAsia"/>
          <w:color w:val="000000" w:themeColor="text1"/>
        </w:rPr>
        <w:t>。</w:t>
      </w:r>
      <w:r w:rsidR="00C927E6" w:rsidRPr="00E511B0">
        <w:rPr>
          <w:rFonts w:ascii="Kaiti TC" w:eastAsia="Kaiti TC" w:hAnsi="Kaiti TC"/>
          <w:color w:val="000000" w:themeColor="text1"/>
        </w:rPr>
        <w:t>一個獨立的資料監測委員會表示，在</w:t>
      </w:r>
      <w:r w:rsidR="00C927E6" w:rsidRPr="00E511B0">
        <w:rPr>
          <w:rFonts w:ascii="Kaiti TC" w:eastAsia="Kaiti TC" w:hAnsi="Kaiti TC" w:hint="eastAsia"/>
          <w:color w:val="000000" w:themeColor="text1"/>
        </w:rPr>
        <w:t>無效性</w:t>
      </w:r>
      <w:r w:rsidR="00C927E6" w:rsidRPr="00E511B0">
        <w:rPr>
          <w:rFonts w:ascii="Kaiti TC" w:eastAsia="Kaiti TC" w:hAnsi="Kaiti TC"/>
          <w:color w:val="000000" w:themeColor="text1"/>
        </w:rPr>
        <w:t>分析中，這些試驗不太可能達到其主要</w:t>
      </w:r>
      <w:r w:rsidR="00C100F4" w:rsidRPr="00E511B0">
        <w:rPr>
          <w:rFonts w:ascii="Kaiti TC" w:eastAsia="Kaiti TC" w:hAnsi="Kaiti TC" w:hint="eastAsia"/>
          <w:color w:val="000000" w:themeColor="text1"/>
        </w:rPr>
        <w:t>療效指標</w:t>
      </w:r>
      <w:r w:rsidR="00C927E6" w:rsidRPr="00E511B0">
        <w:rPr>
          <w:rFonts w:ascii="Kaiti TC" w:eastAsia="Kaiti TC" w:hAnsi="Kaiti TC"/>
          <w:color w:val="000000" w:themeColor="text1"/>
        </w:rPr>
        <w:t>。</w:t>
      </w:r>
    </w:p>
    <w:p w14:paraId="25073E4B" w14:textId="21F2317D" w:rsidR="000C11A7" w:rsidRDefault="00E511B0" w:rsidP="00E511B0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E511B0">
        <w:rPr>
          <w:rFonts w:ascii="Kaiti TC" w:eastAsia="Kaiti TC" w:hAnsi="Kaiti TC"/>
          <w:color w:val="000000" w:themeColor="text1"/>
        </w:rPr>
        <w:t>但在10月下旬，兩家公司宣佈，在與美國FDA討論並對數據進行進一步分析後，他們將尋求對該藥物進行</w:t>
      </w:r>
      <w:r w:rsidR="00A04071">
        <w:rPr>
          <w:rFonts w:ascii="Kaiti TC" w:eastAsia="Kaiti TC" w:hAnsi="Kaiti TC" w:hint="eastAsia"/>
          <w:color w:val="000000" w:themeColor="text1"/>
        </w:rPr>
        <w:t>查驗登記</w:t>
      </w:r>
      <w:r w:rsidRPr="00E511B0">
        <w:rPr>
          <w:rFonts w:ascii="Kaiti TC" w:eastAsia="Kaiti TC" w:hAnsi="Kaiti TC" w:hint="eastAsia"/>
          <w:color w:val="000000" w:themeColor="text1"/>
        </w:rPr>
        <w:t>批准</w:t>
      </w:r>
      <w:r w:rsidRPr="00E511B0">
        <w:rPr>
          <w:rFonts w:ascii="Kaiti TC" w:eastAsia="Kaiti TC" w:hAnsi="Kaiti TC"/>
          <w:color w:val="000000" w:themeColor="text1"/>
        </w:rPr>
        <w:t>。</w:t>
      </w:r>
      <w:r w:rsidRPr="00E511B0">
        <w:rPr>
          <w:rFonts w:ascii="Kaiti TC" w:eastAsia="Kaiti TC" w:hAnsi="Kaiti TC" w:hint="eastAsia"/>
          <w:color w:val="000000" w:themeColor="text1"/>
        </w:rPr>
        <w:t>第三期</w:t>
      </w:r>
      <w:r w:rsidRPr="00E511B0">
        <w:rPr>
          <w:rFonts w:ascii="Kaiti TC" w:eastAsia="Kaiti TC" w:hAnsi="Kaiti TC"/>
          <w:color w:val="000000" w:themeColor="text1"/>
        </w:rPr>
        <w:t>EMERGE試驗達到其主要</w:t>
      </w:r>
      <w:r w:rsidRPr="00E511B0">
        <w:rPr>
          <w:rFonts w:ascii="Kaiti TC" w:eastAsia="Kaiti TC" w:hAnsi="Kaiti TC" w:hint="eastAsia"/>
          <w:color w:val="000000" w:themeColor="text1"/>
        </w:rPr>
        <w:t>療效指標</w:t>
      </w:r>
      <w:r w:rsidRPr="00E511B0">
        <w:rPr>
          <w:rFonts w:ascii="Kaiti TC" w:eastAsia="Kaiti TC" w:hAnsi="Kaiti TC"/>
          <w:color w:val="000000" w:themeColor="text1"/>
        </w:rPr>
        <w:t>，</w:t>
      </w:r>
      <w:r w:rsidRPr="00E511B0">
        <w:rPr>
          <w:rFonts w:ascii="Kaiti TC" w:eastAsia="Kaiti TC" w:hAnsi="Kaiti TC" w:hint="eastAsia"/>
          <w:color w:val="000000" w:themeColor="text1"/>
        </w:rPr>
        <w:t>顯示臨床症狀顯著減輕</w:t>
      </w:r>
      <w:r w:rsidRPr="00E511B0">
        <w:rPr>
          <w:rFonts w:ascii="Kaiti TC" w:eastAsia="Kaiti TC" w:hAnsi="Kaiti TC"/>
          <w:color w:val="000000" w:themeColor="text1"/>
        </w:rPr>
        <w:t>。該公司認為，從一部分接受足够劑量藥物治療的患者獲得的數據，對認知和功能的量測，包括記憶、定向和語言，以及日常生活活動都有顯著的益處。</w:t>
      </w:r>
    </w:p>
    <w:p w14:paraId="1BA6206F" w14:textId="1D9FFD07" w:rsidR="00DE57D0" w:rsidRDefault="00DE57D0" w:rsidP="00DE57D0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DE57D0">
        <w:rPr>
          <w:rFonts w:ascii="Kaiti TC" w:eastAsia="Kaiti TC" w:hAnsi="Kaiti TC"/>
          <w:color w:val="000000" w:themeColor="text1"/>
        </w:rPr>
        <w:t>12月</w:t>
      </w:r>
      <w:r w:rsidR="00CA28C5">
        <w:rPr>
          <w:rFonts w:ascii="Kaiti TC" w:eastAsia="Kaiti TC" w:hAnsi="Kaiti TC" w:hint="eastAsia"/>
          <w:color w:val="000000" w:themeColor="text1"/>
        </w:rPr>
        <w:t>5</w:t>
      </w:r>
      <w:r w:rsidRPr="00DE57D0">
        <w:rPr>
          <w:rFonts w:ascii="Kaiti TC" w:eastAsia="Kaiti TC" w:hAnsi="Kaiti TC"/>
          <w:color w:val="000000" w:themeColor="text1"/>
        </w:rPr>
        <w:t>日，該公司在聖地牙哥舉行的第12届Clinical Trials on Alzheimer’s Disease會議上</w:t>
      </w:r>
      <w:r w:rsidRPr="00DE57D0">
        <w:rPr>
          <w:rFonts w:ascii="Kaiti TC" w:eastAsia="Kaiti TC" w:hAnsi="Kaiti TC" w:hint="eastAsia"/>
          <w:color w:val="000000" w:themeColor="text1"/>
        </w:rPr>
        <w:t>發表</w:t>
      </w:r>
      <w:r w:rsidRPr="00DE57D0">
        <w:rPr>
          <w:rFonts w:ascii="Kaiti TC" w:eastAsia="Kaiti TC" w:hAnsi="Kaiti TC"/>
          <w:color w:val="000000" w:themeColor="text1"/>
        </w:rPr>
        <w:t>aducanumab的全部數據。結果</w:t>
      </w:r>
      <w:r w:rsidRPr="00DE57D0">
        <w:rPr>
          <w:rFonts w:ascii="Kaiti TC" w:eastAsia="Kaiti TC" w:hAnsi="Kaiti TC" w:hint="eastAsia"/>
          <w:color w:val="000000" w:themeColor="text1"/>
        </w:rPr>
        <w:t>就像</w:t>
      </w:r>
      <w:r w:rsidR="00805B66">
        <w:rPr>
          <w:rFonts w:ascii="Kaiti TC" w:eastAsia="Kaiti TC" w:hAnsi="Kaiti TC" w:hint="eastAsia"/>
          <w:color w:val="000000" w:themeColor="text1"/>
        </w:rPr>
        <w:t>坐</w:t>
      </w:r>
      <w:r w:rsidRPr="00DE57D0">
        <w:rPr>
          <w:rFonts w:ascii="Kaiti TC" w:eastAsia="Kaiti TC" w:hAnsi="Kaiti TC" w:hint="eastAsia"/>
          <w:color w:val="000000" w:themeColor="text1"/>
        </w:rPr>
        <w:t>雲霄飛車</w:t>
      </w:r>
      <w:r w:rsidRPr="00DE57D0">
        <w:rPr>
          <w:rFonts w:ascii="Kaiti TC" w:eastAsia="Kaiti TC" w:hAnsi="Kaiti TC"/>
          <w:color w:val="000000" w:themeColor="text1"/>
        </w:rPr>
        <w:t>。儘管有一些非常有趣的</w:t>
      </w:r>
      <w:r w:rsidRPr="00DE57D0">
        <w:rPr>
          <w:rFonts w:ascii="Kaiti TC" w:eastAsia="Kaiti TC" w:hAnsi="Kaiti TC" w:hint="eastAsia"/>
          <w:color w:val="000000" w:themeColor="text1"/>
        </w:rPr>
        <w:t>正面</w:t>
      </w:r>
      <w:r w:rsidRPr="00DE57D0">
        <w:rPr>
          <w:rFonts w:ascii="Kaiti TC" w:eastAsia="Kaiti TC" w:hAnsi="Kaiti TC"/>
          <w:color w:val="000000" w:themeColor="text1"/>
        </w:rPr>
        <w:t>數據，但是在兩個試驗中，一些關於安全性的訊號和混合的結果，很可能使</w:t>
      </w:r>
      <w:r w:rsidR="004F5346">
        <w:rPr>
          <w:rFonts w:ascii="Kaiti TC" w:eastAsia="Kaiti TC" w:hAnsi="Kaiti TC" w:hint="eastAsia"/>
          <w:color w:val="000000" w:themeColor="text1"/>
        </w:rPr>
        <w:t>美國</w:t>
      </w:r>
      <w:r w:rsidRPr="00DE57D0">
        <w:rPr>
          <w:rFonts w:ascii="Kaiti TC" w:eastAsia="Kaiti TC" w:hAnsi="Kaiti TC"/>
          <w:color w:val="000000" w:themeColor="text1"/>
        </w:rPr>
        <w:t>FDA就是否應該</w:t>
      </w:r>
      <w:r w:rsidRPr="00DE57D0">
        <w:rPr>
          <w:rFonts w:ascii="Kaiti TC" w:eastAsia="Kaiti TC" w:hAnsi="Kaiti TC" w:hint="eastAsia"/>
          <w:color w:val="000000" w:themeColor="text1"/>
        </w:rPr>
        <w:t>核准</w:t>
      </w:r>
      <w:r w:rsidRPr="00DE57D0">
        <w:rPr>
          <w:rFonts w:ascii="Kaiti TC" w:eastAsia="Kaiti TC" w:hAnsi="Kaiti TC"/>
          <w:color w:val="000000" w:themeColor="text1"/>
        </w:rPr>
        <w:t>該藥物展開激烈的辯論。在這方面，</w:t>
      </w:r>
      <w:r w:rsidRPr="00DE57D0">
        <w:rPr>
          <w:rFonts w:ascii="Kaiti TC" w:eastAsia="Kaiti TC" w:hAnsi="Kaiti TC" w:hint="eastAsia"/>
          <w:color w:val="000000" w:themeColor="text1"/>
        </w:rPr>
        <w:t>雲霄飛車</w:t>
      </w:r>
      <w:r w:rsidRPr="00DE57D0">
        <w:rPr>
          <w:rFonts w:ascii="Kaiti TC" w:eastAsia="Kaiti TC" w:hAnsi="Kaiti TC"/>
          <w:color w:val="000000" w:themeColor="text1"/>
        </w:rPr>
        <w:t>之旅不太可能結束。</w:t>
      </w:r>
    </w:p>
    <w:p w14:paraId="4668B3B8" w14:textId="50C4DB94" w:rsidR="008446CD" w:rsidRDefault="008446CD" w:rsidP="004E1925">
      <w:pPr>
        <w:pStyle w:val="Web"/>
        <w:numPr>
          <w:ilvl w:val="0"/>
          <w:numId w:val="26"/>
        </w:numPr>
        <w:spacing w:beforeLines="50" w:before="180" w:beforeAutospacing="0" w:after="0" w:afterAutospacing="0" w:line="0" w:lineRule="atLeast"/>
        <w:ind w:left="482" w:hanging="482"/>
        <w:rPr>
          <w:rStyle w:val="a5"/>
          <w:rFonts w:ascii="inherit" w:hAnsi="inherit" w:hint="eastAsia"/>
          <w:bdr w:val="none" w:sz="0" w:space="0" w:color="auto" w:frame="1"/>
        </w:rPr>
      </w:pPr>
      <w:r w:rsidRPr="00AB7BE8">
        <w:rPr>
          <w:rStyle w:val="a5"/>
          <w:rFonts w:ascii="inherit" w:hAnsi="inherit"/>
          <w:bdr w:val="none" w:sz="0" w:space="0" w:color="auto" w:frame="1"/>
        </w:rPr>
        <w:t>歐洲</w:t>
      </w:r>
      <w:r>
        <w:rPr>
          <w:rStyle w:val="a5"/>
          <w:rFonts w:ascii="inherit" w:hAnsi="inherit" w:hint="eastAsia"/>
          <w:bdr w:val="none" w:sz="0" w:space="0" w:color="auto" w:frame="1"/>
        </w:rPr>
        <w:t>核</w:t>
      </w:r>
      <w:r w:rsidRPr="00AB7BE8">
        <w:rPr>
          <w:rStyle w:val="a5"/>
          <w:rFonts w:ascii="inherit" w:hAnsi="inherit"/>
          <w:bdr w:val="none" w:sz="0" w:space="0" w:color="auto" w:frame="1"/>
        </w:rPr>
        <w:t>准</w:t>
      </w:r>
      <w:r>
        <w:rPr>
          <w:rStyle w:val="a5"/>
          <w:rFonts w:ascii="inherit" w:hAnsi="inherit" w:hint="eastAsia"/>
          <w:bdr w:val="none" w:sz="0" w:space="0" w:color="auto" w:frame="1"/>
        </w:rPr>
        <w:t>伊波</w:t>
      </w:r>
      <w:r w:rsidRPr="00AB7BE8">
        <w:rPr>
          <w:rStyle w:val="a5"/>
          <w:rFonts w:ascii="inherit" w:hAnsi="inherit"/>
          <w:bdr w:val="none" w:sz="0" w:space="0" w:color="auto" w:frame="1"/>
        </w:rPr>
        <w:t>拉疫苗</w:t>
      </w:r>
    </w:p>
    <w:p w14:paraId="42E9A43B" w14:textId="0EE63B5C" w:rsidR="001305C6" w:rsidRDefault="001305C6" w:rsidP="002A5CAE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2A5CAE">
        <w:rPr>
          <w:rFonts w:ascii="Kaiti TC" w:eastAsia="Kaiti TC" w:hAnsi="Kaiti TC"/>
          <w:color w:val="000000" w:themeColor="text1"/>
        </w:rPr>
        <w:t>歐盟執行委員會</w:t>
      </w:r>
      <w:r w:rsidRPr="002A5CAE">
        <w:rPr>
          <w:rFonts w:ascii="Kaiti TC" w:eastAsia="Kaiti TC" w:hAnsi="Kaiti TC" w:cs="Times New Roman"/>
          <w:color w:val="000000" w:themeColor="text1"/>
        </w:rPr>
        <w:t xml:space="preserve">(European Commission) </w:t>
      </w:r>
      <w:r w:rsidRPr="002A5CAE">
        <w:rPr>
          <w:rFonts w:ascii="Kaiti TC" w:eastAsia="Kaiti TC" w:hAnsi="Kaiti TC" w:hint="eastAsia"/>
          <w:color w:val="000000" w:themeColor="text1"/>
        </w:rPr>
        <w:t>核</w:t>
      </w:r>
      <w:r w:rsidRPr="002A5CAE">
        <w:rPr>
          <w:rFonts w:ascii="Kaiti TC" w:eastAsia="Kaiti TC" w:hAnsi="Kaiti TC"/>
          <w:color w:val="000000" w:themeColor="text1"/>
        </w:rPr>
        <w:t>准了世界上第一個</w:t>
      </w:r>
      <w:r w:rsidRPr="002A5CAE">
        <w:rPr>
          <w:rFonts w:ascii="Kaiti TC" w:eastAsia="Kaiti TC" w:hAnsi="Kaiti TC" w:hint="eastAsia"/>
          <w:color w:val="000000" w:themeColor="text1"/>
        </w:rPr>
        <w:t>伊波</w:t>
      </w:r>
      <w:r w:rsidRPr="002A5CAE">
        <w:rPr>
          <w:rFonts w:ascii="Kaiti TC" w:eastAsia="Kaiti TC" w:hAnsi="Kaiti TC"/>
          <w:color w:val="000000" w:themeColor="text1"/>
        </w:rPr>
        <w:t>拉疫苗。這種疫苗由</w:t>
      </w:r>
      <w:r w:rsidRPr="002A5CAE">
        <w:rPr>
          <w:rFonts w:ascii="Kaiti TC" w:eastAsia="Kaiti TC" w:hAnsi="Kaiti TC" w:hint="eastAsia"/>
          <w:color w:val="000000" w:themeColor="text1"/>
        </w:rPr>
        <w:t>M</w:t>
      </w:r>
      <w:r w:rsidRPr="002A5CAE">
        <w:rPr>
          <w:rFonts w:ascii="Kaiti TC" w:eastAsia="Kaiti TC" w:hAnsi="Kaiti TC"/>
          <w:color w:val="000000" w:themeColor="text1"/>
        </w:rPr>
        <w:t>SD生產，商品名為</w:t>
      </w:r>
      <w:proofErr w:type="spellStart"/>
      <w:r w:rsidRPr="002A5CAE">
        <w:rPr>
          <w:rFonts w:ascii="Kaiti TC" w:eastAsia="Kaiti TC" w:hAnsi="Kaiti TC"/>
          <w:color w:val="000000" w:themeColor="text1"/>
        </w:rPr>
        <w:t>Ervebo</w:t>
      </w:r>
      <w:proofErr w:type="spellEnd"/>
      <w:r w:rsidRPr="002A5CAE">
        <w:rPr>
          <w:rFonts w:ascii="Kaiti TC" w:eastAsia="Kaiti TC" w:hAnsi="Kaiti TC"/>
          <w:color w:val="000000" w:themeColor="text1"/>
        </w:rPr>
        <w:t>。</w:t>
      </w:r>
    </w:p>
    <w:p w14:paraId="3496A4CD" w14:textId="2F0AFFA2" w:rsidR="00DE57D0" w:rsidRDefault="00970CA6" w:rsidP="00D908B0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56241A">
        <w:rPr>
          <w:rFonts w:ascii="Kaiti TC" w:eastAsia="Kaiti TC" w:hAnsi="Kaiti TC" w:hint="eastAsia"/>
          <w:color w:val="000000" w:themeColor="text1"/>
        </w:rPr>
        <w:t>M</w:t>
      </w:r>
      <w:r w:rsidRPr="0056241A">
        <w:rPr>
          <w:rFonts w:ascii="Kaiti TC" w:eastAsia="Kaiti TC" w:hAnsi="Kaiti TC"/>
          <w:color w:val="000000" w:themeColor="text1"/>
        </w:rPr>
        <w:t>SD董事長兼</w:t>
      </w:r>
      <w:r w:rsidR="004F5346">
        <w:rPr>
          <w:rFonts w:ascii="Kaiti TC" w:eastAsia="Kaiti TC" w:hAnsi="Kaiti TC" w:hint="eastAsia"/>
          <w:color w:val="000000" w:themeColor="text1"/>
        </w:rPr>
        <w:t>執行長</w:t>
      </w:r>
      <w:r w:rsidRPr="0056241A">
        <w:rPr>
          <w:rFonts w:ascii="Kaiti TC" w:eastAsia="Kaiti TC" w:hAnsi="Kaiti TC"/>
          <w:color w:val="000000" w:themeColor="text1"/>
        </w:rPr>
        <w:t xml:space="preserve"> Kenneth C. Frazier表示：</w:t>
      </w:r>
      <w:r w:rsidRPr="0056241A">
        <w:rPr>
          <w:rFonts w:ascii="Kaiti TC" w:eastAsia="Kaiti TC" w:hAnsi="Kaiti TC" w:cs="PingFang TC" w:hint="eastAsia"/>
          <w:color w:val="000000" w:themeColor="text1"/>
        </w:rPr>
        <w:t>「</w:t>
      </w:r>
      <w:r w:rsidRPr="0056241A">
        <w:rPr>
          <w:rFonts w:ascii="Kaiti TC" w:eastAsia="Kaiti TC" w:hAnsi="Kaiti TC"/>
          <w:color w:val="000000" w:themeColor="text1"/>
        </w:rPr>
        <w:t>歐盟執行委員會對</w:t>
      </w:r>
      <w:proofErr w:type="spellStart"/>
      <w:r w:rsidRPr="0056241A">
        <w:rPr>
          <w:rFonts w:ascii="Kaiti TC" w:eastAsia="Kaiti TC" w:hAnsi="Kaiti TC"/>
          <w:color w:val="000000" w:themeColor="text1"/>
        </w:rPr>
        <w:t>Ervebo</w:t>
      </w:r>
      <w:proofErr w:type="spellEnd"/>
      <w:r w:rsidRPr="0056241A">
        <w:rPr>
          <w:rFonts w:ascii="Kaiti TC" w:eastAsia="Kaiti TC" w:hAnsi="Kaiti TC"/>
          <w:color w:val="000000" w:themeColor="text1"/>
        </w:rPr>
        <w:t>的行銷</w:t>
      </w:r>
      <w:r w:rsidRPr="0056241A">
        <w:rPr>
          <w:rFonts w:ascii="Kaiti TC" w:eastAsia="Kaiti TC" w:hAnsi="Kaiti TC" w:hint="eastAsia"/>
          <w:color w:val="000000" w:themeColor="text1"/>
        </w:rPr>
        <w:t>核准</w:t>
      </w:r>
      <w:r w:rsidRPr="0056241A">
        <w:rPr>
          <w:rFonts w:ascii="Kaiti TC" w:eastAsia="Kaiti TC" w:hAnsi="Kaiti TC"/>
          <w:color w:val="000000" w:themeColor="text1"/>
        </w:rPr>
        <w:t>是前所未有的合作的結果，全世界都應該為這一合作感到</w:t>
      </w:r>
      <w:r w:rsidRPr="0056241A">
        <w:rPr>
          <w:rFonts w:ascii="Kaiti TC" w:eastAsia="Kaiti TC" w:hAnsi="Kaiti TC" w:hint="eastAsia"/>
          <w:color w:val="000000" w:themeColor="text1"/>
        </w:rPr>
        <w:t>驕傲</w:t>
      </w:r>
      <w:r w:rsidRPr="0056241A">
        <w:rPr>
          <w:rFonts w:ascii="Kaiti TC" w:eastAsia="Kaiti TC" w:hAnsi="Kaiti TC"/>
          <w:color w:val="000000" w:themeColor="text1"/>
        </w:rPr>
        <w:t>。這是一個歷史性的里程碑，也是科學、創新和公私合作力量的見證。</w:t>
      </w:r>
      <w:r w:rsidRPr="0056241A">
        <w:rPr>
          <w:rFonts w:ascii="Kaiti TC" w:eastAsia="Kaiti TC" w:hAnsi="Kaiti TC" w:cs="PingFang TC" w:hint="eastAsia"/>
          <w:color w:val="000000" w:themeColor="text1"/>
        </w:rPr>
        <w:t>」</w:t>
      </w:r>
    </w:p>
    <w:p w14:paraId="315DFE8E" w14:textId="4D7238E4" w:rsidR="008C15B4" w:rsidRDefault="008C15B4" w:rsidP="008C15B4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proofErr w:type="spellStart"/>
      <w:r w:rsidRPr="008C15B4">
        <w:rPr>
          <w:rFonts w:ascii="Kaiti TC" w:eastAsia="Kaiti TC" w:hAnsi="Kaiti TC"/>
          <w:color w:val="000000" w:themeColor="text1"/>
          <w:bdr w:val="none" w:sz="0" w:space="0" w:color="auto" w:frame="1"/>
        </w:rPr>
        <w:lastRenderedPageBreak/>
        <w:t>Ervebo</w:t>
      </w:r>
      <w:proofErr w:type="spellEnd"/>
      <w:r w:rsidRPr="008C15B4">
        <w:rPr>
          <w:rFonts w:ascii="Kaiti TC" w:eastAsia="Kaiti TC" w:hAnsi="Kaiti TC"/>
          <w:color w:val="000000" w:themeColor="text1"/>
          <w:bdr w:val="none" w:sz="0" w:space="0" w:color="auto" w:frame="1"/>
        </w:rPr>
        <w:t>是</w:t>
      </w:r>
      <w:r w:rsidRPr="008C15B4">
        <w:rPr>
          <w:rFonts w:ascii="Kaiti TC" w:eastAsia="Kaiti TC" w:hAnsi="Kaiti TC"/>
          <w:color w:val="000000" w:themeColor="text1"/>
        </w:rPr>
        <w:t>在剛果民主共和國東部的一個</w:t>
      </w:r>
      <w:r w:rsidRPr="008C15B4">
        <w:rPr>
          <w:rFonts w:ascii="Kaiti TC" w:eastAsia="Kaiti TC" w:hAnsi="Kaiti TC" w:cs="PingFang TC" w:hint="eastAsia"/>
          <w:color w:val="000000" w:themeColor="text1"/>
        </w:rPr>
        <w:t>「</w:t>
      </w:r>
      <w:r w:rsidRPr="008C15B4">
        <w:rPr>
          <w:rFonts w:ascii="Kaiti TC" w:eastAsia="Kaiti TC" w:hAnsi="Kaiti TC" w:cs="Arial"/>
          <w:color w:val="000000" w:themeColor="text1"/>
        </w:rPr>
        <w:t>恩慈療法</w:t>
      </w:r>
      <w:r w:rsidRPr="008C15B4">
        <w:rPr>
          <w:rFonts w:ascii="Kaiti TC" w:eastAsia="Kaiti TC" w:hAnsi="Kaiti TC" w:cs="PingFang TC" w:hint="eastAsia"/>
          <w:color w:val="000000" w:themeColor="text1"/>
        </w:rPr>
        <w:t>」</w:t>
      </w:r>
      <w:r w:rsidR="00805B66">
        <w:rPr>
          <w:rFonts w:ascii="Kaiti TC" w:eastAsia="Kaiti TC" w:hAnsi="Kaiti TC" w:cs="PingFang TC" w:hint="eastAsia"/>
          <w:color w:val="000000" w:themeColor="text1"/>
        </w:rPr>
        <w:t>計畫</w:t>
      </w:r>
      <w:r w:rsidRPr="008C15B4">
        <w:rPr>
          <w:rFonts w:ascii="Kaiti TC" w:eastAsia="Kaiti TC" w:hAnsi="Kaiti TC"/>
          <w:color w:val="000000" w:themeColor="text1"/>
        </w:rPr>
        <w:t>下使用</w:t>
      </w:r>
      <w:r w:rsidRPr="008C15B4">
        <w:rPr>
          <w:rFonts w:ascii="Kaiti TC" w:eastAsia="Kaiti TC" w:hAnsi="Kaiti TC" w:hint="eastAsia"/>
          <w:color w:val="000000" w:themeColor="text1"/>
        </w:rPr>
        <w:t>的</w:t>
      </w:r>
      <w:r w:rsidRPr="008C15B4">
        <w:rPr>
          <w:rFonts w:ascii="Kaiti TC" w:eastAsia="Kaiti TC" w:hAnsi="Kaiti TC" w:cs="PingFang TC" w:hint="eastAsia"/>
          <w:color w:val="000000" w:themeColor="text1"/>
        </w:rPr>
        <w:t>。</w:t>
      </w:r>
      <w:r w:rsidRPr="008C15B4">
        <w:rPr>
          <w:rFonts w:ascii="Kaiti TC" w:eastAsia="Kaiti TC" w:hAnsi="Kaiti TC"/>
          <w:color w:val="000000" w:themeColor="text1"/>
        </w:rPr>
        <w:t>那裡爆發了有</w:t>
      </w:r>
      <w:r w:rsidRPr="008C15B4">
        <w:rPr>
          <w:rFonts w:ascii="Kaiti TC" w:eastAsia="Kaiti TC" w:hAnsi="Kaiti TC" w:hint="eastAsia"/>
          <w:color w:val="000000" w:themeColor="text1"/>
        </w:rPr>
        <w:t>案可稽</w:t>
      </w:r>
      <w:r w:rsidRPr="008C15B4">
        <w:rPr>
          <w:rFonts w:ascii="Kaiti TC" w:eastAsia="Kaiti TC" w:hAnsi="Kaiti TC"/>
          <w:color w:val="000000" w:themeColor="text1"/>
        </w:rPr>
        <w:t>以來</w:t>
      </w:r>
      <w:r w:rsidRPr="008C15B4">
        <w:rPr>
          <w:rFonts w:ascii="Kaiti TC" w:eastAsia="Kaiti TC" w:hAnsi="Kaiti TC" w:hint="eastAsia"/>
          <w:color w:val="000000" w:themeColor="text1"/>
        </w:rPr>
        <w:t>的</w:t>
      </w:r>
      <w:r w:rsidRPr="008C15B4">
        <w:rPr>
          <w:rFonts w:ascii="Kaiti TC" w:eastAsia="Kaiti TC" w:hAnsi="Kaiti TC"/>
          <w:color w:val="000000" w:themeColor="text1"/>
        </w:rPr>
        <w:t>第二大</w:t>
      </w:r>
      <w:r w:rsidRPr="008C15B4">
        <w:rPr>
          <w:rFonts w:ascii="Kaiti TC" w:eastAsia="Kaiti TC" w:hAnsi="Kaiti TC" w:hint="eastAsia"/>
          <w:color w:val="000000" w:themeColor="text1"/>
        </w:rPr>
        <w:t>伊波</w:t>
      </w:r>
      <w:r w:rsidRPr="008C15B4">
        <w:rPr>
          <w:rFonts w:ascii="Kaiti TC" w:eastAsia="Kaiti TC" w:hAnsi="Kaiti TC"/>
          <w:color w:val="000000" w:themeColor="text1"/>
        </w:rPr>
        <w:t>拉疫情。</w:t>
      </w:r>
      <w:r w:rsidRPr="008C15B4">
        <w:rPr>
          <w:rFonts w:ascii="Kaiti TC" w:eastAsia="Kaiti TC" w:hAnsi="Kaiti TC"/>
          <w:color w:val="000000" w:themeColor="text1"/>
          <w:bdr w:val="none" w:sz="0" w:space="0" w:color="auto" w:frame="1"/>
        </w:rPr>
        <w:t>自2018年8月以來，該國已有3000多人</w:t>
      </w:r>
      <w:r w:rsidRPr="008C15B4">
        <w:rPr>
          <w:rFonts w:ascii="Kaiti TC" w:eastAsia="Kaiti TC" w:hAnsi="Kaiti TC" w:hint="eastAsia"/>
          <w:color w:val="000000" w:themeColor="text1"/>
        </w:rPr>
        <w:t>伊波</w:t>
      </w:r>
      <w:r w:rsidRPr="008C15B4">
        <w:rPr>
          <w:rFonts w:ascii="Kaiti TC" w:eastAsia="Kaiti TC" w:hAnsi="Kaiti TC"/>
          <w:color w:val="000000" w:themeColor="text1"/>
        </w:rPr>
        <w:t>拉</w:t>
      </w:r>
      <w:r w:rsidRPr="008C15B4">
        <w:rPr>
          <w:rFonts w:ascii="Kaiti TC" w:eastAsia="Kaiti TC" w:hAnsi="Kaiti TC"/>
          <w:color w:val="000000" w:themeColor="text1"/>
          <w:bdr w:val="none" w:sz="0" w:space="0" w:color="auto" w:frame="1"/>
        </w:rPr>
        <w:t>檢測呈陽性，2000多人死于</w:t>
      </w:r>
      <w:r w:rsidRPr="008C15B4">
        <w:rPr>
          <w:rFonts w:ascii="Kaiti TC" w:eastAsia="Kaiti TC" w:hAnsi="Kaiti TC" w:hint="eastAsia"/>
          <w:color w:val="000000" w:themeColor="text1"/>
        </w:rPr>
        <w:t>伊波</w:t>
      </w:r>
      <w:r w:rsidRPr="008C15B4">
        <w:rPr>
          <w:rFonts w:ascii="Kaiti TC" w:eastAsia="Kaiti TC" w:hAnsi="Kaiti TC"/>
          <w:color w:val="000000" w:themeColor="text1"/>
        </w:rPr>
        <w:t>拉</w:t>
      </w:r>
      <w:r w:rsidRPr="008C15B4">
        <w:rPr>
          <w:rFonts w:ascii="Kaiti TC" w:eastAsia="Kaiti TC" w:hAnsi="Kaiti TC"/>
          <w:color w:val="000000" w:themeColor="text1"/>
          <w:bdr w:val="none" w:sz="0" w:space="0" w:color="auto" w:frame="1"/>
        </w:rPr>
        <w:t>。</w:t>
      </w:r>
      <w:r w:rsidRPr="008C15B4">
        <w:rPr>
          <w:rFonts w:ascii="Kaiti TC" w:eastAsia="Kaiti TC" w:hAnsi="Kaiti TC"/>
          <w:color w:val="000000" w:themeColor="text1"/>
        </w:rPr>
        <w:t>去年，在剛果超過25萬人接種了</w:t>
      </w:r>
      <w:r w:rsidRPr="008C15B4">
        <w:rPr>
          <w:rFonts w:ascii="Kaiti TC" w:eastAsia="Kaiti TC" w:hAnsi="Kaiti TC" w:hint="eastAsia"/>
          <w:color w:val="000000" w:themeColor="text1"/>
        </w:rPr>
        <w:t>M</w:t>
      </w:r>
      <w:r w:rsidRPr="008C15B4">
        <w:rPr>
          <w:rFonts w:ascii="Kaiti TC" w:eastAsia="Kaiti TC" w:hAnsi="Kaiti TC"/>
          <w:color w:val="000000" w:themeColor="text1"/>
        </w:rPr>
        <w:t>SD</w:t>
      </w:r>
      <w:r w:rsidR="001744DB">
        <w:rPr>
          <w:rFonts w:ascii="Kaiti TC" w:eastAsia="Kaiti TC" w:hAnsi="Kaiti TC" w:hint="eastAsia"/>
          <w:color w:val="000000" w:themeColor="text1"/>
        </w:rPr>
        <w:t>的</w:t>
      </w:r>
      <w:r w:rsidRPr="008C15B4">
        <w:rPr>
          <w:rFonts w:ascii="Kaiti TC" w:eastAsia="Kaiti TC" w:hAnsi="Kaiti TC"/>
          <w:color w:val="000000" w:themeColor="text1"/>
        </w:rPr>
        <w:t>疫苗。</w:t>
      </w:r>
    </w:p>
    <w:p w14:paraId="6FB46CBC" w14:textId="0D8E7932" w:rsidR="00674052" w:rsidRDefault="00674052" w:rsidP="00674052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674052">
        <w:rPr>
          <w:rFonts w:ascii="Kaiti TC" w:eastAsia="Kaiti TC" w:hAnsi="Kaiti TC"/>
          <w:color w:val="000000" w:themeColor="text1"/>
          <w:bdr w:val="none" w:sz="0" w:space="0" w:color="auto" w:frame="1"/>
        </w:rPr>
        <w:t>Johnson &amp; Johnson</w:t>
      </w:r>
      <w:r w:rsidRPr="00674052">
        <w:rPr>
          <w:rFonts w:ascii="Kaiti TC" w:eastAsia="Kaiti TC" w:hAnsi="Kaiti TC"/>
          <w:color w:val="000000" w:themeColor="text1"/>
        </w:rPr>
        <w:t>正在研發另一種</w:t>
      </w:r>
      <w:r w:rsidRPr="00674052">
        <w:rPr>
          <w:rFonts w:ascii="Kaiti TC" w:eastAsia="Kaiti TC" w:hAnsi="Kaiti TC" w:hint="eastAsia"/>
          <w:color w:val="000000" w:themeColor="text1"/>
        </w:rPr>
        <w:t>伊波</w:t>
      </w:r>
      <w:r w:rsidRPr="00674052">
        <w:rPr>
          <w:rFonts w:ascii="Kaiti TC" w:eastAsia="Kaiti TC" w:hAnsi="Kaiti TC"/>
          <w:color w:val="000000" w:themeColor="text1"/>
        </w:rPr>
        <w:t>拉疫苗，目前在剛果東部盧安達邊境擁有200萬人口的</w:t>
      </w:r>
      <w:r w:rsidRPr="00674052">
        <w:rPr>
          <w:rFonts w:ascii="Kaiti TC" w:eastAsia="Kaiti TC" w:hAnsi="Kaiti TC" w:hint="eastAsia"/>
          <w:color w:val="000000" w:themeColor="text1"/>
        </w:rPr>
        <w:t>哥</w:t>
      </w:r>
      <w:r w:rsidRPr="00674052">
        <w:rPr>
          <w:rFonts w:ascii="Kaiti TC" w:eastAsia="Kaiti TC" w:hAnsi="Kaiti TC"/>
          <w:color w:val="000000" w:themeColor="text1"/>
        </w:rPr>
        <w:t>馬市為5萬人接種。J&amp;J疫苗需要注射</w:t>
      </w:r>
      <w:r w:rsidR="006C7C56" w:rsidRPr="00674052">
        <w:rPr>
          <w:rFonts w:ascii="Kaiti TC" w:eastAsia="Kaiti TC" w:hAnsi="Kaiti TC"/>
          <w:color w:val="000000" w:themeColor="text1"/>
        </w:rPr>
        <w:t>兩次</w:t>
      </w:r>
      <w:r w:rsidRPr="00674052">
        <w:rPr>
          <w:rFonts w:ascii="Kaiti TC" w:eastAsia="Kaiti TC" w:hAnsi="Kaiti TC"/>
          <w:color w:val="000000" w:themeColor="text1"/>
        </w:rPr>
        <w:t>，間隔8周，而</w:t>
      </w:r>
      <w:r w:rsidRPr="00674052">
        <w:rPr>
          <w:rFonts w:ascii="Kaiti TC" w:eastAsia="Kaiti TC" w:hAnsi="Kaiti TC" w:hint="eastAsia"/>
          <w:color w:val="000000" w:themeColor="text1"/>
        </w:rPr>
        <w:t>M</w:t>
      </w:r>
      <w:r w:rsidRPr="00674052">
        <w:rPr>
          <w:rFonts w:ascii="Kaiti TC" w:eastAsia="Kaiti TC" w:hAnsi="Kaiti TC"/>
          <w:color w:val="000000" w:themeColor="text1"/>
        </w:rPr>
        <w:t>SD疫苗只需要</w:t>
      </w:r>
      <w:r>
        <w:rPr>
          <w:rFonts w:ascii="Kaiti TC" w:eastAsia="Kaiti TC" w:hAnsi="Kaiti TC" w:hint="eastAsia"/>
          <w:color w:val="000000" w:themeColor="text1"/>
        </w:rPr>
        <w:t>ㄧ</w:t>
      </w:r>
      <w:r w:rsidR="006C7C56">
        <w:rPr>
          <w:rFonts w:ascii="Kaiti TC" w:eastAsia="Kaiti TC" w:hAnsi="Kaiti TC" w:hint="eastAsia"/>
          <w:color w:val="000000" w:themeColor="text1"/>
        </w:rPr>
        <w:t>針</w:t>
      </w:r>
      <w:r w:rsidRPr="00674052">
        <w:rPr>
          <w:rFonts w:ascii="Kaiti TC" w:eastAsia="Kaiti TC" w:hAnsi="Kaiti TC"/>
          <w:color w:val="000000" w:themeColor="text1"/>
        </w:rPr>
        <w:t>。</w:t>
      </w:r>
    </w:p>
    <w:p w14:paraId="63F0B19A" w14:textId="77777777" w:rsidR="002E0DBA" w:rsidRPr="002E0DBA" w:rsidRDefault="009910B3" w:rsidP="002E0DBA">
      <w:pPr>
        <w:pStyle w:val="a7"/>
        <w:numPr>
          <w:ilvl w:val="0"/>
          <w:numId w:val="26"/>
        </w:numPr>
        <w:spacing w:before="180" w:line="0" w:lineRule="atLeast"/>
        <w:ind w:leftChars="0"/>
        <w:jc w:val="both"/>
        <w:rPr>
          <w:rStyle w:val="a5"/>
          <w:b w:val="0"/>
          <w:bCs w:val="0"/>
        </w:rPr>
      </w:pPr>
      <w:r w:rsidRPr="006A2B1A">
        <w:rPr>
          <w:rStyle w:val="a5"/>
          <w:rFonts w:ascii="inherit" w:hAnsi="inherit" w:hint="eastAsia"/>
          <w:bdr w:val="none" w:sz="0" w:space="0" w:color="auto" w:frame="1"/>
        </w:rPr>
        <w:t>基因编辑</w:t>
      </w:r>
    </w:p>
    <w:p w14:paraId="4ED8A4B8" w14:textId="26FEE608" w:rsidR="009910B3" w:rsidRDefault="009910B3" w:rsidP="002E0DBA">
      <w:pPr>
        <w:pStyle w:val="a7"/>
        <w:spacing w:before="180" w:line="0" w:lineRule="atLeast"/>
        <w:ind w:leftChars="0" w:left="0" w:firstLineChars="100" w:firstLine="240"/>
        <w:jc w:val="both"/>
      </w:pPr>
      <w:r w:rsidRPr="009910B3">
        <w:t>2018年，中國一名研究人員利用CRISPR-Cas9基因編輯改變7對夫婦胚胎的DNA，引發醜聞，導致科學家</w:t>
      </w:r>
      <w:r w:rsidRPr="009910B3">
        <w:rPr>
          <w:rFonts w:hint="eastAsia"/>
        </w:rPr>
        <w:t>呼籲</w:t>
      </w:r>
      <w:r w:rsidRPr="009910B3">
        <w:t>暫停基因編輯。</w:t>
      </w:r>
    </w:p>
    <w:p w14:paraId="6D4CCC2B" w14:textId="2D6E3016" w:rsidR="00950693" w:rsidRDefault="00950693" w:rsidP="00950693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50693">
        <w:rPr>
          <w:rFonts w:ascii="Kaiti TC" w:eastAsia="Kaiti TC" w:hAnsi="Kaiti TC"/>
          <w:color w:val="000000" w:themeColor="text1"/>
        </w:rPr>
        <w:t>2018年11月，中國深圳</w:t>
      </w:r>
      <w:r w:rsidRPr="00950693">
        <w:rPr>
          <w:rFonts w:ascii="Kaiti TC" w:eastAsia="Kaiti TC" w:hAnsi="Kaiti TC"/>
          <w:color w:val="000000" w:themeColor="text1"/>
          <w:bdr w:val="none" w:sz="0" w:space="0" w:color="auto" w:frame="1"/>
        </w:rPr>
        <w:t>的</w:t>
      </w:r>
      <w:r w:rsidRPr="00950693">
        <w:rPr>
          <w:rFonts w:ascii="Kaiti TC" w:eastAsia="Kaiti TC" w:hAnsi="Kaiti TC"/>
          <w:color w:val="000000" w:themeColor="text1"/>
        </w:rPr>
        <w:t>研究員何建奎宣佈，他用CRISPR使7對夫婦胚胎中一種叫做CCR5的基因失效。</w:t>
      </w:r>
      <w:r w:rsidRPr="00950693">
        <w:rPr>
          <w:rFonts w:ascii="Kaiti TC" w:eastAsia="Kaiti TC" w:hAnsi="Kaiti TC" w:hint="eastAsia"/>
          <w:color w:val="000000" w:themeColor="text1"/>
        </w:rPr>
        <w:t>7</w:t>
      </w:r>
      <w:r w:rsidRPr="00950693">
        <w:rPr>
          <w:rFonts w:ascii="Kaiti TC" w:eastAsia="Kaiti TC" w:hAnsi="Kaiti TC"/>
          <w:color w:val="000000" w:themeColor="text1"/>
        </w:rPr>
        <w:t>對夫婦中所有男性</w:t>
      </w:r>
      <w:r w:rsidR="001744DB" w:rsidRPr="00950693">
        <w:rPr>
          <w:rFonts w:ascii="Kaiti TC" w:eastAsia="Kaiti TC" w:hAnsi="Kaiti TC"/>
          <w:color w:val="000000" w:themeColor="text1"/>
        </w:rPr>
        <w:t>的</w:t>
      </w:r>
      <w:r w:rsidRPr="00950693">
        <w:rPr>
          <w:rFonts w:ascii="Kaiti TC" w:eastAsia="Kaiti TC" w:hAnsi="Kaiti TC"/>
          <w:color w:val="000000" w:themeColor="text1"/>
        </w:rPr>
        <w:t>愛滋病病毒</w:t>
      </w:r>
      <w:r w:rsidR="001744DB" w:rsidRPr="00950693">
        <w:rPr>
          <w:rFonts w:ascii="Kaiti TC" w:eastAsia="Kaiti TC" w:hAnsi="Kaiti TC"/>
          <w:color w:val="000000" w:themeColor="text1"/>
        </w:rPr>
        <w:t>都</w:t>
      </w:r>
      <w:r w:rsidR="001744DB">
        <w:rPr>
          <w:rFonts w:ascii="Kaiti TC" w:eastAsia="Kaiti TC" w:hAnsi="Kaiti TC" w:hint="eastAsia"/>
          <w:color w:val="000000" w:themeColor="text1"/>
        </w:rPr>
        <w:t>受到</w:t>
      </w:r>
      <w:r w:rsidR="001744DB" w:rsidRPr="00950693">
        <w:rPr>
          <w:rFonts w:ascii="Kaiti TC" w:eastAsia="Kaiti TC" w:hAnsi="Kaiti TC"/>
          <w:color w:val="000000" w:themeColor="text1"/>
        </w:rPr>
        <w:t>控制了</w:t>
      </w:r>
      <w:r w:rsidRPr="00950693">
        <w:rPr>
          <w:rFonts w:ascii="Kaiti TC" w:eastAsia="Kaiti TC" w:hAnsi="Kaiti TC"/>
          <w:color w:val="000000" w:themeColor="text1"/>
        </w:rPr>
        <w:t>，但女性沒有。</w:t>
      </w:r>
      <w:r w:rsidRPr="00950693">
        <w:rPr>
          <w:rFonts w:ascii="Kaiti TC" w:eastAsia="Kaiti TC" w:hAnsi="Kaiti TC" w:hint="eastAsia"/>
          <w:color w:val="000000" w:themeColor="text1"/>
        </w:rPr>
        <w:t>他聲稱</w:t>
      </w:r>
      <w:r w:rsidRPr="00950693">
        <w:rPr>
          <w:rFonts w:ascii="Kaiti TC" w:eastAsia="Kaiti TC" w:hAnsi="Kaiti TC"/>
          <w:color w:val="000000" w:themeColor="text1"/>
        </w:rPr>
        <w:t>基因編輯的目的並不是為了防止愛滋病毒的傳播，</w:t>
      </w:r>
      <w:r w:rsidRPr="00950693">
        <w:rPr>
          <w:rFonts w:ascii="Kaiti TC" w:eastAsia="Kaiti TC" w:hAnsi="Kaiti TC"/>
          <w:color w:val="000000" w:themeColor="text1"/>
          <w:bdr w:val="none" w:sz="0" w:space="0" w:color="auto" w:frame="1"/>
        </w:rPr>
        <w:t>而是為了保護兒童。</w:t>
      </w:r>
      <w:r w:rsidRPr="00950693">
        <w:rPr>
          <w:rFonts w:ascii="Kaiti TC" w:eastAsia="Kaiti TC" w:hAnsi="Kaiti TC"/>
          <w:color w:val="000000" w:themeColor="text1"/>
        </w:rPr>
        <w:t>一對雙胞胎出生</w:t>
      </w:r>
      <w:r w:rsidRPr="00950693">
        <w:rPr>
          <w:rFonts w:ascii="Kaiti TC" w:eastAsia="Kaiti TC" w:hAnsi="Kaiti TC"/>
          <w:color w:val="000000" w:themeColor="text1"/>
          <w:bdr w:val="none" w:sz="0" w:space="0" w:color="auto" w:frame="1"/>
        </w:rPr>
        <w:t>了</w:t>
      </w:r>
      <w:r w:rsidRPr="00950693">
        <w:rPr>
          <w:rFonts w:ascii="Kaiti TC" w:eastAsia="Kaiti TC" w:hAnsi="Kaiti TC"/>
          <w:color w:val="000000" w:themeColor="text1"/>
        </w:rPr>
        <w:t>，至少還有一名婦女懷孕</w:t>
      </w:r>
      <w:r w:rsidRPr="00950693">
        <w:rPr>
          <w:rFonts w:ascii="Kaiti TC" w:eastAsia="Kaiti TC" w:hAnsi="Kaiti TC"/>
          <w:color w:val="000000" w:themeColor="text1"/>
          <w:bdr w:val="none" w:sz="0" w:space="0" w:color="auto" w:frame="1"/>
        </w:rPr>
        <w:t>了</w:t>
      </w:r>
      <w:r w:rsidRPr="00950693">
        <w:rPr>
          <w:rFonts w:ascii="Kaiti TC" w:eastAsia="Kaiti TC" w:hAnsi="Kaiti TC"/>
          <w:color w:val="000000" w:themeColor="text1"/>
        </w:rPr>
        <w:t>。</w:t>
      </w:r>
    </w:p>
    <w:p w14:paraId="5A493A01" w14:textId="349B6ECD" w:rsidR="009C50DA" w:rsidRDefault="000B7649" w:rsidP="00D908B0">
      <w:pPr>
        <w:pStyle w:val="Web"/>
        <w:spacing w:beforeLines="50" w:before="180" w:beforeAutospacing="0" w:after="0" w:afterAutospacing="0" w:line="0" w:lineRule="atLeast"/>
        <w:ind w:firstLineChars="100" w:firstLine="240"/>
      </w:pPr>
      <w:r w:rsidRPr="001744DB">
        <w:t>來自7個國家的18</w:t>
      </w:r>
      <w:r w:rsidRPr="001744DB">
        <w:rPr>
          <w:bdr w:val="none" w:sz="0" w:space="0" w:color="auto" w:frame="1"/>
        </w:rPr>
        <w:t>位頂尖研究人員和生物倫理學家，</w:t>
      </w:r>
      <w:r w:rsidRPr="001744DB">
        <w:t>包括</w:t>
      </w:r>
      <w:r w:rsidR="001744DB" w:rsidRPr="001744DB">
        <w:rPr>
          <w:bdr w:val="none" w:sz="0" w:space="0" w:color="auto" w:frame="1"/>
        </w:rPr>
        <w:t>在</w:t>
      </w:r>
      <w:r w:rsidR="001744DB" w:rsidRPr="001744DB">
        <w:rPr>
          <w:rFonts w:hint="eastAsia"/>
          <w:bdr w:val="none" w:sz="0" w:space="0" w:color="auto" w:frame="1"/>
        </w:rPr>
        <w:t>各別</w:t>
      </w:r>
      <w:r w:rsidR="001744DB" w:rsidRPr="001744DB">
        <w:rPr>
          <w:bdr w:val="none" w:sz="0" w:space="0" w:color="auto" w:frame="1"/>
        </w:rPr>
        <w:t>實驗室</w:t>
      </w:r>
      <w:r w:rsidR="001744DB" w:rsidRPr="001744DB">
        <w:rPr>
          <w:rFonts w:hint="eastAsia"/>
          <w:bdr w:val="none" w:sz="0" w:space="0" w:color="auto" w:frame="1"/>
        </w:rPr>
        <w:t>的</w:t>
      </w:r>
      <w:r w:rsidRPr="001744DB">
        <w:rPr>
          <w:bdr w:val="none" w:sz="0" w:space="0" w:color="auto" w:frame="1"/>
        </w:rPr>
        <w:t>Feng Zhang</w:t>
      </w:r>
      <w:r w:rsidR="001744DB" w:rsidRPr="001744DB">
        <w:rPr>
          <w:rFonts w:hint="eastAsia"/>
          <w:bdr w:val="none" w:sz="0" w:space="0" w:color="auto" w:frame="1"/>
        </w:rPr>
        <w:t>和</w:t>
      </w:r>
      <w:r w:rsidRPr="001744DB">
        <w:rPr>
          <w:bdr w:val="none" w:sz="0" w:space="0" w:color="auto" w:frame="1"/>
        </w:rPr>
        <w:t xml:space="preserve"> Emmanuelle Charpentier</w:t>
      </w:r>
      <w:r w:rsidRPr="001744DB">
        <w:t>，都是CRISPR的競爭發明人，他們</w:t>
      </w:r>
      <w:r w:rsidR="00FE69E6" w:rsidRPr="001744DB">
        <w:t>呼籲暫</w:t>
      </w:r>
      <w:r w:rsidRPr="001744DB">
        <w:t>停</w:t>
      </w:r>
      <w:r w:rsidR="00FE69E6">
        <w:rPr>
          <w:rFonts w:hint="eastAsia"/>
        </w:rPr>
        <w:t>執行</w:t>
      </w:r>
      <w:r w:rsidRPr="001744DB">
        <w:t>。</w:t>
      </w:r>
    </w:p>
    <w:p w14:paraId="3C760EB9" w14:textId="147DCDBD" w:rsidR="000B7649" w:rsidRDefault="009C50DA" w:rsidP="00D908B0">
      <w:pPr>
        <w:pStyle w:val="Web"/>
        <w:spacing w:beforeLines="50" w:before="180" w:beforeAutospacing="0" w:after="0" w:afterAutospacing="0" w:line="0" w:lineRule="atLeast"/>
        <w:ind w:firstLineChars="100" w:firstLine="240"/>
        <w:rPr>
          <w:rFonts w:cs="PingFang TC"/>
          <w:color w:val="000000"/>
        </w:rPr>
      </w:pPr>
      <w:r w:rsidRPr="00AB7BE8">
        <w:rPr>
          <w:rFonts w:ascii="inherit" w:hAnsi="inherit"/>
          <w:bdr w:val="none" w:sz="0" w:space="0" w:color="auto" w:frame="1"/>
        </w:rPr>
        <w:t>暫停令並不要求永久禁止，但指出，</w:t>
      </w:r>
      <w:r w:rsidRPr="00D455E5">
        <w:rPr>
          <w:rFonts w:cs="PingFang TC" w:hint="eastAsia"/>
          <w:color w:val="000000"/>
        </w:rPr>
        <w:t>「</w:t>
      </w:r>
      <w:r w:rsidRPr="00AB7BE8">
        <w:rPr>
          <w:rFonts w:ascii="inherit" w:hAnsi="inherit"/>
          <w:bdr w:val="none" w:sz="0" w:space="0" w:color="auto" w:frame="1"/>
        </w:rPr>
        <w:t>我們呼籲建立一個國際</w:t>
      </w:r>
      <w:r w:rsidR="00C32E44">
        <w:rPr>
          <w:rFonts w:ascii="inherit" w:hAnsi="inherit" w:hint="eastAsia"/>
          <w:bdr w:val="none" w:sz="0" w:space="0" w:color="auto" w:frame="1"/>
        </w:rPr>
        <w:t>基本架構</w:t>
      </w:r>
      <w:r w:rsidRPr="00AB7BE8">
        <w:rPr>
          <w:rFonts w:ascii="inherit" w:hAnsi="inherit"/>
          <w:bdr w:val="none" w:sz="0" w:space="0" w:color="auto" w:frame="1"/>
        </w:rPr>
        <w:t>，使各國在保留自己決定的權利的同時，自願承諾不</w:t>
      </w:r>
      <w:r w:rsidR="003A35A9">
        <w:rPr>
          <w:rFonts w:ascii="inherit" w:hAnsi="inherit" w:hint="eastAsia"/>
          <w:bdr w:val="none" w:sz="0" w:space="0" w:color="auto" w:frame="1"/>
        </w:rPr>
        <w:t>核准</w:t>
      </w:r>
      <w:r w:rsidRPr="00AB7BE8">
        <w:rPr>
          <w:rFonts w:ascii="inherit" w:hAnsi="inherit"/>
          <w:bdr w:val="none" w:sz="0" w:space="0" w:color="auto" w:frame="1"/>
        </w:rPr>
        <w:t>使用臨床生殖系</w:t>
      </w:r>
      <w:r w:rsidR="003A35A9">
        <w:rPr>
          <w:rFonts w:ascii="inherit" w:hAnsi="inherit" w:hint="eastAsia"/>
          <w:bdr w:val="none" w:sz="0" w:space="0" w:color="auto" w:frame="1"/>
        </w:rPr>
        <w:t>列</w:t>
      </w:r>
      <w:r w:rsidRPr="00AB7BE8">
        <w:rPr>
          <w:rFonts w:ascii="inherit" w:hAnsi="inherit"/>
          <w:bdr w:val="none" w:sz="0" w:space="0" w:color="auto" w:frame="1"/>
        </w:rPr>
        <w:t>編輯，除非滿足某些條件。</w:t>
      </w:r>
      <w:r w:rsidRPr="00D455E5">
        <w:rPr>
          <w:rFonts w:cs="PingFang TC" w:hint="eastAsia"/>
          <w:color w:val="000000"/>
        </w:rPr>
        <w:t>」</w:t>
      </w:r>
    </w:p>
    <w:p w14:paraId="7A4B3E44" w14:textId="77777777" w:rsidR="002F72D8" w:rsidRDefault="002F72D8" w:rsidP="00D503BE">
      <w:pPr>
        <w:pStyle w:val="Web"/>
        <w:numPr>
          <w:ilvl w:val="0"/>
          <w:numId w:val="26"/>
        </w:numPr>
        <w:spacing w:beforeLines="50" w:before="180" w:beforeAutospacing="0" w:after="0" w:afterAutospacing="0" w:line="0" w:lineRule="atLeast"/>
        <w:rPr>
          <w:rStyle w:val="a5"/>
          <w:rFonts w:ascii="inherit" w:hAnsi="inherit" w:hint="eastAsia"/>
          <w:bdr w:val="none" w:sz="0" w:space="0" w:color="auto" w:frame="1"/>
        </w:rPr>
      </w:pPr>
      <w:r w:rsidRPr="00AB7BE8">
        <w:rPr>
          <w:rStyle w:val="a5"/>
          <w:rFonts w:ascii="inherit" w:hAnsi="inherit"/>
          <w:bdr w:val="none" w:sz="0" w:space="0" w:color="auto" w:frame="1"/>
        </w:rPr>
        <w:t>特拉維夫大學研究人員</w:t>
      </w:r>
      <w:r w:rsidRPr="00AB7BE8">
        <w:rPr>
          <w:rStyle w:val="a5"/>
          <w:rFonts w:ascii="inherit" w:hAnsi="inherit"/>
          <w:bdr w:val="none" w:sz="0" w:space="0" w:color="auto" w:frame="1"/>
        </w:rPr>
        <w:t>3D</w:t>
      </w:r>
      <w:r w:rsidRPr="00AB7BE8">
        <w:rPr>
          <w:rStyle w:val="a5"/>
          <w:rFonts w:ascii="inherit" w:hAnsi="inherit"/>
          <w:bdr w:val="none" w:sz="0" w:space="0" w:color="auto" w:frame="1"/>
        </w:rPr>
        <w:t>列印人類心臟</w:t>
      </w:r>
    </w:p>
    <w:p w14:paraId="394A8608" w14:textId="2D41F829" w:rsidR="002F72D8" w:rsidRDefault="00D503BE" w:rsidP="00702B35">
      <w:pPr>
        <w:pStyle w:val="a7"/>
        <w:spacing w:before="180" w:line="0" w:lineRule="atLeast"/>
        <w:ind w:leftChars="0" w:left="0" w:firstLineChars="100" w:firstLine="240"/>
        <w:jc w:val="both"/>
      </w:pPr>
      <w:r w:rsidRPr="00D503BE">
        <w:t>利用3D列印科技製造生物組織的生物列印科技已經取得了重大進展。但真正的器官直到現在才完成。</w:t>
      </w:r>
    </w:p>
    <w:p w14:paraId="56DA00EE" w14:textId="3D7618DF" w:rsidR="00473577" w:rsidRDefault="00473577" w:rsidP="0047357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cs="PingFang TC"/>
          <w:color w:val="000000"/>
        </w:rPr>
      </w:pPr>
      <w:r w:rsidRPr="00AB7BE8">
        <w:rPr>
          <w:rFonts w:ascii="inherit" w:hAnsi="inherit"/>
          <w:bdr w:val="none" w:sz="0" w:space="0" w:color="auto" w:frame="1"/>
        </w:rPr>
        <w:t>特拉維夫大學的研究人員成功地列印第一顆</w:t>
      </w:r>
      <w:r w:rsidRPr="00AB7BE8">
        <w:rPr>
          <w:rFonts w:ascii="inherit" w:hAnsi="inherit"/>
          <w:bdr w:val="none" w:sz="0" w:space="0" w:color="auto" w:frame="1"/>
        </w:rPr>
        <w:t>3D</w:t>
      </w:r>
      <w:r w:rsidRPr="00AB7BE8">
        <w:rPr>
          <w:rFonts w:ascii="inherit" w:hAnsi="inherit"/>
          <w:bdr w:val="none" w:sz="0" w:space="0" w:color="auto" w:frame="1"/>
        </w:rPr>
        <w:t>人類心臟。研究小組使用患者自己的細胞和各種生物材料，如膠原蛋白和</w:t>
      </w:r>
      <w:r>
        <w:rPr>
          <w:rFonts w:ascii="inherit" w:hAnsi="inherit" w:hint="eastAsia"/>
          <w:bdr w:val="none" w:sz="0" w:space="0" w:color="auto" w:frame="1"/>
        </w:rPr>
        <w:t>醣</w:t>
      </w:r>
      <w:r w:rsidRPr="00AB7BE8">
        <w:rPr>
          <w:rFonts w:ascii="inherit" w:hAnsi="inherit"/>
          <w:bdr w:val="none" w:sz="0" w:space="0" w:color="auto" w:frame="1"/>
        </w:rPr>
        <w:t>蛋白</w:t>
      </w:r>
      <w:r w:rsidRPr="00D455E5">
        <w:rPr>
          <w:rFonts w:cs="PingFang TC" w:hint="eastAsia"/>
          <w:color w:val="000000"/>
        </w:rPr>
        <w:t>。</w:t>
      </w:r>
    </w:p>
    <w:p w14:paraId="502FA3C5" w14:textId="31A4D2F5" w:rsidR="001D79E1" w:rsidRDefault="001D79E1" w:rsidP="005D3A5A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5D3A5A">
        <w:rPr>
          <w:rFonts w:ascii="Kaiti TC" w:eastAsia="Kaiti TC" w:hAnsi="Kaiti TC"/>
          <w:color w:val="000000" w:themeColor="text1"/>
          <w:bdr w:val="none" w:sz="0" w:space="0" w:color="auto" w:frame="1"/>
        </w:rPr>
        <w:t xml:space="preserve">首席研究員Tal </w:t>
      </w:r>
      <w:proofErr w:type="spellStart"/>
      <w:r w:rsidRPr="005D3A5A">
        <w:rPr>
          <w:rFonts w:ascii="Kaiti TC" w:eastAsia="Kaiti TC" w:hAnsi="Kaiti TC"/>
          <w:color w:val="000000" w:themeColor="text1"/>
          <w:bdr w:val="none" w:sz="0" w:space="0" w:color="auto" w:frame="1"/>
        </w:rPr>
        <w:t>Dvir</w:t>
      </w:r>
      <w:proofErr w:type="spellEnd"/>
      <w:r w:rsidRPr="005D3A5A">
        <w:rPr>
          <w:rFonts w:ascii="Kaiti TC" w:eastAsia="Kaiti TC" w:hAnsi="Kaiti TC"/>
          <w:color w:val="000000" w:themeColor="text1"/>
          <w:bdr w:val="none" w:sz="0" w:space="0" w:color="auto" w:frame="1"/>
        </w:rPr>
        <w:t>說</w:t>
      </w:r>
      <w:r w:rsidRPr="005D3A5A">
        <w:rPr>
          <w:rFonts w:ascii="Kaiti TC" w:eastAsia="Kaiti TC" w:hAnsi="Kaiti TC" w:cs="PingFang TC" w:hint="eastAsia"/>
          <w:color w:val="000000" w:themeColor="text1"/>
        </w:rPr>
        <w:t>：「</w:t>
      </w:r>
      <w:r w:rsidRPr="005D3A5A">
        <w:rPr>
          <w:rFonts w:ascii="Kaiti TC" w:eastAsia="Kaiti TC" w:hAnsi="Kaiti TC"/>
          <w:color w:val="000000" w:themeColor="text1"/>
          <w:bdr w:val="none" w:sz="0" w:space="0" w:color="auto" w:frame="1"/>
        </w:rPr>
        <w:t>這種心臟是由人體細胞和患者特有的生物材料製成的</w:t>
      </w:r>
      <w:r w:rsidRPr="005D3A5A">
        <w:rPr>
          <w:rFonts w:ascii="Kaiti TC" w:eastAsia="Kaiti TC" w:hAnsi="Kaiti TC" w:cs="PingFang TC" w:hint="eastAsia"/>
          <w:color w:val="000000" w:themeColor="text1"/>
        </w:rPr>
        <w:t>。</w:t>
      </w:r>
      <w:r w:rsidRPr="005D3A5A">
        <w:rPr>
          <w:rFonts w:ascii="Kaiti TC" w:eastAsia="Kaiti TC" w:hAnsi="Kaiti TC"/>
          <w:color w:val="000000" w:themeColor="text1"/>
        </w:rPr>
        <w:t>在我們的</w:t>
      </w:r>
      <w:r w:rsidRPr="005D3A5A">
        <w:rPr>
          <w:rFonts w:ascii="Kaiti TC" w:eastAsia="Kaiti TC" w:hAnsi="Kaiti TC" w:hint="eastAsia"/>
          <w:color w:val="000000" w:themeColor="text1"/>
        </w:rPr>
        <w:t>方法</w:t>
      </w:r>
      <w:r w:rsidRPr="005D3A5A">
        <w:rPr>
          <w:rFonts w:ascii="Kaiti TC" w:eastAsia="Kaiti TC" w:hAnsi="Kaiti TC"/>
          <w:color w:val="000000" w:themeColor="text1"/>
        </w:rPr>
        <w:t>中，這些材料用作生物油墨、由糖和蛋白質製成的物質，可用於複雜組織模型的3D列印。</w:t>
      </w:r>
      <w:r w:rsidRPr="005D3A5A">
        <w:rPr>
          <w:rFonts w:ascii="Kaiti TC" w:eastAsia="Kaiti TC" w:hAnsi="Kaiti TC" w:hint="eastAsia"/>
          <w:color w:val="000000" w:themeColor="text1"/>
        </w:rPr>
        <w:t>在</w:t>
      </w:r>
      <w:r w:rsidRPr="005D3A5A">
        <w:rPr>
          <w:rFonts w:ascii="Kaiti TC" w:eastAsia="Kaiti TC" w:hAnsi="Kaiti TC"/>
          <w:color w:val="000000" w:themeColor="text1"/>
        </w:rPr>
        <w:t>過去，人們設法對心臟結構進行3D列印，但不包</w:t>
      </w:r>
      <w:r w:rsidR="005D7FB5">
        <w:rPr>
          <w:rFonts w:ascii="Kaiti TC" w:eastAsia="Kaiti TC" w:hAnsi="Kaiti TC" w:hint="eastAsia"/>
          <w:color w:val="000000" w:themeColor="text1"/>
        </w:rPr>
        <w:t>含</w:t>
      </w:r>
      <w:r w:rsidRPr="005D3A5A">
        <w:rPr>
          <w:rFonts w:ascii="Kaiti TC" w:eastAsia="Kaiti TC" w:hAnsi="Kaiti TC"/>
          <w:color w:val="000000" w:themeColor="text1"/>
        </w:rPr>
        <w:t>細胞或血管。結果顯示我們的方法在未來的工程個性化組織和器官替</w:t>
      </w:r>
      <w:r w:rsidRPr="005D3A5A">
        <w:rPr>
          <w:rFonts w:ascii="Kaiti TC" w:eastAsia="Kaiti TC" w:hAnsi="Kaiti TC" w:hint="eastAsia"/>
          <w:color w:val="000000" w:themeColor="text1"/>
        </w:rPr>
        <w:t>代</w:t>
      </w:r>
      <w:r w:rsidRPr="005D3A5A">
        <w:rPr>
          <w:rFonts w:ascii="Kaiti TC" w:eastAsia="Kaiti TC" w:hAnsi="Kaiti TC"/>
          <w:color w:val="000000" w:themeColor="text1"/>
        </w:rPr>
        <w:t>的潜力。</w:t>
      </w:r>
      <w:r w:rsidRPr="005D3A5A">
        <w:rPr>
          <w:rFonts w:ascii="Kaiti TC" w:eastAsia="Kaiti TC" w:hAnsi="Kaiti TC" w:cs="PingFang TC" w:hint="eastAsia"/>
          <w:color w:val="000000" w:themeColor="text1"/>
        </w:rPr>
        <w:t>」</w:t>
      </w:r>
    </w:p>
    <w:p w14:paraId="4A9621B1" w14:textId="6E07E421" w:rsidR="00DF3ACA" w:rsidRDefault="00DF3ACA" w:rsidP="009978FF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DF3ACA">
        <w:rPr>
          <w:rFonts w:ascii="Kaiti TC" w:eastAsia="Kaiti TC" w:hAnsi="Kaiti TC"/>
          <w:color w:val="000000" w:themeColor="text1"/>
        </w:rPr>
        <w:lastRenderedPageBreak/>
        <w:t>這只是今年的一個大故事，</w:t>
      </w:r>
      <w:r>
        <w:rPr>
          <w:rFonts w:ascii="Kaiti TC" w:eastAsia="Kaiti TC" w:hAnsi="Kaiti TC" w:hint="eastAsia"/>
          <w:color w:val="000000" w:themeColor="text1"/>
        </w:rPr>
        <w:t>顯</w:t>
      </w:r>
      <w:r w:rsidRPr="00DF3ACA">
        <w:rPr>
          <w:rFonts w:ascii="Kaiti TC" w:eastAsia="Kaiti TC" w:hAnsi="Kaiti TC"/>
          <w:color w:val="000000" w:themeColor="text1"/>
        </w:rPr>
        <w:t>示在3D列印器官方面取得的進展，以及3D列印器官方面的發展方向。</w:t>
      </w:r>
    </w:p>
    <w:p w14:paraId="1A768347" w14:textId="207D3CC7" w:rsidR="004E1C3E" w:rsidRPr="005D7FB5" w:rsidRDefault="00C948BE" w:rsidP="004E1C3E">
      <w:pPr>
        <w:pStyle w:val="Web"/>
        <w:numPr>
          <w:ilvl w:val="0"/>
          <w:numId w:val="28"/>
        </w:numPr>
        <w:spacing w:beforeLines="50" w:before="180" w:beforeAutospacing="0" w:after="0" w:afterAutospacing="0" w:line="0" w:lineRule="atLeast"/>
        <w:rPr>
          <w:rStyle w:val="a5"/>
          <w:bdr w:val="none" w:sz="0" w:space="0" w:color="auto" w:frame="1"/>
        </w:rPr>
      </w:pPr>
      <w:proofErr w:type="spellStart"/>
      <w:r w:rsidRPr="005D7FB5">
        <w:rPr>
          <w:rStyle w:val="a5"/>
          <w:bdr w:val="none" w:sz="0" w:space="0" w:color="auto" w:frame="1"/>
        </w:rPr>
        <w:t>Roivant</w:t>
      </w:r>
      <w:proofErr w:type="spellEnd"/>
      <w:r w:rsidRPr="005D7FB5">
        <w:rPr>
          <w:rStyle w:val="a5"/>
          <w:bdr w:val="none" w:sz="0" w:space="0" w:color="auto" w:frame="1"/>
        </w:rPr>
        <w:t>與Sumitomo Dainippon的30億美元交易</w:t>
      </w:r>
    </w:p>
    <w:p w14:paraId="6224D962" w14:textId="7ABFA68C" w:rsidR="00DF3ACA" w:rsidRPr="000A0F76" w:rsidRDefault="004E1C3E" w:rsidP="000A0F76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0A0F76">
        <w:rPr>
          <w:rFonts w:ascii="Kaiti TC" w:eastAsia="Kaiti TC" w:hAnsi="Kaiti TC"/>
          <w:color w:val="000000" w:themeColor="text1"/>
        </w:rPr>
        <w:t>儘管沒有</w:t>
      </w:r>
      <w:r w:rsidRPr="000A0F76">
        <w:rPr>
          <w:rFonts w:ascii="Kaiti TC" w:eastAsia="Kaiti TC" w:hAnsi="Kaiti TC" w:hint="eastAsia"/>
          <w:color w:val="000000" w:themeColor="text1"/>
        </w:rPr>
        <w:t>B</w:t>
      </w:r>
      <w:r w:rsidRPr="000A0F76">
        <w:rPr>
          <w:rFonts w:ascii="Kaiti TC" w:eastAsia="Kaiti TC" w:hAnsi="Kaiti TC"/>
          <w:color w:val="000000" w:themeColor="text1"/>
        </w:rPr>
        <w:t>MS以740億美元收購Celgene那麼大，但Vivek Ramaswamy</w:t>
      </w:r>
      <w:r w:rsidR="000A0F76" w:rsidRPr="000A0F76">
        <w:rPr>
          <w:rFonts w:ascii="Kaiti TC" w:eastAsia="Kaiti TC" w:hAnsi="Kaiti TC" w:hint="eastAsia"/>
          <w:color w:val="000000" w:themeColor="text1"/>
        </w:rPr>
        <w:t>旗</w:t>
      </w:r>
      <w:r w:rsidRPr="000A0F76">
        <w:rPr>
          <w:rFonts w:ascii="Kaiti TC" w:eastAsia="Kaiti TC" w:hAnsi="Kaiti TC"/>
          <w:color w:val="000000" w:themeColor="text1"/>
        </w:rPr>
        <w:t>下的</w:t>
      </w:r>
      <w:proofErr w:type="spellStart"/>
      <w:r w:rsidRPr="000A0F76">
        <w:rPr>
          <w:rFonts w:ascii="Kaiti TC" w:eastAsia="Kaiti TC" w:hAnsi="Kaiti TC"/>
          <w:color w:val="000000" w:themeColor="text1"/>
        </w:rPr>
        <w:t>Roivant</w:t>
      </w:r>
      <w:proofErr w:type="spellEnd"/>
      <w:r w:rsidRPr="000A0F76">
        <w:rPr>
          <w:rFonts w:ascii="Kaiti TC" w:eastAsia="Kaiti TC" w:hAnsi="Kaiti TC"/>
          <w:color w:val="000000" w:themeColor="text1"/>
        </w:rPr>
        <w:t xml:space="preserve"> Sciences旗下的五家</w:t>
      </w:r>
      <w:proofErr w:type="spellStart"/>
      <w:r w:rsidRPr="000A0F76">
        <w:rPr>
          <w:rFonts w:ascii="Kaiti TC" w:eastAsia="Kaiti TC" w:hAnsi="Kaiti TC"/>
          <w:color w:val="000000" w:themeColor="text1"/>
        </w:rPr>
        <w:t>Vant</w:t>
      </w:r>
      <w:proofErr w:type="spellEnd"/>
      <w:r w:rsidRPr="000A0F76">
        <w:rPr>
          <w:rFonts w:ascii="Kaiti TC" w:eastAsia="Kaiti TC" w:hAnsi="Kaiti TC"/>
          <w:color w:val="000000" w:themeColor="text1"/>
        </w:rPr>
        <w:t>公司的出售，</w:t>
      </w:r>
      <w:r w:rsidRPr="009978FF">
        <w:rPr>
          <w:rFonts w:ascii="Kaiti TC" w:eastAsia="Kaiti TC" w:hAnsi="Kaiti TC"/>
          <w:color w:val="000000" w:themeColor="text1"/>
        </w:rPr>
        <w:t>標</w:t>
      </w:r>
      <w:r w:rsidR="009978FF" w:rsidRPr="009978FF">
        <w:rPr>
          <w:rFonts w:ascii="Kaiti TC" w:eastAsia="Kaiti TC" w:hAnsi="Kaiti TC" w:hint="eastAsia"/>
          <w:color w:val="000000" w:themeColor="text1"/>
        </w:rPr>
        <w:t>記</w:t>
      </w:r>
      <w:r w:rsidRPr="000A0F76">
        <w:rPr>
          <w:rFonts w:ascii="Kaiti TC" w:eastAsia="Kaiti TC" w:hAnsi="Kaiti TC"/>
          <w:color w:val="000000" w:themeColor="text1"/>
        </w:rPr>
        <w:t>著Ramaswamy的商業模式和對生技公司的</w:t>
      </w:r>
      <w:r w:rsidRPr="000A0F76">
        <w:rPr>
          <w:rFonts w:ascii="Kaiti TC" w:eastAsia="Kaiti TC" w:hAnsi="Kaiti TC" w:hint="eastAsia"/>
          <w:color w:val="000000" w:themeColor="text1"/>
        </w:rPr>
        <w:t>收購方式</w:t>
      </w:r>
      <w:r w:rsidRPr="000A0F76">
        <w:rPr>
          <w:rFonts w:ascii="Kaiti TC" w:eastAsia="Kaiti TC" w:hAnsi="Kaiti TC"/>
          <w:color w:val="000000" w:themeColor="text1"/>
        </w:rPr>
        <w:t>態度得到了驗證。</w:t>
      </w:r>
      <w:r w:rsidR="006619DE" w:rsidRPr="000A0F76">
        <w:rPr>
          <w:rFonts w:ascii="Kaiti TC" w:eastAsia="Kaiti TC" w:hAnsi="Kaiti TC"/>
          <w:color w:val="000000" w:themeColor="text1"/>
        </w:rPr>
        <w:t>這項交易最初在9月份宣佈，但更多細節在11月份公佈。</w:t>
      </w:r>
    </w:p>
    <w:p w14:paraId="576696AD" w14:textId="670E5115" w:rsidR="000A0F76" w:rsidRDefault="000A0F76" w:rsidP="000A0F76">
      <w:pPr>
        <w:spacing w:before="5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proofErr w:type="spellStart"/>
      <w:r w:rsidRPr="000A0F76">
        <w:rPr>
          <w:rFonts w:ascii="Kaiti TC" w:eastAsia="Kaiti TC" w:hAnsi="Kaiti TC"/>
          <w:color w:val="000000" w:themeColor="text1"/>
          <w:bdr w:val="none" w:sz="0" w:space="0" w:color="auto" w:frame="1"/>
        </w:rPr>
        <w:t>Roivant</w:t>
      </w:r>
      <w:proofErr w:type="spellEnd"/>
      <w:r w:rsidRPr="000A0F76">
        <w:rPr>
          <w:rFonts w:ascii="Kaiti TC" w:eastAsia="Kaiti TC" w:hAnsi="Kaiti TC"/>
          <w:color w:val="000000" w:themeColor="text1"/>
          <w:bdr w:val="none" w:sz="0" w:space="0" w:color="auto" w:frame="1"/>
        </w:rPr>
        <w:t>以30億美元的價格將5家</w:t>
      </w:r>
      <w:proofErr w:type="spellStart"/>
      <w:r w:rsidRPr="000A0F76">
        <w:rPr>
          <w:rFonts w:ascii="Kaiti TC" w:eastAsia="Kaiti TC" w:hAnsi="Kaiti TC"/>
          <w:color w:val="000000" w:themeColor="text1"/>
          <w:bdr w:val="none" w:sz="0" w:space="0" w:color="auto" w:frame="1"/>
        </w:rPr>
        <w:t>Vant</w:t>
      </w:r>
      <w:proofErr w:type="spellEnd"/>
      <w:r w:rsidRPr="000A0F76">
        <w:rPr>
          <w:rFonts w:ascii="Kaiti TC" w:eastAsia="Kaiti TC" w:hAnsi="Kaiti TC"/>
          <w:color w:val="000000" w:themeColor="text1"/>
          <w:bdr w:val="none" w:sz="0" w:space="0" w:color="auto" w:frame="1"/>
        </w:rPr>
        <w:t>公司的</w:t>
      </w:r>
      <w:r w:rsidRPr="000A0F76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所</w:t>
      </w:r>
      <w:r w:rsidRPr="000A0F76">
        <w:rPr>
          <w:rFonts w:ascii="Kaiti TC" w:eastAsia="Kaiti TC" w:hAnsi="Kaiti TC"/>
          <w:color w:val="000000" w:themeColor="text1"/>
          <w:bdr w:val="none" w:sz="0" w:space="0" w:color="auto" w:frame="1"/>
        </w:rPr>
        <w:t>有權出售給Sumitomo Dainippon。Sumitomo Dainippon</w:t>
      </w:r>
      <w:r w:rsidRPr="000A0F76">
        <w:rPr>
          <w:rFonts w:ascii="Kaiti TC" w:eastAsia="Kaiti TC" w:hAnsi="Kaiti TC"/>
          <w:color w:val="000000" w:themeColor="text1"/>
        </w:rPr>
        <w:t>還購買了</w:t>
      </w:r>
      <w:proofErr w:type="spellStart"/>
      <w:r w:rsidRPr="000A0F76">
        <w:rPr>
          <w:rFonts w:ascii="Kaiti TC" w:eastAsia="Kaiti TC" w:hAnsi="Kaiti TC"/>
          <w:color w:val="000000" w:themeColor="text1"/>
        </w:rPr>
        <w:t>Roivant</w:t>
      </w:r>
      <w:proofErr w:type="spellEnd"/>
      <w:r w:rsidRPr="000A0F76">
        <w:rPr>
          <w:rFonts w:ascii="Kaiti TC" w:eastAsia="Kaiti TC" w:hAnsi="Kaiti TC"/>
          <w:color w:val="000000" w:themeColor="text1"/>
        </w:rPr>
        <w:t xml:space="preserve"> 10%以上的股權。</w:t>
      </w:r>
    </w:p>
    <w:p w14:paraId="4749C3DA" w14:textId="1E497FAB" w:rsidR="00D80FFE" w:rsidRDefault="00D80FFE" w:rsidP="00856921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856921">
        <w:rPr>
          <w:rFonts w:ascii="Kaiti TC" w:eastAsia="Kaiti TC" w:hAnsi="Kaiti TC"/>
          <w:color w:val="000000" w:themeColor="text1"/>
          <w:bdr w:val="none" w:sz="0" w:space="0" w:color="auto" w:frame="1"/>
        </w:rPr>
        <w:t>Sumitomo將創建一家尚未命名的公司，將這</w:t>
      </w:r>
      <w:r w:rsidR="0067301A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5</w:t>
      </w:r>
      <w:r w:rsidRPr="00856921">
        <w:rPr>
          <w:rFonts w:ascii="Kaiti TC" w:eastAsia="Kaiti TC" w:hAnsi="Kaiti TC"/>
          <w:color w:val="000000" w:themeColor="text1"/>
          <w:bdr w:val="none" w:sz="0" w:space="0" w:color="auto" w:frame="1"/>
        </w:rPr>
        <w:t>家公司轉移</w:t>
      </w:r>
      <w:r w:rsidRPr="00856921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到其中</w:t>
      </w:r>
      <w:r w:rsidRPr="00856921">
        <w:rPr>
          <w:rFonts w:ascii="Kaiti TC" w:eastAsia="Kaiti TC" w:hAnsi="Kaiti TC"/>
          <w:color w:val="000000" w:themeColor="text1"/>
          <w:bdr w:val="none" w:sz="0" w:space="0" w:color="auto" w:frame="1"/>
        </w:rPr>
        <w:t>。</w:t>
      </w:r>
      <w:r w:rsidRPr="00856921">
        <w:rPr>
          <w:rFonts w:ascii="Kaiti TC" w:eastAsia="Kaiti TC" w:hAnsi="Kaiti TC"/>
          <w:color w:val="000000" w:themeColor="text1"/>
        </w:rPr>
        <w:t>它們將由前Genentech</w:t>
      </w:r>
      <w:r w:rsidRPr="00856921">
        <w:rPr>
          <w:rFonts w:ascii="Kaiti TC" w:eastAsia="Kaiti TC" w:hAnsi="Kaiti TC" w:hint="eastAsia"/>
          <w:color w:val="000000" w:themeColor="text1"/>
        </w:rPr>
        <w:t>經理級主管人員</w:t>
      </w:r>
      <w:r w:rsidRPr="00856921">
        <w:rPr>
          <w:rFonts w:ascii="Kaiti TC" w:eastAsia="Kaiti TC" w:hAnsi="Kaiti TC"/>
          <w:color w:val="000000" w:themeColor="text1"/>
        </w:rPr>
        <w:t>Myrtle Potter負責，他自2018年7月起擔任</w:t>
      </w:r>
      <w:proofErr w:type="spellStart"/>
      <w:r w:rsidRPr="00856921">
        <w:rPr>
          <w:rFonts w:ascii="Kaiti TC" w:eastAsia="Kaiti TC" w:hAnsi="Kaiti TC"/>
          <w:color w:val="000000" w:themeColor="text1"/>
        </w:rPr>
        <w:t>Roivant</w:t>
      </w:r>
      <w:proofErr w:type="spellEnd"/>
      <w:r w:rsidRPr="00856921">
        <w:rPr>
          <w:rFonts w:ascii="Kaiti TC" w:eastAsia="Kaiti TC" w:hAnsi="Kaiti TC"/>
          <w:color w:val="000000" w:themeColor="text1"/>
        </w:rPr>
        <w:t>的營</w:t>
      </w:r>
      <w:r w:rsidR="00856921" w:rsidRPr="00856921">
        <w:rPr>
          <w:rFonts w:ascii="Kaiti TC" w:eastAsia="Kaiti TC" w:hAnsi="Kaiti TC"/>
          <w:color w:val="000000" w:themeColor="text1"/>
        </w:rPr>
        <w:t>運</w:t>
      </w:r>
      <w:r w:rsidR="00856921">
        <w:rPr>
          <w:rFonts w:ascii="Kaiti TC" w:eastAsia="Kaiti TC" w:hAnsi="Kaiti TC" w:hint="eastAsia"/>
          <w:color w:val="000000" w:themeColor="text1"/>
        </w:rPr>
        <w:t>會長</w:t>
      </w:r>
      <w:r w:rsidRPr="00856921">
        <w:rPr>
          <w:rFonts w:ascii="Kaiti TC" w:eastAsia="Kaiti TC" w:hAnsi="Kaiti TC"/>
          <w:color w:val="000000" w:themeColor="text1"/>
        </w:rPr>
        <w:t>。</w:t>
      </w:r>
    </w:p>
    <w:p w14:paraId="540B6C6C" w14:textId="77777777" w:rsidR="009A2480" w:rsidRDefault="00B22898" w:rsidP="00F225D6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F225D6">
        <w:rPr>
          <w:rFonts w:ascii="Kaiti TC" w:eastAsia="Kaiti TC" w:hAnsi="Kaiti TC"/>
          <w:color w:val="000000" w:themeColor="text1"/>
          <w:bdr w:val="none" w:sz="0" w:space="0" w:color="auto" w:frame="1"/>
        </w:rPr>
        <w:t>預付費用為30億美元。此外，Sumitomo將</w:t>
      </w:r>
      <w:r w:rsidR="00F225D6" w:rsidRPr="00F225D6">
        <w:rPr>
          <w:rFonts w:ascii="Kaiti TC" w:eastAsia="Kaiti TC" w:hAnsi="Kaiti TC"/>
          <w:color w:val="000000" w:themeColor="text1"/>
          <w:bdr w:val="none" w:sz="0" w:space="0" w:color="auto" w:frame="1"/>
        </w:rPr>
        <w:t>提供3.5億美元的貸款</w:t>
      </w:r>
      <w:r w:rsidR="00F225D6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給</w:t>
      </w:r>
      <w:proofErr w:type="spellStart"/>
      <w:r w:rsidRPr="00F225D6">
        <w:rPr>
          <w:rFonts w:ascii="Kaiti TC" w:eastAsia="Kaiti TC" w:hAnsi="Kaiti TC"/>
          <w:color w:val="000000" w:themeColor="text1"/>
          <w:bdr w:val="none" w:sz="0" w:space="0" w:color="auto" w:frame="1"/>
        </w:rPr>
        <w:t>Myovant</w:t>
      </w:r>
      <w:proofErr w:type="spellEnd"/>
      <w:r w:rsidRPr="00F225D6">
        <w:rPr>
          <w:rFonts w:ascii="Kaiti TC" w:eastAsia="Kaiti TC" w:hAnsi="Kaiti TC"/>
          <w:color w:val="000000" w:themeColor="text1"/>
          <w:bdr w:val="none" w:sz="0" w:space="0" w:color="auto" w:frame="1"/>
        </w:rPr>
        <w:t>，以資助其第三</w:t>
      </w:r>
      <w:r w:rsidRPr="00F225D6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期</w:t>
      </w:r>
      <w:r w:rsidRPr="00F225D6">
        <w:rPr>
          <w:rFonts w:ascii="Kaiti TC" w:eastAsia="Kaiti TC" w:hAnsi="Kaiti TC"/>
          <w:color w:val="000000" w:themeColor="text1"/>
          <w:bdr w:val="none" w:sz="0" w:space="0" w:color="auto" w:frame="1"/>
        </w:rPr>
        <w:t>子宮肌瘤（如果獲得</w:t>
      </w:r>
      <w:r w:rsidRPr="00F225D6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核</w:t>
      </w:r>
      <w:r w:rsidRPr="00F225D6">
        <w:rPr>
          <w:rFonts w:ascii="Kaiti TC" w:eastAsia="Kaiti TC" w:hAnsi="Kaiti TC"/>
          <w:color w:val="000000" w:themeColor="text1"/>
          <w:bdr w:val="none" w:sz="0" w:space="0" w:color="auto" w:frame="1"/>
        </w:rPr>
        <w:t>准）的推出。</w:t>
      </w:r>
      <w:r w:rsidRPr="00F225D6">
        <w:rPr>
          <w:rFonts w:ascii="Kaiti TC" w:eastAsia="Kaiti TC" w:hAnsi="Kaiti TC"/>
          <w:color w:val="000000" w:themeColor="text1"/>
        </w:rPr>
        <w:t>這家日本公司還將為</w:t>
      </w:r>
      <w:proofErr w:type="spellStart"/>
      <w:r w:rsidR="00F225D6" w:rsidRPr="00F225D6">
        <w:rPr>
          <w:rFonts w:ascii="Kaiti TC" w:eastAsia="Kaiti TC" w:hAnsi="Kaiti TC"/>
          <w:color w:val="000000" w:themeColor="text1"/>
          <w:bdr w:val="none" w:sz="0" w:space="0" w:color="auto" w:frame="1"/>
        </w:rPr>
        <w:t>Urovant</w:t>
      </w:r>
      <w:proofErr w:type="spellEnd"/>
      <w:r w:rsidR="00F225D6" w:rsidRPr="00F225D6">
        <w:rPr>
          <w:rFonts w:ascii="Kaiti TC" w:eastAsia="Kaiti TC" w:hAnsi="Kaiti TC" w:hint="eastAsia"/>
          <w:color w:val="000000" w:themeColor="text1"/>
        </w:rPr>
        <w:t>的</w:t>
      </w:r>
      <w:r w:rsidRPr="00F225D6">
        <w:rPr>
          <w:rFonts w:ascii="Kaiti TC" w:eastAsia="Kaiti TC" w:hAnsi="Kaiti TC"/>
          <w:color w:val="000000" w:themeColor="text1"/>
        </w:rPr>
        <w:t>膀胱過</w:t>
      </w:r>
      <w:r w:rsidRPr="00F225D6">
        <w:rPr>
          <w:rFonts w:ascii="Kaiti TC" w:eastAsia="Kaiti TC" w:hAnsi="Kaiti TC" w:hint="eastAsia"/>
          <w:color w:val="000000" w:themeColor="text1"/>
        </w:rPr>
        <w:t>動症的</w:t>
      </w:r>
      <w:proofErr w:type="spellStart"/>
      <w:r w:rsidRPr="00F225D6">
        <w:rPr>
          <w:rFonts w:ascii="Kaiti TC" w:eastAsia="Kaiti TC" w:hAnsi="Kaiti TC"/>
          <w:color w:val="000000" w:themeColor="text1"/>
        </w:rPr>
        <w:t>vibegron</w:t>
      </w:r>
      <w:proofErr w:type="spellEnd"/>
      <w:r w:rsidRPr="00F225D6">
        <w:rPr>
          <w:rFonts w:ascii="Kaiti TC" w:eastAsia="Kaiti TC" w:hAnsi="Kaiti TC"/>
          <w:color w:val="000000" w:themeColor="text1"/>
        </w:rPr>
        <w:t>提供2億美元貸款。</w:t>
      </w:r>
    </w:p>
    <w:p w14:paraId="2B497CF4" w14:textId="4A7ED2CB" w:rsidR="00D80FFE" w:rsidRDefault="009A2480" w:rsidP="009978FF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bdr w:val="none" w:sz="0" w:space="0" w:color="auto" w:frame="1"/>
        </w:rPr>
      </w:pPr>
      <w:r w:rsidRPr="009A2480">
        <w:rPr>
          <w:rFonts w:ascii="Kaiti TC" w:eastAsia="Kaiti TC" w:hAnsi="Kaiti TC"/>
          <w:bdr w:val="none" w:sz="0" w:space="0" w:color="auto" w:frame="1"/>
        </w:rPr>
        <w:t>如果Sumitomo選擇其他</w:t>
      </w:r>
      <w:r w:rsidR="0067301A">
        <w:rPr>
          <w:rFonts w:ascii="Kaiti TC" w:eastAsia="Kaiti TC" w:hAnsi="Kaiti TC" w:hint="eastAsia"/>
          <w:bdr w:val="none" w:sz="0" w:space="0" w:color="auto" w:frame="1"/>
        </w:rPr>
        <w:t>6</w:t>
      </w:r>
      <w:r w:rsidRPr="009A2480">
        <w:rPr>
          <w:rFonts w:ascii="Kaiti TC" w:eastAsia="Kaiti TC" w:hAnsi="Kaiti TC"/>
          <w:bdr w:val="none" w:sz="0" w:space="0" w:color="auto" w:frame="1"/>
        </w:rPr>
        <w:t>家公司，它將</w:t>
      </w:r>
      <w:r w:rsidRPr="009A2480">
        <w:rPr>
          <w:rFonts w:ascii="Kaiti TC" w:eastAsia="Kaiti TC" w:hAnsi="Kaiti TC" w:hint="eastAsia"/>
          <w:bdr w:val="none" w:sz="0" w:space="0" w:color="auto" w:frame="1"/>
        </w:rPr>
        <w:t>獲得</w:t>
      </w:r>
      <w:r w:rsidRPr="009A2480">
        <w:rPr>
          <w:rFonts w:ascii="Kaiti TC" w:eastAsia="Kaiti TC" w:hAnsi="Kaiti TC"/>
          <w:bdr w:val="none" w:sz="0" w:space="0" w:color="auto" w:frame="1"/>
        </w:rPr>
        <w:t>超過25個臨床</w:t>
      </w:r>
      <w:r w:rsidR="004D5133">
        <w:rPr>
          <w:rFonts w:ascii="Kaiti TC" w:eastAsia="Kaiti TC" w:hAnsi="Kaiti TC" w:hint="eastAsia"/>
          <w:bdr w:val="none" w:sz="0" w:space="0" w:color="auto" w:frame="1"/>
        </w:rPr>
        <w:t>專案</w:t>
      </w:r>
      <w:r w:rsidRPr="009A2480">
        <w:rPr>
          <w:rFonts w:ascii="Kaiti TC" w:eastAsia="Kaiti TC" w:hAnsi="Kaiti TC" w:hint="eastAsia"/>
          <w:bdr w:val="none" w:sz="0" w:space="0" w:color="auto" w:frame="1"/>
        </w:rPr>
        <w:t>的研發線</w:t>
      </w:r>
      <w:r w:rsidRPr="009A2480">
        <w:rPr>
          <w:rFonts w:ascii="Kaiti TC" w:eastAsia="Kaiti TC" w:hAnsi="Kaiti TC"/>
          <w:bdr w:val="none" w:sz="0" w:space="0" w:color="auto" w:frame="1"/>
        </w:rPr>
        <w:t>，從2020年至2022年可能</w:t>
      </w:r>
      <w:r w:rsidRPr="009A2480">
        <w:rPr>
          <w:rFonts w:ascii="Kaiti TC" w:eastAsia="Kaiti TC" w:hAnsi="Kaiti TC" w:hint="eastAsia"/>
          <w:bdr w:val="none" w:sz="0" w:space="0" w:color="auto" w:frame="1"/>
        </w:rPr>
        <w:t>會</w:t>
      </w:r>
      <w:r w:rsidRPr="009A2480">
        <w:rPr>
          <w:rFonts w:ascii="Kaiti TC" w:eastAsia="Kaiti TC" w:hAnsi="Kaiti TC"/>
          <w:bdr w:val="none" w:sz="0" w:space="0" w:color="auto" w:frame="1"/>
        </w:rPr>
        <w:t>推出多個</w:t>
      </w:r>
      <w:r w:rsidR="004D5133">
        <w:rPr>
          <w:rFonts w:ascii="Kaiti TC" w:eastAsia="Kaiti TC" w:hAnsi="Kaiti TC" w:hint="eastAsia"/>
          <w:bdr w:val="none" w:sz="0" w:space="0" w:color="auto" w:frame="1"/>
        </w:rPr>
        <w:t>上市</w:t>
      </w:r>
      <w:r w:rsidRPr="009A2480">
        <w:rPr>
          <w:rFonts w:ascii="Kaiti TC" w:eastAsia="Kaiti TC" w:hAnsi="Kaiti TC"/>
          <w:bdr w:val="none" w:sz="0" w:space="0" w:color="auto" w:frame="1"/>
        </w:rPr>
        <w:t>。除了收購</w:t>
      </w:r>
      <w:r w:rsidRPr="009A2480">
        <w:rPr>
          <w:rFonts w:ascii="Kaiti TC" w:eastAsia="Kaiti TC" w:hAnsi="Kaiti TC" w:hint="eastAsia"/>
          <w:bdr w:val="none" w:sz="0" w:space="0" w:color="auto" w:frame="1"/>
        </w:rPr>
        <w:t>最初的</w:t>
      </w:r>
      <w:r w:rsidR="0067301A">
        <w:rPr>
          <w:rFonts w:ascii="Kaiti TC" w:eastAsia="Kaiti TC" w:hAnsi="Kaiti TC" w:hint="eastAsia"/>
          <w:bdr w:val="none" w:sz="0" w:space="0" w:color="auto" w:frame="1"/>
        </w:rPr>
        <w:t>5</w:t>
      </w:r>
      <w:r w:rsidRPr="009A2480">
        <w:rPr>
          <w:rFonts w:ascii="Kaiti TC" w:eastAsia="Kaiti TC" w:hAnsi="Kaiti TC" w:hint="eastAsia"/>
          <w:bdr w:val="none" w:sz="0" w:space="0" w:color="auto" w:frame="1"/>
        </w:rPr>
        <w:t>家公司外，</w:t>
      </w:r>
      <w:r w:rsidRPr="009A2480">
        <w:rPr>
          <w:rFonts w:ascii="Kaiti TC" w:eastAsia="Kaiti TC" w:hAnsi="Kaiti TC"/>
          <w:bdr w:val="none" w:sz="0" w:space="0" w:color="auto" w:frame="1"/>
        </w:rPr>
        <w:t>還</w:t>
      </w:r>
      <w:r w:rsidRPr="009A2480">
        <w:rPr>
          <w:rFonts w:ascii="Kaiti TC" w:eastAsia="Kaiti TC" w:hAnsi="Kaiti TC" w:hint="eastAsia"/>
          <w:bdr w:val="none" w:sz="0" w:space="0" w:color="auto" w:frame="1"/>
        </w:rPr>
        <w:t>讓</w:t>
      </w:r>
      <w:r w:rsidRPr="009A2480">
        <w:rPr>
          <w:rFonts w:ascii="Kaiti TC" w:eastAsia="Kaiti TC" w:hAnsi="Kaiti TC"/>
          <w:bdr w:val="none" w:sz="0" w:space="0" w:color="auto" w:frame="1"/>
        </w:rPr>
        <w:t>Sumitomo</w:t>
      </w:r>
      <w:r w:rsidRPr="009A2480">
        <w:rPr>
          <w:rFonts w:ascii="Kaiti TC" w:eastAsia="Kaiti TC" w:hAnsi="Kaiti TC" w:hint="eastAsia"/>
          <w:bdr w:val="none" w:sz="0" w:space="0" w:color="auto" w:frame="1"/>
        </w:rPr>
        <w:t>得以接觸到</w:t>
      </w:r>
      <w:proofErr w:type="spellStart"/>
      <w:r w:rsidRPr="009A2480">
        <w:rPr>
          <w:rFonts w:ascii="Kaiti TC" w:eastAsia="Kaiti TC" w:hAnsi="Kaiti TC"/>
          <w:bdr w:val="none" w:sz="0" w:space="0" w:color="auto" w:frame="1"/>
        </w:rPr>
        <w:t>Roivant</w:t>
      </w:r>
      <w:proofErr w:type="spellEnd"/>
      <w:r w:rsidRPr="009A2480">
        <w:rPr>
          <w:rFonts w:ascii="Kaiti TC" w:eastAsia="Kaiti TC" w:hAnsi="Kaiti TC"/>
          <w:bdr w:val="none" w:sz="0" w:space="0" w:color="auto" w:frame="1"/>
        </w:rPr>
        <w:t>的專有技術平</w:t>
      </w:r>
      <w:r>
        <w:rPr>
          <w:rFonts w:ascii="Kaiti TC" w:eastAsia="Kaiti TC" w:hAnsi="Kaiti TC" w:hint="eastAsia"/>
          <w:bdr w:val="none" w:sz="0" w:space="0" w:color="auto" w:frame="1"/>
        </w:rPr>
        <w:t>台</w:t>
      </w:r>
      <w:r w:rsidRPr="009A2480">
        <w:rPr>
          <w:rFonts w:ascii="Kaiti TC" w:eastAsia="Kaiti TC" w:hAnsi="Kaiti TC"/>
          <w:bdr w:val="none" w:sz="0" w:space="0" w:color="auto" w:frame="1"/>
        </w:rPr>
        <w:t>，即</w:t>
      </w:r>
      <w:proofErr w:type="spellStart"/>
      <w:r w:rsidRPr="009A2480">
        <w:rPr>
          <w:rFonts w:ascii="Kaiti TC" w:eastAsia="Kaiti TC" w:hAnsi="Kaiti TC"/>
          <w:bdr w:val="none" w:sz="0" w:space="0" w:color="auto" w:frame="1"/>
        </w:rPr>
        <w:t>DrugOme</w:t>
      </w:r>
      <w:proofErr w:type="spellEnd"/>
      <w:r w:rsidRPr="009A2480">
        <w:rPr>
          <w:rFonts w:ascii="Kaiti TC" w:eastAsia="Kaiti TC" w:hAnsi="Kaiti TC"/>
          <w:bdr w:val="none" w:sz="0" w:space="0" w:color="auto" w:frame="1"/>
        </w:rPr>
        <w:t>和Digital Innovation。它還將與Datavant和</w:t>
      </w:r>
      <w:proofErr w:type="spellStart"/>
      <w:r w:rsidRPr="009A2480">
        <w:rPr>
          <w:rFonts w:ascii="Kaiti TC" w:eastAsia="Kaiti TC" w:hAnsi="Kaiti TC"/>
          <w:bdr w:val="none" w:sz="0" w:space="0" w:color="auto" w:frame="1"/>
        </w:rPr>
        <w:t>Alyvant</w:t>
      </w:r>
      <w:proofErr w:type="spellEnd"/>
      <w:r w:rsidRPr="009A2480">
        <w:rPr>
          <w:rFonts w:ascii="Kaiti TC" w:eastAsia="Kaiti TC" w:hAnsi="Kaiti TC"/>
          <w:bdr w:val="none" w:sz="0" w:space="0" w:color="auto" w:frame="1"/>
        </w:rPr>
        <w:t xml:space="preserve"> 建立</w:t>
      </w:r>
      <w:r w:rsidR="004227D0">
        <w:rPr>
          <w:rFonts w:ascii="Kaiti TC" w:eastAsia="Kaiti TC" w:hAnsi="Kaiti TC" w:hint="eastAsia"/>
          <w:bdr w:val="none" w:sz="0" w:space="0" w:color="auto" w:frame="1"/>
        </w:rPr>
        <w:t>各別</w:t>
      </w:r>
      <w:r w:rsidRPr="009A2480">
        <w:rPr>
          <w:rFonts w:ascii="Kaiti TC" w:eastAsia="Kaiti TC" w:hAnsi="Kaiti TC"/>
          <w:bdr w:val="none" w:sz="0" w:space="0" w:color="auto" w:frame="1"/>
        </w:rPr>
        <w:t>的</w:t>
      </w:r>
      <w:r w:rsidRPr="009A2480">
        <w:rPr>
          <w:rFonts w:ascii="Kaiti TC" w:eastAsia="Kaiti TC" w:hAnsi="Kaiti TC" w:hint="eastAsia"/>
          <w:bdr w:val="none" w:sz="0" w:space="0" w:color="auto" w:frame="1"/>
        </w:rPr>
        <w:t>策</w:t>
      </w:r>
      <w:r w:rsidRPr="009A2480">
        <w:rPr>
          <w:rFonts w:ascii="Kaiti TC" w:eastAsia="Kaiti TC" w:hAnsi="Kaiti TC"/>
          <w:bdr w:val="none" w:sz="0" w:space="0" w:color="auto" w:frame="1"/>
        </w:rPr>
        <w:t>略客戶關係。</w:t>
      </w:r>
    </w:p>
    <w:p w14:paraId="3DDABB33" w14:textId="77777777" w:rsidR="00D76AB4" w:rsidRPr="00D76AB4" w:rsidRDefault="00D76AB4" w:rsidP="00AB36DE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D76AB4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這5家</w:t>
      </w:r>
      <w:proofErr w:type="spellStart"/>
      <w:r w:rsidRPr="00D76AB4">
        <w:rPr>
          <w:rFonts w:ascii="Kaiti TC" w:eastAsia="Kaiti TC" w:hAnsi="Kaiti TC"/>
          <w:color w:val="000000" w:themeColor="text1"/>
          <w:bdr w:val="none" w:sz="0" w:space="0" w:color="auto" w:frame="1"/>
        </w:rPr>
        <w:t>Vant</w:t>
      </w:r>
      <w:proofErr w:type="spellEnd"/>
      <w:r w:rsidRPr="00D76AB4">
        <w:rPr>
          <w:rFonts w:ascii="Kaiti TC" w:eastAsia="Kaiti TC" w:hAnsi="Kaiti TC"/>
          <w:color w:val="000000" w:themeColor="text1"/>
          <w:bdr w:val="none" w:sz="0" w:space="0" w:color="auto" w:frame="1"/>
        </w:rPr>
        <w:t>公司分</w:t>
      </w:r>
      <w:r w:rsidRPr="00D76AB4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別是</w:t>
      </w:r>
      <w:proofErr w:type="spellStart"/>
      <w:r w:rsidRPr="00D76AB4">
        <w:rPr>
          <w:rFonts w:ascii="Kaiti TC" w:eastAsia="Kaiti TC" w:hAnsi="Kaiti TC"/>
          <w:color w:val="000000" w:themeColor="text1"/>
          <w:bdr w:val="none" w:sz="0" w:space="0" w:color="auto" w:frame="1"/>
        </w:rPr>
        <w:t>Myovant</w:t>
      </w:r>
      <w:proofErr w:type="spellEnd"/>
      <w:r w:rsidRPr="00D76AB4">
        <w:rPr>
          <w:rFonts w:ascii="Kaiti TC" w:eastAsia="Kaiti TC" w:hAnsi="Kaiti TC"/>
          <w:color w:val="000000" w:themeColor="text1"/>
          <w:bdr w:val="none" w:sz="0" w:space="0" w:color="auto" w:frame="1"/>
        </w:rPr>
        <w:t xml:space="preserve"> Sciences、</w:t>
      </w:r>
      <w:proofErr w:type="spellStart"/>
      <w:r w:rsidRPr="00D76AB4">
        <w:rPr>
          <w:rFonts w:ascii="Kaiti TC" w:eastAsia="Kaiti TC" w:hAnsi="Kaiti TC"/>
          <w:color w:val="000000" w:themeColor="text1"/>
          <w:bdr w:val="none" w:sz="0" w:space="0" w:color="auto" w:frame="1"/>
        </w:rPr>
        <w:t>Urovant</w:t>
      </w:r>
      <w:proofErr w:type="spellEnd"/>
      <w:r w:rsidRPr="00D76AB4">
        <w:rPr>
          <w:rFonts w:ascii="Kaiti TC" w:eastAsia="Kaiti TC" w:hAnsi="Kaiti TC"/>
          <w:color w:val="000000" w:themeColor="text1"/>
          <w:bdr w:val="none" w:sz="0" w:space="0" w:color="auto" w:frame="1"/>
        </w:rPr>
        <w:t xml:space="preserve"> Sciences、</w:t>
      </w:r>
      <w:proofErr w:type="spellStart"/>
      <w:r w:rsidRPr="00D76AB4">
        <w:rPr>
          <w:rFonts w:ascii="Kaiti TC" w:eastAsia="Kaiti TC" w:hAnsi="Kaiti TC"/>
          <w:color w:val="000000" w:themeColor="text1"/>
          <w:bdr w:val="none" w:sz="0" w:space="0" w:color="auto" w:frame="1"/>
        </w:rPr>
        <w:t>Enzyvant</w:t>
      </w:r>
      <w:proofErr w:type="spellEnd"/>
      <w:r w:rsidRPr="00D76AB4">
        <w:rPr>
          <w:rFonts w:ascii="Kaiti TC" w:eastAsia="Kaiti TC" w:hAnsi="Kaiti TC"/>
          <w:color w:val="000000" w:themeColor="text1"/>
          <w:bdr w:val="none" w:sz="0" w:space="0" w:color="auto" w:frame="1"/>
        </w:rPr>
        <w:t xml:space="preserve"> Therapeutics、</w:t>
      </w:r>
      <w:proofErr w:type="spellStart"/>
      <w:r w:rsidRPr="00D76AB4">
        <w:rPr>
          <w:rFonts w:ascii="Kaiti TC" w:eastAsia="Kaiti TC" w:hAnsi="Kaiti TC"/>
          <w:color w:val="000000" w:themeColor="text1"/>
          <w:bdr w:val="none" w:sz="0" w:space="0" w:color="auto" w:frame="1"/>
        </w:rPr>
        <w:t>Altavant</w:t>
      </w:r>
      <w:proofErr w:type="spellEnd"/>
      <w:r w:rsidRPr="00D76AB4">
        <w:rPr>
          <w:rFonts w:ascii="Kaiti TC" w:eastAsia="Kaiti TC" w:hAnsi="Kaiti TC"/>
          <w:color w:val="000000" w:themeColor="text1"/>
          <w:bdr w:val="none" w:sz="0" w:space="0" w:color="auto" w:frame="1"/>
        </w:rPr>
        <w:t xml:space="preserve"> Sciences</w:t>
      </w:r>
      <w:r w:rsidRPr="00D76AB4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和</w:t>
      </w:r>
      <w:proofErr w:type="spellStart"/>
      <w:r w:rsidRPr="00D76AB4">
        <w:rPr>
          <w:rFonts w:ascii="Kaiti TC" w:eastAsia="Kaiti TC" w:hAnsi="Kaiti TC"/>
          <w:color w:val="000000" w:themeColor="text1"/>
          <w:bdr w:val="none" w:sz="0" w:space="0" w:color="auto" w:frame="1"/>
        </w:rPr>
        <w:t>Spirovant</w:t>
      </w:r>
      <w:proofErr w:type="spellEnd"/>
      <w:r w:rsidRPr="00D76AB4">
        <w:rPr>
          <w:rFonts w:ascii="Kaiti TC" w:eastAsia="Kaiti TC" w:hAnsi="Kaiti TC"/>
          <w:color w:val="000000" w:themeColor="text1"/>
          <w:bdr w:val="none" w:sz="0" w:space="0" w:color="auto" w:frame="1"/>
        </w:rPr>
        <w:t xml:space="preserve"> Sciences。</w:t>
      </w:r>
      <w:proofErr w:type="spellStart"/>
      <w:r w:rsidRPr="00D76AB4">
        <w:rPr>
          <w:rFonts w:ascii="Kaiti TC" w:eastAsia="Kaiti TC" w:hAnsi="Kaiti TC"/>
          <w:color w:val="000000" w:themeColor="text1"/>
          <w:bdr w:val="none" w:sz="0" w:space="0" w:color="auto" w:frame="1"/>
        </w:rPr>
        <w:t>Spirovant</w:t>
      </w:r>
      <w:proofErr w:type="spellEnd"/>
      <w:r w:rsidRPr="00D76AB4">
        <w:rPr>
          <w:rFonts w:ascii="Kaiti TC" w:eastAsia="Kaiti TC" w:hAnsi="Kaiti TC"/>
          <w:color w:val="000000" w:themeColor="text1"/>
          <w:bdr w:val="none" w:sz="0" w:space="0" w:color="auto" w:frame="1"/>
        </w:rPr>
        <w:t>是</w:t>
      </w:r>
      <w:r w:rsidRPr="00D76AB4">
        <w:rPr>
          <w:rFonts w:ascii="Kaiti TC" w:eastAsia="Kaiti TC" w:hAnsi="Kaiti TC"/>
          <w:color w:val="000000" w:themeColor="text1"/>
        </w:rPr>
        <w:t>一</w:t>
      </w:r>
      <w:r w:rsidRPr="00D76AB4">
        <w:rPr>
          <w:rFonts w:ascii="Kaiti TC" w:eastAsia="Kaiti TC" w:hAnsi="Kaiti TC" w:hint="eastAsia"/>
          <w:color w:val="000000" w:themeColor="text1"/>
        </w:rPr>
        <w:t>家</w:t>
      </w:r>
      <w:r w:rsidRPr="00D76AB4">
        <w:rPr>
          <w:rFonts w:ascii="Kaiti TC" w:eastAsia="Kaiti TC" w:hAnsi="Kaiti TC"/>
          <w:color w:val="000000" w:themeColor="text1"/>
        </w:rPr>
        <w:t>新的</w:t>
      </w:r>
      <w:proofErr w:type="spellStart"/>
      <w:r w:rsidRPr="00D76AB4">
        <w:rPr>
          <w:rFonts w:ascii="Kaiti TC" w:eastAsia="Kaiti TC" w:hAnsi="Kaiti TC"/>
          <w:color w:val="000000" w:themeColor="text1"/>
        </w:rPr>
        <w:t>Vant</w:t>
      </w:r>
      <w:proofErr w:type="spellEnd"/>
      <w:r w:rsidRPr="00D76AB4">
        <w:rPr>
          <w:rFonts w:ascii="Kaiti TC" w:eastAsia="Kaiti TC" w:hAnsi="Kaiti TC"/>
          <w:color w:val="000000" w:themeColor="text1"/>
        </w:rPr>
        <w:t>，專注于開發</w:t>
      </w:r>
      <w:r w:rsidRPr="00D76AB4">
        <w:rPr>
          <w:rFonts w:ascii="Kaiti TC" w:eastAsia="Kaiti TC" w:hAnsi="Kaiti TC" w:cs="Arial"/>
          <w:color w:val="000000" w:themeColor="text1"/>
        </w:rPr>
        <w:t>囊狀纖維化</w:t>
      </w:r>
    </w:p>
    <w:p w14:paraId="522CAD7A" w14:textId="2E04D357" w:rsidR="00D76AB4" w:rsidRPr="008653F3" w:rsidRDefault="00D76AB4" w:rsidP="00AB36DE">
      <w:pPr>
        <w:spacing w:line="0" w:lineRule="atLeast"/>
        <w:jc w:val="both"/>
        <w:rPr>
          <w:rFonts w:ascii="Kaiti TC" w:eastAsia="Kaiti TC" w:hAnsi="Kaiti TC"/>
          <w:color w:val="000000" w:themeColor="text1"/>
        </w:rPr>
      </w:pPr>
      <w:r w:rsidRPr="008653F3">
        <w:rPr>
          <w:rFonts w:ascii="Kaiti TC" w:eastAsia="Kaiti TC" w:hAnsi="Kaiti TC"/>
          <w:color w:val="000000" w:themeColor="text1"/>
        </w:rPr>
        <w:t>的基因療法。</w:t>
      </w:r>
    </w:p>
    <w:p w14:paraId="77AA9B16" w14:textId="5551E916" w:rsidR="00AB1AA4" w:rsidRPr="008653F3" w:rsidRDefault="00AB1AA4" w:rsidP="007D2550">
      <w:pPr>
        <w:pStyle w:val="a7"/>
        <w:numPr>
          <w:ilvl w:val="0"/>
          <w:numId w:val="29"/>
        </w:numPr>
        <w:spacing w:before="180" w:line="0" w:lineRule="atLeast"/>
        <w:ind w:leftChars="0"/>
        <w:jc w:val="both"/>
      </w:pPr>
      <w:r w:rsidRPr="008653F3">
        <w:rPr>
          <w:rStyle w:val="a5"/>
          <w:bdr w:val="none" w:sz="0" w:space="0" w:color="auto" w:frame="1"/>
        </w:rPr>
        <w:t>Purdue</w:t>
      </w:r>
      <w:r w:rsidRPr="008653F3">
        <w:rPr>
          <w:rStyle w:val="a5"/>
          <w:rFonts w:hint="eastAsia"/>
          <w:bdr w:val="none" w:sz="0" w:space="0" w:color="auto" w:frame="1"/>
        </w:rPr>
        <w:t>的</w:t>
      </w:r>
      <w:r w:rsidR="004F5346">
        <w:rPr>
          <w:rStyle w:val="a5"/>
          <w:rFonts w:hint="eastAsia"/>
          <w:bdr w:val="none" w:sz="0" w:space="0" w:color="auto" w:frame="1"/>
        </w:rPr>
        <w:t>衰落</w:t>
      </w:r>
    </w:p>
    <w:p w14:paraId="1A0AF9CC" w14:textId="795B4CBD" w:rsidR="008653F3" w:rsidRDefault="00AB1AA4" w:rsidP="007D255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bdr w:val="none" w:sz="0" w:space="0" w:color="auto" w:frame="1"/>
        </w:rPr>
      </w:pPr>
      <w:r w:rsidRPr="008653F3">
        <w:rPr>
          <w:bdr w:val="none" w:sz="0" w:space="0" w:color="auto" w:frame="1"/>
        </w:rPr>
        <w:t>2019年</w:t>
      </w:r>
      <w:r w:rsidRPr="00CA28C5">
        <w:rPr>
          <w:bdr w:val="none" w:sz="0" w:space="0" w:color="auto" w:frame="1"/>
        </w:rPr>
        <w:t>標</w:t>
      </w:r>
      <w:r w:rsidR="00CA28C5" w:rsidRPr="00CA28C5">
        <w:rPr>
          <w:rFonts w:hint="eastAsia"/>
          <w:bdr w:val="none" w:sz="0" w:space="0" w:color="auto" w:frame="1"/>
        </w:rPr>
        <w:t>記</w:t>
      </w:r>
      <w:r w:rsidRPr="00CA28C5">
        <w:rPr>
          <w:bdr w:val="none" w:sz="0" w:space="0" w:color="auto" w:frame="1"/>
        </w:rPr>
        <w:t>著</w:t>
      </w:r>
      <w:r w:rsidRPr="008653F3">
        <w:rPr>
          <w:bdr w:val="none" w:sz="0" w:space="0" w:color="auto" w:frame="1"/>
        </w:rPr>
        <w:t>OxyContin製造商Purdue</w:t>
      </w:r>
      <w:r w:rsidRPr="008653F3">
        <w:rPr>
          <w:rFonts w:hint="eastAsia"/>
          <w:bdr w:val="none" w:sz="0" w:space="0" w:color="auto" w:frame="1"/>
        </w:rPr>
        <w:t>的</w:t>
      </w:r>
      <w:r w:rsidR="004F5346" w:rsidRPr="004F5346">
        <w:rPr>
          <w:rFonts w:hint="eastAsia"/>
          <w:bdr w:val="none" w:sz="0" w:space="0" w:color="auto" w:frame="1"/>
        </w:rPr>
        <w:t>衰落</w:t>
      </w:r>
      <w:r w:rsidRPr="008653F3">
        <w:rPr>
          <w:rFonts w:cs="PingFang TC" w:hint="eastAsia"/>
          <w:color w:val="000000"/>
        </w:rPr>
        <w:t>。</w:t>
      </w:r>
      <w:r w:rsidR="008A3363" w:rsidRPr="008653F3">
        <w:rPr>
          <w:bdr w:val="none" w:sz="0" w:space="0" w:color="auto" w:frame="1"/>
        </w:rPr>
        <w:t>今年9月，Purdue申請破產，並同意支付100億至120億美元的法律和解金。</w:t>
      </w:r>
      <w:r w:rsidR="00721B68" w:rsidRPr="008653F3">
        <w:rPr>
          <w:rFonts w:hint="eastAsia"/>
          <w:bdr w:val="none" w:sz="0" w:space="0" w:color="auto" w:frame="1"/>
        </w:rPr>
        <w:t>此前，該公司因對</w:t>
      </w:r>
      <w:r w:rsidR="008653F3" w:rsidRPr="008653F3">
        <w:rPr>
          <w:bdr w:val="none" w:sz="0" w:space="0" w:color="auto" w:frame="1"/>
        </w:rPr>
        <w:t>OxyContin</w:t>
      </w:r>
      <w:r w:rsidR="008653F3" w:rsidRPr="008653F3">
        <w:rPr>
          <w:rFonts w:hint="eastAsia"/>
          <w:bdr w:val="none" w:sz="0" w:space="0" w:color="auto" w:frame="1"/>
        </w:rPr>
        <w:t>採取積極的行銷戰術而導致數千起訴訟</w:t>
      </w:r>
      <w:r w:rsidR="008653F3" w:rsidRPr="008653F3">
        <w:rPr>
          <w:rFonts w:cs="PingFang TC" w:hint="eastAsia"/>
          <w:color w:val="000000"/>
        </w:rPr>
        <w:t>。</w:t>
      </w:r>
      <w:r w:rsidR="00FB6FF8">
        <w:rPr>
          <w:rFonts w:cs="PingFang TC" w:hint="eastAsia"/>
          <w:color w:val="000000"/>
        </w:rPr>
        <w:t>美國的</w:t>
      </w:r>
      <w:r w:rsidR="008653F3" w:rsidRPr="008653F3">
        <w:rPr>
          <w:bdr w:val="none" w:sz="0" w:space="0" w:color="auto" w:frame="1"/>
        </w:rPr>
        <w:t>州和地方政府機構指責該公司的</w:t>
      </w:r>
      <w:r w:rsidR="008653F3" w:rsidRPr="008653F3">
        <w:rPr>
          <w:rFonts w:hint="eastAsia"/>
          <w:bdr w:val="none" w:sz="0" w:space="0" w:color="auto" w:frame="1"/>
        </w:rPr>
        <w:t>作法</w:t>
      </w:r>
      <w:r w:rsidR="008653F3" w:rsidRPr="008653F3">
        <w:rPr>
          <w:bdr w:val="none" w:sz="0" w:space="0" w:color="auto" w:frame="1"/>
        </w:rPr>
        <w:t>助長美國的類</w:t>
      </w:r>
      <w:r w:rsidR="008653F3" w:rsidRPr="008653F3">
        <w:rPr>
          <w:rFonts w:hint="eastAsia"/>
          <w:bdr w:val="none" w:sz="0" w:space="0" w:color="auto" w:frame="1"/>
        </w:rPr>
        <w:t>鴉片</w:t>
      </w:r>
      <w:r w:rsidR="008653F3" w:rsidRPr="008653F3">
        <w:rPr>
          <w:bdr w:val="none" w:sz="0" w:space="0" w:color="auto" w:frame="1"/>
        </w:rPr>
        <w:t>藥物危機，這場危機已導致數千</w:t>
      </w:r>
      <w:r w:rsidR="008653F3" w:rsidRPr="008653F3">
        <w:rPr>
          <w:rFonts w:hint="eastAsia"/>
          <w:bdr w:val="none" w:sz="0" w:space="0" w:color="auto" w:frame="1"/>
        </w:rPr>
        <w:t>人因</w:t>
      </w:r>
      <w:r w:rsidR="008653F3" w:rsidRPr="008653F3">
        <w:rPr>
          <w:bdr w:val="none" w:sz="0" w:space="0" w:color="auto" w:frame="1"/>
        </w:rPr>
        <w:t>類</w:t>
      </w:r>
      <w:r w:rsidR="008653F3" w:rsidRPr="008653F3">
        <w:rPr>
          <w:rFonts w:hint="eastAsia"/>
          <w:bdr w:val="none" w:sz="0" w:space="0" w:color="auto" w:frame="1"/>
        </w:rPr>
        <w:t>鴉片</w:t>
      </w:r>
      <w:r w:rsidR="008653F3" w:rsidRPr="008653F3">
        <w:rPr>
          <w:bdr w:val="none" w:sz="0" w:space="0" w:color="auto" w:frame="1"/>
        </w:rPr>
        <w:t>藥物</w:t>
      </w:r>
      <w:r w:rsidR="002923C7" w:rsidRPr="008653F3">
        <w:rPr>
          <w:bdr w:val="none" w:sz="0" w:space="0" w:color="auto" w:frame="1"/>
        </w:rPr>
        <w:t>過量</w:t>
      </w:r>
      <w:r w:rsidR="008653F3" w:rsidRPr="008653F3">
        <w:rPr>
          <w:rFonts w:hint="eastAsia"/>
          <w:bdr w:val="none" w:sz="0" w:space="0" w:color="auto" w:frame="1"/>
        </w:rPr>
        <w:t>而</w:t>
      </w:r>
      <w:r w:rsidR="008653F3" w:rsidRPr="008653F3">
        <w:rPr>
          <w:bdr w:val="none" w:sz="0" w:space="0" w:color="auto" w:frame="1"/>
        </w:rPr>
        <w:t>死亡。</w:t>
      </w:r>
    </w:p>
    <w:p w14:paraId="0A2C72D8" w14:textId="6326AC1A" w:rsidR="00AB1AA4" w:rsidRDefault="002D1371" w:rsidP="00837CB7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837CB7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lastRenderedPageBreak/>
        <w:t>雖然</w:t>
      </w:r>
      <w:r w:rsidRPr="00837CB7">
        <w:rPr>
          <w:rFonts w:ascii="Kaiti TC" w:eastAsia="Kaiti TC" w:hAnsi="Kaiti TC"/>
          <w:color w:val="000000" w:themeColor="text1"/>
          <w:bdr w:val="none" w:sz="0" w:space="0" w:color="auto" w:frame="1"/>
        </w:rPr>
        <w:t>該公司</w:t>
      </w:r>
      <w:r w:rsidRPr="00837CB7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正在</w:t>
      </w:r>
      <w:r w:rsidRPr="00837CB7">
        <w:rPr>
          <w:rFonts w:ascii="Kaiti TC" w:eastAsia="Kaiti TC" w:hAnsi="Kaiti TC"/>
          <w:color w:val="000000" w:themeColor="text1"/>
          <w:bdr w:val="none" w:sz="0" w:space="0" w:color="auto" w:frame="1"/>
        </w:rPr>
        <w:t>申請破產，</w:t>
      </w:r>
      <w:r w:rsidRPr="00837CB7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但是</w:t>
      </w:r>
      <w:r w:rsidRPr="00837CB7">
        <w:rPr>
          <w:rFonts w:ascii="Kaiti TC" w:eastAsia="Kaiti TC" w:hAnsi="Kaiti TC"/>
          <w:color w:val="000000" w:themeColor="text1"/>
          <w:bdr w:val="none" w:sz="0" w:space="0" w:color="auto" w:frame="1"/>
        </w:rPr>
        <w:t>它將在新的管理</w:t>
      </w:r>
      <w:r w:rsidR="002923C7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架</w:t>
      </w:r>
      <w:r w:rsidRPr="00837CB7">
        <w:rPr>
          <w:rFonts w:ascii="Kaiti TC" w:eastAsia="Kaiti TC" w:hAnsi="Kaiti TC"/>
          <w:color w:val="000000" w:themeColor="text1"/>
          <w:bdr w:val="none" w:sz="0" w:space="0" w:color="auto" w:frame="1"/>
        </w:rPr>
        <w:t>構下繼續。新公司將由</w:t>
      </w:r>
      <w:r w:rsidRPr="00837CB7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一個由</w:t>
      </w:r>
      <w:r w:rsidRPr="00837CB7">
        <w:rPr>
          <w:rFonts w:ascii="Kaiti TC" w:eastAsia="Kaiti TC" w:hAnsi="Kaiti TC"/>
          <w:color w:val="000000" w:themeColor="text1"/>
          <w:bdr w:val="none" w:sz="0" w:space="0" w:color="auto" w:frame="1"/>
        </w:rPr>
        <w:t>索賠人選出並</w:t>
      </w:r>
      <w:r w:rsidRPr="00837CB7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經</w:t>
      </w:r>
      <w:r w:rsidRPr="00837CB7">
        <w:rPr>
          <w:rFonts w:ascii="Kaiti TC" w:eastAsia="Kaiti TC" w:hAnsi="Kaiti TC"/>
          <w:color w:val="000000" w:themeColor="text1"/>
          <w:bdr w:val="none" w:sz="0" w:space="0" w:color="auto" w:frame="1"/>
        </w:rPr>
        <w:t>破產法院批准的董事會管理。</w:t>
      </w:r>
      <w:r w:rsidR="000F6BE6" w:rsidRPr="00837CB7">
        <w:rPr>
          <w:rFonts w:ascii="Kaiti TC" w:eastAsia="Kaiti TC" w:hAnsi="Kaiti TC"/>
          <w:color w:val="000000" w:themeColor="text1"/>
          <w:bdr w:val="none" w:sz="0" w:space="0" w:color="auto" w:frame="1"/>
        </w:rPr>
        <w:t>新公司成立後，將投入</w:t>
      </w:r>
      <w:r w:rsidR="00837CB7" w:rsidRPr="00837CB7">
        <w:rPr>
          <w:rFonts w:ascii="Kaiti TC" w:eastAsia="Kaiti TC" w:hAnsi="Kaiti TC" w:cs="PingFang TC" w:hint="eastAsia"/>
          <w:color w:val="000000" w:themeColor="text1"/>
        </w:rPr>
        <w:t>「</w:t>
      </w:r>
      <w:r w:rsidR="000F6BE6" w:rsidRPr="00837CB7">
        <w:rPr>
          <w:rFonts w:ascii="Kaiti TC" w:eastAsia="Kaiti TC" w:hAnsi="Kaiti TC"/>
          <w:color w:val="000000" w:themeColor="text1"/>
        </w:rPr>
        <w:t>數千萬劑</w:t>
      </w:r>
      <w:r w:rsidR="00837CB7" w:rsidRPr="00837CB7">
        <w:rPr>
          <w:rFonts w:ascii="Kaiti TC" w:eastAsia="Kaiti TC" w:hAnsi="Kaiti TC" w:cs="PingFang TC" w:hint="eastAsia"/>
          <w:color w:val="000000" w:themeColor="text1"/>
        </w:rPr>
        <w:t>」</w:t>
      </w:r>
      <w:r w:rsidR="000F6BE6" w:rsidRPr="00837CB7">
        <w:rPr>
          <w:rFonts w:ascii="Kaiti TC" w:eastAsia="Kaiti TC" w:hAnsi="Kaiti TC"/>
          <w:color w:val="000000" w:themeColor="text1"/>
        </w:rPr>
        <w:t>的</w:t>
      </w:r>
      <w:r w:rsidR="00837CB7" w:rsidRPr="00837CB7">
        <w:rPr>
          <w:rFonts w:ascii="Kaiti TC" w:eastAsia="Kaiti TC" w:hAnsi="Kaiti TC"/>
          <w:color w:val="000000" w:themeColor="text1"/>
          <w:bdr w:val="none" w:sz="0" w:space="0" w:color="auto" w:frame="1"/>
        </w:rPr>
        <w:t>類</w:t>
      </w:r>
      <w:r w:rsidR="00837CB7" w:rsidRPr="00837CB7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鴉片</w:t>
      </w:r>
      <w:r w:rsidR="00837CB7" w:rsidRPr="00837CB7">
        <w:rPr>
          <w:rFonts w:ascii="Kaiti TC" w:eastAsia="Kaiti TC" w:hAnsi="Kaiti TC"/>
          <w:color w:val="000000" w:themeColor="text1"/>
          <w:bdr w:val="none" w:sz="0" w:space="0" w:color="auto" w:frame="1"/>
        </w:rPr>
        <w:t>藥物</w:t>
      </w:r>
      <w:r w:rsidR="000F6BE6" w:rsidRPr="00837CB7">
        <w:rPr>
          <w:rFonts w:ascii="Kaiti TC" w:eastAsia="Kaiti TC" w:hAnsi="Kaiti TC"/>
          <w:color w:val="000000" w:themeColor="text1"/>
        </w:rPr>
        <w:t>過量</w:t>
      </w:r>
      <w:r w:rsidR="00837CB7" w:rsidRPr="00837CB7">
        <w:rPr>
          <w:rFonts w:ascii="Kaiti TC" w:eastAsia="Kaiti TC" w:hAnsi="Kaiti TC" w:hint="eastAsia"/>
          <w:color w:val="000000" w:themeColor="text1"/>
        </w:rPr>
        <w:t>反</w:t>
      </w:r>
      <w:r w:rsidR="000F6BE6" w:rsidRPr="00837CB7">
        <w:rPr>
          <w:rFonts w:ascii="Kaiti TC" w:eastAsia="Kaiti TC" w:hAnsi="Kaiti TC"/>
          <w:color w:val="000000" w:themeColor="text1"/>
        </w:rPr>
        <w:t>轉藥物和治療，這些藥物和治療</w:t>
      </w:r>
      <w:r w:rsidR="00837CB7">
        <w:rPr>
          <w:rFonts w:ascii="Kaiti TC" w:eastAsia="Kaiti TC" w:hAnsi="Kaiti TC" w:hint="eastAsia"/>
          <w:color w:val="000000" w:themeColor="text1"/>
        </w:rPr>
        <w:t>目的是</w:t>
      </w:r>
      <w:r w:rsidR="00837CB7" w:rsidRPr="00837CB7">
        <w:rPr>
          <w:rFonts w:ascii="Kaiti TC" w:eastAsia="Kaiti TC" w:hAnsi="Kaiti TC"/>
          <w:color w:val="000000" w:themeColor="text1"/>
          <w:bdr w:val="none" w:sz="0" w:space="0" w:color="auto" w:frame="1"/>
        </w:rPr>
        <w:t>很少</w:t>
      </w:r>
      <w:r w:rsidR="00837CB7" w:rsidRPr="00837CB7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成癮</w:t>
      </w:r>
      <w:r w:rsidR="00837CB7" w:rsidRPr="00837CB7">
        <w:rPr>
          <w:rFonts w:ascii="Kaiti TC" w:eastAsia="Kaiti TC" w:hAnsi="Kaiti TC"/>
          <w:color w:val="000000" w:themeColor="text1"/>
          <w:bdr w:val="none" w:sz="0" w:space="0" w:color="auto" w:frame="1"/>
        </w:rPr>
        <w:t>或</w:t>
      </w:r>
      <w:r w:rsidR="00837CB7" w:rsidRPr="00837CB7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不需費用</w:t>
      </w:r>
      <w:r w:rsidR="000F6BE6" w:rsidRPr="00837CB7">
        <w:rPr>
          <w:rFonts w:ascii="Kaiti TC" w:eastAsia="Kaiti TC" w:hAnsi="Kaiti TC"/>
          <w:color w:val="000000" w:themeColor="text1"/>
        </w:rPr>
        <w:t>，如</w:t>
      </w:r>
      <w:proofErr w:type="spellStart"/>
      <w:r w:rsidR="00837CB7" w:rsidRPr="00837CB7">
        <w:rPr>
          <w:rFonts w:ascii="Kaiti TC" w:eastAsia="Kaiti TC" w:hAnsi="Kaiti TC"/>
          <w:color w:val="000000" w:themeColor="text1"/>
          <w:bdr w:val="none" w:sz="0" w:space="0" w:color="auto" w:frame="1"/>
        </w:rPr>
        <w:t>nalmefene</w:t>
      </w:r>
      <w:proofErr w:type="spellEnd"/>
      <w:r w:rsidR="00837CB7" w:rsidRPr="00837CB7">
        <w:rPr>
          <w:rFonts w:ascii="Kaiti TC" w:eastAsia="Kaiti TC" w:hAnsi="Kaiti TC"/>
          <w:color w:val="000000" w:themeColor="text1"/>
        </w:rPr>
        <w:t>和</w:t>
      </w:r>
      <w:r w:rsidR="00837CB7" w:rsidRPr="00837CB7">
        <w:rPr>
          <w:rFonts w:ascii="Kaiti TC" w:eastAsia="Kaiti TC" w:hAnsi="Kaiti TC"/>
          <w:color w:val="000000" w:themeColor="text1"/>
          <w:bdr w:val="none" w:sz="0" w:space="0" w:color="auto" w:frame="1"/>
        </w:rPr>
        <w:t>naloxone</w:t>
      </w:r>
      <w:r w:rsidR="000F6BE6" w:rsidRPr="00837CB7">
        <w:rPr>
          <w:rFonts w:ascii="Kaiti TC" w:eastAsia="Kaiti TC" w:hAnsi="Kaiti TC"/>
          <w:color w:val="000000" w:themeColor="text1"/>
        </w:rPr>
        <w:t>。</w:t>
      </w:r>
    </w:p>
    <w:p w14:paraId="47EA1C01" w14:textId="2B87F9E1" w:rsidR="00E20FE4" w:rsidRDefault="00E20FE4" w:rsidP="00786FC1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786FC1">
        <w:rPr>
          <w:rFonts w:ascii="Kaiti TC" w:eastAsia="Kaiti TC" w:hAnsi="Kaiti TC"/>
          <w:color w:val="000000" w:themeColor="text1"/>
          <w:bdr w:val="none" w:sz="0" w:space="0" w:color="auto" w:frame="1"/>
        </w:rPr>
        <w:t>除了Purdue的100%資產被納入破產之外，</w:t>
      </w:r>
      <w:r w:rsidRPr="00786FC1">
        <w:rPr>
          <w:rFonts w:ascii="Kaiti TC" w:eastAsia="Kaiti TC" w:hAnsi="Kaiti TC"/>
          <w:color w:val="000000" w:themeColor="text1"/>
        </w:rPr>
        <w:t>這家私人控股公司的大股東</w:t>
      </w:r>
      <w:r w:rsidRPr="00786FC1">
        <w:rPr>
          <w:rFonts w:ascii="Kaiti TC" w:eastAsia="Kaiti TC" w:hAnsi="Kaiti TC"/>
          <w:color w:val="000000" w:themeColor="text1"/>
          <w:bdr w:val="none" w:sz="0" w:space="0" w:color="auto" w:frame="1"/>
        </w:rPr>
        <w:t>Sackler家族同意至少出資30億美元，並有可能</w:t>
      </w:r>
      <w:r w:rsidRPr="00786FC1">
        <w:rPr>
          <w:rFonts w:ascii="Kaiti TC" w:eastAsia="Kaiti TC" w:hAnsi="Kaiti TC" w:hint="eastAsia"/>
          <w:color w:val="000000" w:themeColor="text1"/>
        </w:rPr>
        <w:t>透</w:t>
      </w:r>
      <w:r w:rsidRPr="00786FC1">
        <w:rPr>
          <w:rFonts w:ascii="Kaiti TC" w:eastAsia="Kaiti TC" w:hAnsi="Kaiti TC"/>
          <w:color w:val="000000" w:themeColor="text1"/>
        </w:rPr>
        <w:t>過出售</w:t>
      </w:r>
      <w:r w:rsidR="00786FC1" w:rsidRPr="00786FC1">
        <w:rPr>
          <w:rFonts w:ascii="Kaiti TC" w:eastAsia="Kaiti TC" w:hAnsi="Kaiti TC"/>
          <w:color w:val="000000" w:themeColor="text1"/>
        </w:rPr>
        <w:t>美國</w:t>
      </w:r>
      <w:r w:rsidR="00786FC1" w:rsidRPr="00786FC1">
        <w:rPr>
          <w:rFonts w:ascii="Kaiti TC" w:eastAsia="Kaiti TC" w:hAnsi="Kaiti TC" w:hint="eastAsia"/>
          <w:color w:val="000000" w:themeColor="text1"/>
        </w:rPr>
        <w:t>以外的</w:t>
      </w:r>
      <w:r w:rsidR="00786FC1" w:rsidRPr="00786FC1">
        <w:rPr>
          <w:rFonts w:ascii="Kaiti TC" w:eastAsia="Kaiti TC" w:hAnsi="Kaiti TC"/>
          <w:color w:val="000000" w:themeColor="text1"/>
        </w:rPr>
        <w:t>製藥企業銷售，如</w:t>
      </w:r>
      <w:proofErr w:type="spellStart"/>
      <w:r w:rsidR="00786FC1" w:rsidRPr="00786FC1">
        <w:rPr>
          <w:rFonts w:ascii="Kaiti TC" w:eastAsia="Kaiti TC" w:hAnsi="Kaiti TC"/>
          <w:color w:val="000000" w:themeColor="text1"/>
        </w:rPr>
        <w:t>Mundipharma</w:t>
      </w:r>
      <w:proofErr w:type="spellEnd"/>
      <w:r w:rsidR="00786FC1" w:rsidRPr="00786FC1">
        <w:rPr>
          <w:rFonts w:ascii="Kaiti TC" w:eastAsia="Kaiti TC" w:hAnsi="Kaiti TC"/>
          <w:color w:val="000000" w:themeColor="text1"/>
        </w:rPr>
        <w:t>，在整個和解討論中，其價值約為15億美元。</w:t>
      </w:r>
    </w:p>
    <w:p w14:paraId="3A17B040" w14:textId="2F1F11FF" w:rsidR="005C1DF8" w:rsidRPr="005C1DF8" w:rsidRDefault="005C1DF8" w:rsidP="002923C7">
      <w:pPr>
        <w:pStyle w:val="a7"/>
        <w:numPr>
          <w:ilvl w:val="0"/>
          <w:numId w:val="30"/>
        </w:numPr>
        <w:spacing w:before="180" w:line="0" w:lineRule="atLeast"/>
        <w:ind w:leftChars="0"/>
        <w:jc w:val="both"/>
        <w:rPr>
          <w:b/>
          <w:bCs/>
        </w:rPr>
      </w:pPr>
      <w:r w:rsidRPr="005C1DF8">
        <w:rPr>
          <w:b/>
          <w:bCs/>
        </w:rPr>
        <w:t>致癌物回</w:t>
      </w:r>
      <w:r w:rsidRPr="005C1DF8">
        <w:rPr>
          <w:rFonts w:hint="eastAsia"/>
          <w:b/>
          <w:bCs/>
        </w:rPr>
        <w:t>收</w:t>
      </w:r>
      <w:r w:rsidRPr="005C1DF8">
        <w:rPr>
          <w:b/>
          <w:bCs/>
        </w:rPr>
        <w:t>年</w:t>
      </w:r>
    </w:p>
    <w:p w14:paraId="0F1BF32A" w14:textId="1B9A58A2" w:rsidR="00735DFF" w:rsidRDefault="00C54EBD" w:rsidP="002923C7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  <w:bdr w:val="none" w:sz="0" w:space="0" w:color="auto" w:frame="1"/>
        </w:rPr>
      </w:pPr>
      <w:r w:rsidRPr="00947246">
        <w:rPr>
          <w:rFonts w:ascii="Kaiti TC" w:eastAsia="Kaiti TC" w:hAnsi="Kaiti TC"/>
          <w:color w:val="000000" w:themeColor="text1"/>
          <w:bdr w:val="none" w:sz="0" w:space="0" w:color="auto" w:frame="1"/>
        </w:rPr>
        <w:t>雖然由於各種各樣的問題，藥物回</w:t>
      </w:r>
      <w:r w:rsidRPr="00947246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收</w:t>
      </w:r>
      <w:r w:rsidRPr="00947246">
        <w:rPr>
          <w:rFonts w:ascii="Kaiti TC" w:eastAsia="Kaiti TC" w:hAnsi="Kaiti TC"/>
          <w:color w:val="000000" w:themeColor="text1"/>
          <w:bdr w:val="none" w:sz="0" w:space="0" w:color="auto" w:frame="1"/>
        </w:rPr>
        <w:t>並不罕見，但2019年似乎有一些涉及製造過程中發現的致癌物質問題。</w:t>
      </w:r>
      <w:r w:rsidR="00735DFF" w:rsidRPr="00947246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今年年初，</w:t>
      </w:r>
      <w:r w:rsidR="00735DFF" w:rsidRPr="00947246">
        <w:rPr>
          <w:rFonts w:ascii="Kaiti TC" w:eastAsia="Kaiti TC" w:hAnsi="Kaiti TC"/>
          <w:color w:val="000000" w:themeColor="text1"/>
          <w:bdr w:val="none" w:sz="0" w:space="0" w:color="auto" w:frame="1"/>
        </w:rPr>
        <w:t>一些被查出存在致癌物質的</w:t>
      </w:r>
      <w:r w:rsidR="00947246" w:rsidRPr="00947246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高</w:t>
      </w:r>
      <w:r w:rsidR="00735DFF" w:rsidRPr="00947246">
        <w:rPr>
          <w:rFonts w:ascii="Kaiti TC" w:eastAsia="Kaiti TC" w:hAnsi="Kaiti TC"/>
          <w:color w:val="000000" w:themeColor="text1"/>
          <w:bdr w:val="none" w:sz="0" w:space="0" w:color="auto" w:frame="1"/>
        </w:rPr>
        <w:t>血壓藥被回</w:t>
      </w:r>
      <w:r w:rsidR="00735DFF" w:rsidRPr="00947246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收。美國</w:t>
      </w:r>
      <w:r w:rsidR="00735DFF" w:rsidRPr="00947246">
        <w:rPr>
          <w:rFonts w:ascii="Kaiti TC" w:eastAsia="Kaiti TC" w:hAnsi="Kaiti TC"/>
          <w:color w:val="000000" w:themeColor="text1"/>
          <w:bdr w:val="none" w:sz="0" w:space="0" w:color="auto" w:frame="1"/>
        </w:rPr>
        <w:t>FDA從不同製造商</w:t>
      </w:r>
      <w:r w:rsidR="00B74CED" w:rsidRPr="00947246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召</w:t>
      </w:r>
      <w:r w:rsidR="00735DFF" w:rsidRPr="00947246">
        <w:rPr>
          <w:rFonts w:ascii="Kaiti TC" w:eastAsia="Kaiti TC" w:hAnsi="Kaiti TC"/>
          <w:color w:val="000000" w:themeColor="text1"/>
          <w:bdr w:val="none" w:sz="0" w:space="0" w:color="auto" w:frame="1"/>
        </w:rPr>
        <w:t>回許多不同類</w:t>
      </w:r>
      <w:r w:rsidR="002923C7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別</w:t>
      </w:r>
      <w:r w:rsidR="00735DFF" w:rsidRPr="00947246">
        <w:rPr>
          <w:rFonts w:ascii="Kaiti TC" w:eastAsia="Kaiti TC" w:hAnsi="Kaiti TC"/>
          <w:color w:val="000000" w:themeColor="text1"/>
          <w:bdr w:val="none" w:sz="0" w:space="0" w:color="auto" w:frame="1"/>
        </w:rPr>
        <w:t>的</w:t>
      </w:r>
      <w:r w:rsidR="00735DFF" w:rsidRPr="00947246">
        <w:rPr>
          <w:rFonts w:ascii="Kaiti TC" w:eastAsia="Kaiti TC" w:hAnsi="Kaiti TC" w:hint="eastAsia"/>
          <w:color w:val="000000" w:themeColor="text1"/>
          <w:shd w:val="clear" w:color="auto" w:fill="FFFFFF"/>
        </w:rPr>
        <w:t>第二型血管收縮素受體阻斷劑(angiotensin II receptor blocker, ARB)</w:t>
      </w:r>
      <w:r w:rsidR="00735DFF" w:rsidRPr="00947246">
        <w:rPr>
          <w:rFonts w:ascii="Kaiti TC" w:eastAsia="Kaiti TC" w:hAnsi="Kaiti TC" w:cs="PingFang TC" w:hint="eastAsia"/>
          <w:color w:val="000000" w:themeColor="text1"/>
        </w:rPr>
        <w:t>，</w:t>
      </w:r>
      <w:r w:rsidR="00735DFF" w:rsidRPr="00947246">
        <w:rPr>
          <w:rFonts w:ascii="Kaiti TC" w:eastAsia="Kaiti TC" w:hAnsi="Kaiti TC"/>
          <w:color w:val="000000" w:themeColor="text1"/>
          <w:bdr w:val="none" w:sz="0" w:space="0" w:color="auto" w:frame="1"/>
        </w:rPr>
        <w:t>因為</w:t>
      </w:r>
      <w:r w:rsidR="00735DFF" w:rsidRPr="00947246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它們含有</w:t>
      </w:r>
      <w:r w:rsidR="00735DFF" w:rsidRPr="00947246">
        <w:rPr>
          <w:rFonts w:ascii="Kaiti TC" w:eastAsia="Kaiti TC" w:hAnsi="Kaiti TC"/>
          <w:color w:val="000000" w:themeColor="text1"/>
        </w:rPr>
        <w:t>N-</w:t>
      </w:r>
      <w:proofErr w:type="spellStart"/>
      <w:r w:rsidR="00735DFF" w:rsidRPr="00947246">
        <w:rPr>
          <w:rFonts w:ascii="Kaiti TC" w:eastAsia="Kaiti TC" w:hAnsi="Kaiti TC"/>
          <w:color w:val="000000" w:themeColor="text1"/>
        </w:rPr>
        <w:t>nitrosodimethylamine</w:t>
      </w:r>
      <w:proofErr w:type="spellEnd"/>
      <w:r w:rsidR="00735DFF" w:rsidRPr="00947246">
        <w:rPr>
          <w:rFonts w:ascii="Kaiti TC" w:eastAsia="Kaiti TC" w:hAnsi="Kaiti TC"/>
          <w:color w:val="000000" w:themeColor="text1"/>
          <w:bdr w:val="none" w:sz="0" w:space="0" w:color="auto" w:frame="1"/>
        </w:rPr>
        <w:t>（NDMA）</w:t>
      </w:r>
      <w:r w:rsidR="00735DFF" w:rsidRPr="00947246">
        <w:rPr>
          <w:rFonts w:ascii="Kaiti TC" w:eastAsia="Kaiti TC" w:hAnsi="Kaiti TC" w:cs="PingFang TC" w:hint="eastAsia"/>
          <w:color w:val="000000" w:themeColor="text1"/>
        </w:rPr>
        <w:t>，一種</w:t>
      </w:r>
      <w:r w:rsidR="00735DFF" w:rsidRPr="00947246">
        <w:rPr>
          <w:rFonts w:ascii="Kaiti TC" w:eastAsia="Kaiti TC" w:hAnsi="Kaiti TC" w:cs="Arial"/>
          <w:color w:val="000000" w:themeColor="text1"/>
          <w:shd w:val="clear" w:color="auto" w:fill="FFFFFF"/>
        </w:rPr>
        <w:t>動物</w:t>
      </w:r>
      <w:r w:rsidR="00735DFF" w:rsidRPr="00947246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致</w:t>
      </w:r>
      <w:r w:rsidR="00735DFF" w:rsidRPr="00947246">
        <w:rPr>
          <w:rFonts w:ascii="Kaiti TC" w:eastAsia="Kaiti TC" w:hAnsi="Kaiti TC" w:cs="Arial"/>
          <w:color w:val="000000" w:themeColor="text1"/>
          <w:shd w:val="clear" w:color="auto" w:fill="FFFFFF"/>
        </w:rPr>
        <w:t>癌</w:t>
      </w:r>
      <w:r w:rsidR="00735DFF" w:rsidRPr="00947246">
        <w:rPr>
          <w:rFonts w:ascii="Kaiti TC" w:eastAsia="Kaiti TC" w:hAnsi="Kaiti TC"/>
          <w:color w:val="000000" w:themeColor="text1"/>
          <w:bdr w:val="none" w:sz="0" w:space="0" w:color="auto" w:frame="1"/>
        </w:rPr>
        <w:t>的</w:t>
      </w:r>
      <w:r w:rsidR="00735DFF" w:rsidRPr="00947246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不純物</w:t>
      </w:r>
      <w:r w:rsidR="00735DFF" w:rsidRPr="00947246">
        <w:rPr>
          <w:rFonts w:ascii="Kaiti TC" w:eastAsia="Kaiti TC" w:hAnsi="Kaiti TC"/>
          <w:color w:val="000000" w:themeColor="text1"/>
          <w:bdr w:val="none" w:sz="0" w:space="0" w:color="auto" w:frame="1"/>
        </w:rPr>
        <w:t>。</w:t>
      </w:r>
      <w:r w:rsidR="00C649AC" w:rsidRPr="00947246">
        <w:rPr>
          <w:rStyle w:val="a5"/>
          <w:rFonts w:ascii="Kaiti TC" w:eastAsia="Kaiti TC" w:hAnsi="Kaiti TC"/>
          <w:b w:val="0"/>
          <w:bCs w:val="0"/>
          <w:color w:val="000000" w:themeColor="text1"/>
          <w:bdr w:val="none" w:sz="0" w:space="0" w:color="auto" w:frame="1"/>
        </w:rPr>
        <w:t>Teva</w:t>
      </w:r>
      <w:r w:rsidR="00C649AC" w:rsidRPr="00947246">
        <w:rPr>
          <w:rStyle w:val="apple-converted-space"/>
          <w:rFonts w:ascii="Kaiti TC" w:eastAsia="Kaiti TC" w:hAnsi="Kaiti TC"/>
          <w:b/>
          <w:bCs/>
          <w:color w:val="000000" w:themeColor="text1"/>
          <w:bdr w:val="none" w:sz="0" w:space="0" w:color="auto" w:frame="1"/>
        </w:rPr>
        <w:t> </w:t>
      </w:r>
      <w:r w:rsidR="00C649AC" w:rsidRPr="00947246">
        <w:rPr>
          <w:rStyle w:val="apple-converted-space"/>
          <w:rFonts w:ascii="Kaiti TC" w:eastAsia="Kaiti TC" w:hAnsi="Kaiti TC" w:hint="eastAsia"/>
          <w:color w:val="000000" w:themeColor="text1"/>
          <w:bdr w:val="none" w:sz="0" w:space="0" w:color="auto" w:frame="1"/>
        </w:rPr>
        <w:t>和</w:t>
      </w:r>
      <w:r w:rsidR="00C649AC" w:rsidRPr="00947246">
        <w:rPr>
          <w:rStyle w:val="apple-converted-space"/>
          <w:rFonts w:ascii="Kaiti TC" w:eastAsia="Kaiti TC" w:hAnsi="Kaiti TC"/>
          <w:color w:val="000000" w:themeColor="text1"/>
          <w:bdr w:val="none" w:sz="0" w:space="0" w:color="auto" w:frame="1"/>
        </w:rPr>
        <w:t> </w:t>
      </w:r>
      <w:r w:rsidR="00C649AC" w:rsidRPr="00947246">
        <w:rPr>
          <w:rStyle w:val="a5"/>
          <w:rFonts w:ascii="Kaiti TC" w:eastAsia="Kaiti TC" w:hAnsi="Kaiti TC"/>
          <w:b w:val="0"/>
          <w:bCs w:val="0"/>
          <w:color w:val="000000" w:themeColor="text1"/>
          <w:bdr w:val="none" w:sz="0" w:space="0" w:color="auto" w:frame="1"/>
        </w:rPr>
        <w:t>Camber</w:t>
      </w:r>
      <w:r w:rsidR="00C649AC" w:rsidRPr="00947246">
        <w:rPr>
          <w:rFonts w:ascii="Kaiti TC" w:eastAsia="Kaiti TC" w:hAnsi="Kaiti TC"/>
          <w:color w:val="000000" w:themeColor="text1"/>
          <w:bdr w:val="none" w:sz="0" w:space="0" w:color="auto" w:frame="1"/>
        </w:rPr>
        <w:t>等公司</w:t>
      </w:r>
      <w:r w:rsidR="00C649AC" w:rsidRPr="00947246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回收了大量的a</w:t>
      </w:r>
      <w:r w:rsidR="00C649AC" w:rsidRPr="00947246">
        <w:rPr>
          <w:rFonts w:ascii="Kaiti TC" w:eastAsia="Kaiti TC" w:hAnsi="Kaiti TC"/>
          <w:color w:val="000000" w:themeColor="text1"/>
          <w:bdr w:val="none" w:sz="0" w:space="0" w:color="auto" w:frame="1"/>
        </w:rPr>
        <w:t>mlodipine</w:t>
      </w:r>
      <w:r w:rsidR="00C649AC" w:rsidRPr="00947246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和</w:t>
      </w:r>
      <w:r w:rsidR="00C649AC" w:rsidRPr="00947246">
        <w:rPr>
          <w:rFonts w:ascii="Kaiti TC" w:eastAsia="Kaiti TC" w:hAnsi="Kaiti TC"/>
          <w:color w:val="000000" w:themeColor="text1"/>
          <w:bdr w:val="none" w:sz="0" w:space="0" w:color="auto" w:frame="1"/>
        </w:rPr>
        <w:t>losartan potassium</w:t>
      </w:r>
      <w:r w:rsidR="00735DFF" w:rsidRPr="00947246">
        <w:rPr>
          <w:rFonts w:ascii="Kaiti TC" w:eastAsia="Kaiti TC" w:hAnsi="Kaiti TC"/>
          <w:color w:val="000000" w:themeColor="text1"/>
          <w:bdr w:val="none" w:sz="0" w:space="0" w:color="auto" w:frame="1"/>
        </w:rPr>
        <w:t>，</w:t>
      </w:r>
      <w:r w:rsidR="00712A5A" w:rsidRPr="00947246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這些藥錠被發現受到</w:t>
      </w:r>
      <w:r w:rsidR="00712A5A" w:rsidRPr="00947246">
        <w:rPr>
          <w:rFonts w:ascii="Kaiti TC" w:eastAsia="Kaiti TC" w:hAnsi="Kaiti TC"/>
          <w:color w:val="000000" w:themeColor="text1"/>
          <w:bdr w:val="none" w:sz="0" w:space="0" w:color="auto" w:frame="1"/>
        </w:rPr>
        <w:t>NMBA污染</w:t>
      </w:r>
      <w:r w:rsidR="00B74CED" w:rsidRPr="00947246">
        <w:rPr>
          <w:rFonts w:ascii="Kaiti TC" w:eastAsia="Kaiti TC" w:hAnsi="Kaiti TC"/>
          <w:color w:val="000000" w:themeColor="text1"/>
          <w:bdr w:val="none" w:sz="0" w:space="0" w:color="auto" w:frame="1"/>
        </w:rPr>
        <w:t>，這是一種已知的環境污染物。隨著在幾個月內召回多個批次，不可避免地</w:t>
      </w:r>
      <w:r w:rsidR="00B74CED" w:rsidRPr="00947246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出現關於</w:t>
      </w:r>
      <w:r w:rsidR="007D2550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受</w:t>
      </w:r>
      <w:r w:rsidR="00B74CED" w:rsidRPr="00947246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污染的</w:t>
      </w:r>
      <w:r w:rsidR="00947246" w:rsidRPr="00947246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高血</w:t>
      </w:r>
      <w:r w:rsidR="00B74CED" w:rsidRPr="00947246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壓藥</w:t>
      </w:r>
      <w:r w:rsidR="00947246" w:rsidRPr="00947246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的訴訟</w:t>
      </w:r>
      <w:r w:rsidR="00B74CED" w:rsidRPr="00947246">
        <w:rPr>
          <w:rFonts w:ascii="Kaiti TC" w:eastAsia="Kaiti TC" w:hAnsi="Kaiti TC"/>
          <w:color w:val="000000" w:themeColor="text1"/>
          <w:bdr w:val="none" w:sz="0" w:space="0" w:color="auto" w:frame="1"/>
        </w:rPr>
        <w:t>。</w:t>
      </w:r>
    </w:p>
    <w:p w14:paraId="13960E65" w14:textId="6C12E27E" w:rsidR="00735DFF" w:rsidRDefault="004E4260" w:rsidP="003036B1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3036B1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被發現受污染的</w:t>
      </w:r>
      <w:r w:rsidRPr="003036B1">
        <w:rPr>
          <w:rFonts w:ascii="Kaiti TC" w:eastAsia="Kaiti TC" w:hAnsi="Kaiti TC"/>
          <w:color w:val="000000" w:themeColor="text1"/>
          <w:bdr w:val="none" w:sz="0" w:space="0" w:color="auto" w:frame="1"/>
        </w:rPr>
        <w:t>不僅是血壓藥</w:t>
      </w:r>
      <w:r w:rsidRPr="003036B1">
        <w:rPr>
          <w:rFonts w:ascii="Kaiti TC" w:eastAsia="Kaiti TC" w:hAnsi="Kaiti TC" w:cs="PingFang TC" w:hint="eastAsia"/>
          <w:color w:val="000000" w:themeColor="text1"/>
        </w:rPr>
        <w:t>。</w:t>
      </w:r>
      <w:r w:rsidR="0049675D" w:rsidRPr="003036B1">
        <w:rPr>
          <w:rFonts w:ascii="Kaiti TC" w:eastAsia="Kaiti TC" w:hAnsi="Kaiti TC" w:cs="Arial"/>
          <w:color w:val="000000" w:themeColor="text1"/>
          <w:spacing w:val="13"/>
          <w:shd w:val="clear" w:color="auto" w:fill="FFFFFF"/>
        </w:rPr>
        <w:t>胃藥成</w:t>
      </w:r>
      <w:r w:rsidR="0049675D" w:rsidRPr="003036B1">
        <w:rPr>
          <w:rFonts w:ascii="Kaiti TC" w:eastAsia="Kaiti TC" w:hAnsi="Kaiti TC" w:cs="Arial" w:hint="eastAsia"/>
          <w:color w:val="000000" w:themeColor="text1"/>
          <w:spacing w:val="13"/>
          <w:shd w:val="clear" w:color="auto" w:fill="FFFFFF"/>
        </w:rPr>
        <w:t>分</w:t>
      </w:r>
      <w:r w:rsidR="003036B1">
        <w:rPr>
          <w:rFonts w:ascii="Kaiti TC" w:eastAsia="Kaiti TC" w:hAnsi="Kaiti TC" w:cs="Arial" w:hint="eastAsia"/>
          <w:color w:val="000000" w:themeColor="text1"/>
          <w:spacing w:val="13"/>
          <w:shd w:val="clear" w:color="auto" w:fill="FFFFFF"/>
        </w:rPr>
        <w:t>中的</w:t>
      </w:r>
      <w:r w:rsidR="0049675D" w:rsidRPr="003036B1">
        <w:rPr>
          <w:rFonts w:ascii="Kaiti TC" w:eastAsia="Kaiti TC" w:hAnsi="Kaiti TC" w:cs="Arial"/>
          <w:color w:val="000000" w:themeColor="text1"/>
          <w:spacing w:val="13"/>
          <w:shd w:val="clear" w:color="auto" w:fill="FFFFFF"/>
        </w:rPr>
        <w:t>ranitidine</w:t>
      </w:r>
      <w:r w:rsidR="0049675D" w:rsidRPr="003036B1">
        <w:rPr>
          <w:rFonts w:ascii="Kaiti TC" w:eastAsia="Kaiti TC" w:hAnsi="Kaiti TC" w:cs="Arial" w:hint="eastAsia"/>
          <w:color w:val="000000" w:themeColor="text1"/>
          <w:spacing w:val="13"/>
          <w:shd w:val="clear" w:color="auto" w:fill="FFFFFF"/>
        </w:rPr>
        <w:t>也因為</w:t>
      </w:r>
      <w:r w:rsidR="0049675D" w:rsidRPr="003036B1">
        <w:rPr>
          <w:rFonts w:ascii="Kaiti TC" w:eastAsia="Kaiti TC" w:hAnsi="Kaiti TC"/>
          <w:color w:val="000000" w:themeColor="text1"/>
          <w:bdr w:val="none" w:sz="0" w:space="0" w:color="auto" w:frame="1"/>
        </w:rPr>
        <w:t>NDMA的存在被召回。</w:t>
      </w:r>
      <w:r w:rsidR="003036B1" w:rsidRPr="003036B1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包括</w:t>
      </w:r>
      <w:r w:rsidR="003036B1" w:rsidRPr="003036B1">
        <w:rPr>
          <w:rFonts w:ascii="Kaiti TC" w:eastAsia="Kaiti TC" w:hAnsi="Kaiti TC"/>
          <w:color w:val="000000" w:themeColor="text1"/>
          <w:bdr w:val="none" w:sz="0" w:space="0" w:color="auto" w:frame="1"/>
        </w:rPr>
        <w:t>Sanofi</w:t>
      </w:r>
      <w:r w:rsidR="003036B1" w:rsidRPr="003036B1">
        <w:rPr>
          <w:rFonts w:ascii="Kaiti TC" w:eastAsia="Kaiti TC" w:hAnsi="Kaiti TC" w:cs="PingFang TC" w:hint="eastAsia"/>
          <w:color w:val="000000" w:themeColor="text1"/>
        </w:rPr>
        <w:t>、</w:t>
      </w:r>
      <w:r w:rsidR="003036B1" w:rsidRPr="003036B1">
        <w:rPr>
          <w:rFonts w:ascii="Kaiti TC" w:eastAsia="Kaiti TC" w:hAnsi="Kaiti TC"/>
          <w:color w:val="000000" w:themeColor="text1"/>
          <w:bdr w:val="none" w:sz="0" w:space="0" w:color="auto" w:frame="1"/>
        </w:rPr>
        <w:t>GSK</w:t>
      </w:r>
      <w:r w:rsidR="003036B1" w:rsidRPr="003036B1">
        <w:rPr>
          <w:rFonts w:ascii="Kaiti TC" w:eastAsia="Kaiti TC" w:hAnsi="Kaiti TC" w:cs="PingFang TC" w:hint="eastAsia"/>
          <w:color w:val="000000" w:themeColor="text1"/>
        </w:rPr>
        <w:t>、</w:t>
      </w:r>
      <w:r w:rsidR="003036B1" w:rsidRPr="003036B1">
        <w:rPr>
          <w:rFonts w:ascii="Kaiti TC" w:eastAsia="Kaiti TC" w:hAnsi="Kaiti TC"/>
          <w:color w:val="000000" w:themeColor="text1"/>
          <w:bdr w:val="none" w:sz="0" w:space="0" w:color="auto" w:frame="1"/>
        </w:rPr>
        <w:t>Novartis</w:t>
      </w:r>
      <w:r w:rsidR="003036B1" w:rsidRPr="003036B1">
        <w:rPr>
          <w:rFonts w:ascii="Kaiti TC" w:eastAsia="Kaiti TC" w:hAnsi="Kaiti TC" w:cs="PingFang TC" w:hint="eastAsia"/>
          <w:color w:val="000000" w:themeColor="text1"/>
        </w:rPr>
        <w:t>、</w:t>
      </w:r>
      <w:r w:rsidR="003036B1" w:rsidRPr="003036B1">
        <w:rPr>
          <w:rFonts w:ascii="Kaiti TC" w:eastAsia="Kaiti TC" w:hAnsi="Kaiti TC"/>
          <w:color w:val="000000" w:themeColor="text1"/>
          <w:bdr w:val="none" w:sz="0" w:space="0" w:color="auto" w:frame="1"/>
        </w:rPr>
        <w:t>Dr. Reddy</w:t>
      </w:r>
      <w:r w:rsidR="003036B1" w:rsidRPr="003036B1">
        <w:rPr>
          <w:rFonts w:ascii="Kaiti TC" w:eastAsia="Kaiti TC" w:hAnsi="Kaiti TC" w:cs="PingFang TC" w:hint="eastAsia"/>
          <w:color w:val="000000" w:themeColor="text1"/>
        </w:rPr>
        <w:t>、</w:t>
      </w:r>
      <w:r w:rsidR="003036B1" w:rsidRPr="003036B1">
        <w:rPr>
          <w:rFonts w:ascii="Kaiti TC" w:eastAsia="Kaiti TC" w:hAnsi="Kaiti TC"/>
          <w:color w:val="000000" w:themeColor="text1"/>
          <w:bdr w:val="none" w:sz="0" w:space="0" w:color="auto" w:frame="1"/>
        </w:rPr>
        <w:t>Perrigo</w:t>
      </w:r>
      <w:r w:rsidR="003036B1" w:rsidRPr="003036B1">
        <w:rPr>
          <w:rFonts w:ascii="Kaiti TC" w:eastAsia="Kaiti TC" w:hAnsi="Kaiti TC" w:cs="PingFang TC" w:hint="eastAsia"/>
          <w:color w:val="000000" w:themeColor="text1"/>
        </w:rPr>
        <w:t>、</w:t>
      </w:r>
      <w:proofErr w:type="spellStart"/>
      <w:r w:rsidR="003036B1" w:rsidRPr="003036B1">
        <w:rPr>
          <w:rFonts w:ascii="Kaiti TC" w:eastAsia="Kaiti TC" w:hAnsi="Kaiti TC"/>
          <w:color w:val="000000" w:themeColor="text1"/>
          <w:bdr w:val="none" w:sz="0" w:space="0" w:color="auto" w:frame="1"/>
        </w:rPr>
        <w:t>Novitium</w:t>
      </w:r>
      <w:proofErr w:type="spellEnd"/>
      <w:r w:rsidR="003036B1" w:rsidRPr="003036B1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和</w:t>
      </w:r>
      <w:proofErr w:type="spellStart"/>
      <w:r w:rsidR="003036B1" w:rsidRPr="003036B1">
        <w:rPr>
          <w:rFonts w:ascii="Kaiti TC" w:eastAsia="Kaiti TC" w:hAnsi="Kaiti TC"/>
          <w:color w:val="000000" w:themeColor="text1"/>
          <w:bdr w:val="none" w:sz="0" w:space="0" w:color="auto" w:frame="1"/>
        </w:rPr>
        <w:t>Lannett</w:t>
      </w:r>
      <w:proofErr w:type="spellEnd"/>
      <w:r w:rsidR="003036B1" w:rsidRPr="003036B1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也回收</w:t>
      </w:r>
      <w:r w:rsidR="003036B1" w:rsidRPr="003036B1">
        <w:rPr>
          <w:rFonts w:ascii="Kaiti TC" w:eastAsia="Kaiti TC" w:hAnsi="Kaiti TC"/>
          <w:color w:val="000000" w:themeColor="text1"/>
          <w:bdr w:val="none" w:sz="0" w:space="0" w:color="auto" w:frame="1"/>
        </w:rPr>
        <w:t>ranitidine</w:t>
      </w:r>
      <w:r w:rsidR="003036B1" w:rsidRPr="003036B1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578A4682" w14:textId="54CA3278" w:rsidR="007D2550" w:rsidRDefault="007D2550" w:rsidP="004C6C7A">
      <w:pPr>
        <w:pStyle w:val="a7"/>
        <w:numPr>
          <w:ilvl w:val="0"/>
          <w:numId w:val="31"/>
        </w:numPr>
        <w:spacing w:before="180" w:line="0" w:lineRule="atLeast"/>
        <w:ind w:leftChars="0"/>
        <w:jc w:val="both"/>
        <w:rPr>
          <w:b/>
          <w:bCs/>
        </w:rPr>
      </w:pPr>
      <w:r w:rsidRPr="007D2550">
        <w:rPr>
          <w:b/>
          <w:bCs/>
        </w:rPr>
        <w:t>Keytruda成為癌症治療的基石</w:t>
      </w:r>
    </w:p>
    <w:p w14:paraId="486C0858" w14:textId="7F2C3EBA" w:rsidR="004C6C7A" w:rsidRDefault="00246F53" w:rsidP="004C6C7A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bdr w:val="none" w:sz="0" w:space="0" w:color="auto" w:frame="1"/>
        </w:rPr>
      </w:pPr>
      <w:r w:rsidRPr="004C6C7A">
        <w:rPr>
          <w:bdr w:val="none" w:sz="0" w:space="0" w:color="auto" w:frame="1"/>
        </w:rPr>
        <w:t>在6月的投資</w:t>
      </w:r>
      <w:r w:rsidRPr="004C6C7A">
        <w:rPr>
          <w:rFonts w:hint="eastAsia"/>
          <w:bdr w:val="none" w:sz="0" w:space="0" w:color="auto" w:frame="1"/>
        </w:rPr>
        <w:t>人</w:t>
      </w:r>
      <w:r w:rsidRPr="004C6C7A">
        <w:rPr>
          <w:bdr w:val="none" w:sz="0" w:space="0" w:color="auto" w:frame="1"/>
        </w:rPr>
        <w:t>會議上，</w:t>
      </w:r>
      <w:r w:rsidRPr="004C6C7A">
        <w:rPr>
          <w:rFonts w:hint="eastAsia"/>
          <w:bdr w:val="none" w:sz="0" w:space="0" w:color="auto" w:frame="1"/>
        </w:rPr>
        <w:t>M</w:t>
      </w:r>
      <w:r w:rsidRPr="004C6C7A">
        <w:rPr>
          <w:bdr w:val="none" w:sz="0" w:space="0" w:color="auto" w:frame="1"/>
        </w:rPr>
        <w:t>SD</w:t>
      </w:r>
      <w:r w:rsidRPr="004C6C7A">
        <w:rPr>
          <w:rFonts w:cs="PingFang TC" w:hint="eastAsia"/>
        </w:rPr>
        <w:t>商務長</w:t>
      </w:r>
      <w:r w:rsidRPr="004C6C7A">
        <w:rPr>
          <w:bdr w:val="none" w:sz="0" w:space="0" w:color="auto" w:frame="1"/>
        </w:rPr>
        <w:t>Frank Clyburn說，在很短的時間內，Keytruda已經成為一種基</w:t>
      </w:r>
      <w:r w:rsidRPr="004C6C7A">
        <w:rPr>
          <w:rFonts w:hint="eastAsia"/>
          <w:bdr w:val="none" w:sz="0" w:space="0" w:color="auto" w:frame="1"/>
        </w:rPr>
        <w:t>本的</w:t>
      </w:r>
      <w:r w:rsidRPr="004C6C7A">
        <w:rPr>
          <w:bdr w:val="none" w:sz="0" w:space="0" w:color="auto" w:frame="1"/>
        </w:rPr>
        <w:t>癌症治療</w:t>
      </w:r>
      <w:r w:rsidRPr="004C6C7A">
        <w:rPr>
          <w:rFonts w:hint="eastAsia"/>
          <w:bdr w:val="none" w:sz="0" w:space="0" w:color="auto" w:frame="1"/>
        </w:rPr>
        <w:t>手段</w:t>
      </w:r>
      <w:r w:rsidRPr="004C6C7A">
        <w:rPr>
          <w:bdr w:val="none" w:sz="0" w:space="0" w:color="auto" w:frame="1"/>
        </w:rPr>
        <w:t>。</w:t>
      </w:r>
      <w:r w:rsidR="00072B0E" w:rsidRPr="004C6C7A">
        <w:rPr>
          <w:bdr w:val="none" w:sz="0" w:space="0" w:color="auto" w:frame="1"/>
        </w:rPr>
        <w:t>Clyburn</w:t>
      </w:r>
      <w:r w:rsidR="00072B0E" w:rsidRPr="004C6C7A">
        <w:rPr>
          <w:rFonts w:hint="eastAsia"/>
          <w:bdr w:val="none" w:sz="0" w:space="0" w:color="auto" w:frame="1"/>
        </w:rPr>
        <w:t>當時表示</w:t>
      </w:r>
      <w:r w:rsidR="00072B0E" w:rsidRPr="004C6C7A">
        <w:rPr>
          <w:rFonts w:cs="PingFang TC" w:hint="eastAsia"/>
        </w:rPr>
        <w:t>：「</w:t>
      </w:r>
      <w:r w:rsidR="00072B0E" w:rsidRPr="004C6C7A">
        <w:rPr>
          <w:bdr w:val="none" w:sz="0" w:space="0" w:color="auto" w:frame="1"/>
        </w:rPr>
        <w:t>我們活躍在25種不同的癌症類型中…</w:t>
      </w:r>
      <w:r w:rsidR="00072B0E" w:rsidRPr="004C6C7A">
        <w:rPr>
          <w:rFonts w:hint="eastAsia"/>
          <w:bdr w:val="none" w:sz="0" w:space="0" w:color="auto" w:frame="1"/>
        </w:rPr>
        <w:t>而</w:t>
      </w:r>
      <w:r w:rsidR="00072B0E" w:rsidRPr="004C6C7A">
        <w:rPr>
          <w:bdr w:val="none" w:sz="0" w:space="0" w:color="auto" w:frame="1"/>
        </w:rPr>
        <w:t>Keytruda正在改變病人今天</w:t>
      </w:r>
      <w:r w:rsidR="00072B0E" w:rsidRPr="004C6C7A">
        <w:rPr>
          <w:rFonts w:hint="eastAsia"/>
          <w:bdr w:val="none" w:sz="0" w:space="0" w:color="auto" w:frame="1"/>
        </w:rPr>
        <w:t>接受</w:t>
      </w:r>
      <w:r w:rsidR="00072B0E" w:rsidRPr="004C6C7A">
        <w:rPr>
          <w:bdr w:val="none" w:sz="0" w:space="0" w:color="auto" w:frame="1"/>
        </w:rPr>
        <w:t>治療的方式</w:t>
      </w:r>
      <w:r w:rsidR="006D0C7E" w:rsidRPr="004C6C7A">
        <w:rPr>
          <w:rFonts w:cs="PingFang TC" w:hint="eastAsia"/>
        </w:rPr>
        <w:t>。</w:t>
      </w:r>
      <w:r w:rsidR="00072B0E" w:rsidRPr="004C6C7A">
        <w:rPr>
          <w:rFonts w:cs="PingFang TC" w:hint="eastAsia"/>
        </w:rPr>
        <w:t>」</w:t>
      </w:r>
      <w:r w:rsidR="006D0C7E" w:rsidRPr="004C6C7A">
        <w:rPr>
          <w:bdr w:val="none" w:sz="0" w:space="0" w:color="auto" w:frame="1"/>
        </w:rPr>
        <w:t>隨著</w:t>
      </w:r>
      <w:r w:rsidR="006D0C7E" w:rsidRPr="004C6C7A">
        <w:rPr>
          <w:rFonts w:hint="eastAsia"/>
          <w:bdr w:val="none" w:sz="0" w:space="0" w:color="auto" w:frame="1"/>
        </w:rPr>
        <w:t>M</w:t>
      </w:r>
      <w:r w:rsidR="006D0C7E" w:rsidRPr="004C6C7A">
        <w:rPr>
          <w:bdr w:val="none" w:sz="0" w:space="0" w:color="auto" w:frame="1"/>
        </w:rPr>
        <w:t>SD的檢查點抑制劑</w:t>
      </w:r>
      <w:r w:rsidR="006D0C7E" w:rsidRPr="004C6C7A">
        <w:rPr>
          <w:rFonts w:hint="eastAsia"/>
          <w:bdr w:val="none" w:sz="0" w:space="0" w:color="auto" w:frame="1"/>
        </w:rPr>
        <w:t>被核</w:t>
      </w:r>
      <w:r w:rsidR="006D0C7E" w:rsidRPr="004C6C7A">
        <w:rPr>
          <w:bdr w:val="none" w:sz="0" w:space="0" w:color="auto" w:frame="1"/>
        </w:rPr>
        <w:t>准的</w:t>
      </w:r>
      <w:r w:rsidR="004C6C7A" w:rsidRPr="004C6C7A">
        <w:rPr>
          <w:rFonts w:hint="eastAsia"/>
          <w:bdr w:val="none" w:sz="0" w:space="0" w:color="auto" w:frame="1"/>
        </w:rPr>
        <w:t>適應症數量</w:t>
      </w:r>
      <w:r w:rsidR="006D0C7E" w:rsidRPr="004C6C7A">
        <w:rPr>
          <w:bdr w:val="none" w:sz="0" w:space="0" w:color="auto" w:frame="1"/>
        </w:rPr>
        <w:t>不斷增多，Clyburn的話</w:t>
      </w:r>
      <w:r w:rsidR="006D0C7E" w:rsidRPr="004C6C7A">
        <w:rPr>
          <w:rFonts w:hint="eastAsia"/>
          <w:bdr w:val="none" w:sz="0" w:space="0" w:color="auto" w:frame="1"/>
        </w:rPr>
        <w:t>被</w:t>
      </w:r>
      <w:r w:rsidR="006D0C7E" w:rsidRPr="004C6C7A">
        <w:rPr>
          <w:bdr w:val="none" w:sz="0" w:space="0" w:color="auto" w:frame="1"/>
        </w:rPr>
        <w:t>證明</w:t>
      </w:r>
      <w:r w:rsidR="006D0C7E" w:rsidRPr="004C6C7A">
        <w:rPr>
          <w:rFonts w:hint="eastAsia"/>
          <w:bdr w:val="none" w:sz="0" w:space="0" w:color="auto" w:frame="1"/>
        </w:rPr>
        <w:t>並</w:t>
      </w:r>
      <w:r w:rsidR="006D0C7E" w:rsidRPr="004C6C7A">
        <w:rPr>
          <w:bdr w:val="none" w:sz="0" w:space="0" w:color="auto" w:frame="1"/>
        </w:rPr>
        <w:t>不是</w:t>
      </w:r>
      <w:r w:rsidR="006D0C7E" w:rsidRPr="004C6C7A">
        <w:rPr>
          <w:rFonts w:hint="eastAsia"/>
          <w:bdr w:val="none" w:sz="0" w:space="0" w:color="auto" w:frame="1"/>
        </w:rPr>
        <w:t>用來抬</w:t>
      </w:r>
      <w:r w:rsidR="006D0C7E" w:rsidRPr="004C6C7A">
        <w:rPr>
          <w:bdr w:val="none" w:sz="0" w:space="0" w:color="auto" w:frame="1"/>
        </w:rPr>
        <w:t>高股價的。事實上，分析師們認為，到2025年，Keytruda將取代</w:t>
      </w:r>
      <w:r w:rsidR="009978FF" w:rsidRPr="004C6C7A">
        <w:rPr>
          <w:bdr w:val="none" w:sz="0" w:space="0" w:color="auto" w:frame="1"/>
        </w:rPr>
        <w:t>AbbVie</w:t>
      </w:r>
      <w:r w:rsidR="006D0C7E" w:rsidRPr="004C6C7A">
        <w:rPr>
          <w:rFonts w:hint="eastAsia"/>
          <w:bdr w:val="none" w:sz="0" w:space="0" w:color="auto" w:frame="1"/>
        </w:rPr>
        <w:t>失去專利保護</w:t>
      </w:r>
      <w:r w:rsidR="006D0C7E" w:rsidRPr="004C6C7A">
        <w:rPr>
          <w:bdr w:val="none" w:sz="0" w:space="0" w:color="auto" w:frame="1"/>
        </w:rPr>
        <w:t>的Humira</w:t>
      </w:r>
      <w:r w:rsidR="006D0C7E" w:rsidRPr="004C6C7A">
        <w:rPr>
          <w:rFonts w:cs="PingFang TC" w:hint="eastAsia"/>
        </w:rPr>
        <w:t>，</w:t>
      </w:r>
      <w:r w:rsidR="006D0C7E" w:rsidRPr="004C6C7A">
        <w:rPr>
          <w:bdr w:val="none" w:sz="0" w:space="0" w:color="auto" w:frame="1"/>
        </w:rPr>
        <w:t>成為全球</w:t>
      </w:r>
      <w:r w:rsidR="006D0C7E" w:rsidRPr="004C6C7A">
        <w:rPr>
          <w:rFonts w:hint="eastAsia"/>
          <w:bdr w:val="none" w:sz="0" w:space="0" w:color="auto" w:frame="1"/>
        </w:rPr>
        <w:t>第一</w:t>
      </w:r>
      <w:r w:rsidR="006D0C7E" w:rsidRPr="004C6C7A">
        <w:rPr>
          <w:bdr w:val="none" w:sz="0" w:space="0" w:color="auto" w:frame="1"/>
        </w:rPr>
        <w:t>暢銷藥物</w:t>
      </w:r>
      <w:r w:rsidR="006D0C7E" w:rsidRPr="004C6C7A">
        <w:rPr>
          <w:rFonts w:cs="PingFang TC" w:hint="eastAsia"/>
        </w:rPr>
        <w:t>。</w:t>
      </w:r>
      <w:r w:rsidR="004C6C7A" w:rsidRPr="004C6C7A">
        <w:rPr>
          <w:bdr w:val="none" w:sz="0" w:space="0" w:color="auto" w:frame="1"/>
        </w:rPr>
        <w:t>自2015 年以來，Keytruda 已獲得超過22</w:t>
      </w:r>
      <w:r w:rsidR="004C6C7A" w:rsidRPr="004C6C7A">
        <w:rPr>
          <w:rFonts w:hint="eastAsia"/>
          <w:bdr w:val="none" w:sz="0" w:space="0" w:color="auto" w:frame="1"/>
        </w:rPr>
        <w:t>個適應症核准</w:t>
      </w:r>
      <w:r w:rsidR="004C6C7A" w:rsidRPr="004C6C7A">
        <w:rPr>
          <w:bdr w:val="none" w:sz="0" w:space="0" w:color="auto" w:frame="1"/>
        </w:rPr>
        <w:t>，並有望獲得更多。</w:t>
      </w:r>
    </w:p>
    <w:p w14:paraId="6BFF0CB1" w14:textId="5F6F5FC7" w:rsidR="00246F53" w:rsidRDefault="007F51D2" w:rsidP="009978FF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  <w:bdr w:val="none" w:sz="0" w:space="0" w:color="auto" w:frame="1"/>
        </w:rPr>
      </w:pPr>
      <w:r w:rsidRPr="00F03438">
        <w:rPr>
          <w:rFonts w:ascii="Kaiti TC" w:eastAsia="Kaiti TC" w:hAnsi="Kaiti TC"/>
          <w:color w:val="000000" w:themeColor="text1"/>
          <w:bdr w:val="none" w:sz="0" w:space="0" w:color="auto" w:frame="1"/>
        </w:rPr>
        <w:t>最近，</w:t>
      </w:r>
      <w:r w:rsidRPr="00F03438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M</w:t>
      </w:r>
      <w:r w:rsidRPr="00F03438">
        <w:rPr>
          <w:rFonts w:ascii="Kaiti TC" w:eastAsia="Kaiti TC" w:hAnsi="Kaiti TC"/>
          <w:color w:val="000000" w:themeColor="text1"/>
          <w:bdr w:val="none" w:sz="0" w:space="0" w:color="auto" w:frame="1"/>
        </w:rPr>
        <w:t>SD宣佈，Keytruda單一療法在轉移性非鱗狀非小細胞肺癌患者中，整體存活率、</w:t>
      </w:r>
      <w:r w:rsidR="00217560" w:rsidRPr="00F03438">
        <w:rPr>
          <w:rFonts w:ascii="Kaiti TC" w:eastAsia="Kaiti TC" w:hAnsi="Kaiti TC" w:cs="Arial"/>
          <w:color w:val="000000" w:themeColor="text1"/>
          <w:shd w:val="clear" w:color="auto" w:fill="FFFFFF"/>
        </w:rPr>
        <w:t>無惡化存活</w:t>
      </w:r>
      <w:r w:rsidR="00F03438" w:rsidRPr="00F03438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期</w:t>
      </w:r>
      <w:r w:rsidRPr="00F03438">
        <w:rPr>
          <w:rFonts w:ascii="Kaiti TC" w:eastAsia="Kaiti TC" w:hAnsi="Kaiti TC"/>
          <w:color w:val="000000" w:themeColor="text1"/>
          <w:bdr w:val="none" w:sz="0" w:space="0" w:color="auto" w:frame="1"/>
        </w:rPr>
        <w:t>和</w:t>
      </w:r>
      <w:r w:rsidR="00F03438" w:rsidRPr="00F03438">
        <w:rPr>
          <w:rFonts w:ascii="Kaiti TC" w:eastAsia="Kaiti TC" w:hAnsi="Kaiti TC" w:cs="Arial"/>
          <w:color w:val="000000" w:themeColor="text1"/>
          <w:shd w:val="clear" w:color="auto" w:fill="FFFFFF"/>
        </w:rPr>
        <w:t>腫瘤反應率</w:t>
      </w:r>
      <w:r w:rsidRPr="00F03438">
        <w:rPr>
          <w:rFonts w:ascii="Kaiti TC" w:eastAsia="Kaiti TC" w:hAnsi="Kaiti TC"/>
          <w:color w:val="000000" w:themeColor="text1"/>
          <w:bdr w:val="none" w:sz="0" w:space="0" w:color="auto" w:frame="1"/>
        </w:rPr>
        <w:t>有顯著改善。</w:t>
      </w:r>
      <w:r w:rsidR="00F03438" w:rsidRPr="00F03438">
        <w:rPr>
          <w:rFonts w:ascii="Kaiti TC" w:eastAsia="Kaiti TC" w:hAnsi="Kaiti TC"/>
          <w:color w:val="000000" w:themeColor="text1"/>
          <w:bdr w:val="none" w:sz="0" w:space="0" w:color="auto" w:frame="1"/>
        </w:rPr>
        <w:t>在分析資料時，Keytruda將任何KRAS突變患者的死亡風險與化療相比降低了58%，KRAS G12C突變患者的死亡風險降低了72%。隨著新的一年即將到來，Keytruda可能也</w:t>
      </w:r>
      <w:r w:rsidR="00F03438" w:rsidRPr="00F03438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會獲得</w:t>
      </w:r>
      <w:r w:rsidR="00F03438" w:rsidRPr="00F03438">
        <w:rPr>
          <w:rFonts w:ascii="Kaiti TC" w:eastAsia="Kaiti TC" w:hAnsi="Kaiti TC"/>
          <w:color w:val="000000" w:themeColor="text1"/>
          <w:bdr w:val="none" w:sz="0" w:space="0" w:color="auto" w:frame="1"/>
        </w:rPr>
        <w:t>更多的</w:t>
      </w:r>
      <w:r w:rsidR="00F03438" w:rsidRPr="00F03438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核准</w:t>
      </w:r>
      <w:r w:rsidR="00F03438" w:rsidRPr="00F03438">
        <w:rPr>
          <w:rFonts w:ascii="Kaiti TC" w:eastAsia="Kaiti TC" w:hAnsi="Kaiti TC"/>
          <w:color w:val="000000" w:themeColor="text1"/>
          <w:bdr w:val="none" w:sz="0" w:space="0" w:color="auto" w:frame="1"/>
        </w:rPr>
        <w:t>。</w:t>
      </w:r>
    </w:p>
    <w:p w14:paraId="34ED7EC3" w14:textId="24024C4B" w:rsidR="003E1DA1" w:rsidRPr="004E1291" w:rsidRDefault="003E1DA1" w:rsidP="003E1DA1">
      <w:pPr>
        <w:pStyle w:val="a7"/>
        <w:numPr>
          <w:ilvl w:val="0"/>
          <w:numId w:val="32"/>
        </w:numPr>
        <w:spacing w:before="180" w:line="0" w:lineRule="atLeast"/>
        <w:ind w:leftChars="0"/>
        <w:jc w:val="both"/>
        <w:rPr>
          <w:rStyle w:val="a5"/>
          <w:b w:val="0"/>
          <w:bCs w:val="0"/>
        </w:rPr>
      </w:pPr>
      <w:r w:rsidRPr="003E1DA1">
        <w:rPr>
          <w:rStyle w:val="a5"/>
          <w:rFonts w:hint="eastAsia"/>
          <w:bdr w:val="none" w:sz="0" w:space="0" w:color="auto" w:frame="1"/>
        </w:rPr>
        <w:t>H</w:t>
      </w:r>
      <w:r w:rsidRPr="003E1DA1">
        <w:rPr>
          <w:rStyle w:val="a5"/>
          <w:bdr w:val="none" w:sz="0" w:space="0" w:color="auto" w:frame="1"/>
        </w:rPr>
        <w:t>IV</w:t>
      </w:r>
      <w:r w:rsidRPr="003E1DA1">
        <w:rPr>
          <w:rStyle w:val="a5"/>
          <w:bdr w:val="none" w:sz="0" w:space="0" w:color="auto" w:frame="1"/>
        </w:rPr>
        <w:t>的持續改善</w:t>
      </w:r>
    </w:p>
    <w:p w14:paraId="0735A108" w14:textId="1C005C62" w:rsidR="004E1291" w:rsidRDefault="004E1291" w:rsidP="00AF3947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  <w:bdr w:val="none" w:sz="0" w:space="0" w:color="auto" w:frame="1"/>
        </w:rPr>
      </w:pPr>
      <w:r w:rsidRPr="00AF3947">
        <w:rPr>
          <w:rFonts w:ascii="Kaiti TC" w:eastAsia="Kaiti TC" w:hAnsi="Kaiti TC"/>
          <w:color w:val="000000" w:themeColor="text1"/>
          <w:bdr w:val="none" w:sz="0" w:space="0" w:color="auto" w:frame="1"/>
        </w:rPr>
        <w:lastRenderedPageBreak/>
        <w:t>11月，Abbott研究人員發現一種新的HIV病毒株，這是近20年來第一個此類HIV-1亞型病毒。研究人員發現一種</w:t>
      </w:r>
      <w:r w:rsidRPr="00AF3947">
        <w:rPr>
          <w:rFonts w:ascii="Kaiti TC" w:eastAsia="Kaiti TC" w:hAnsi="Kaiti TC" w:hint="eastAsia"/>
          <w:color w:val="000000" w:themeColor="text1"/>
          <w:shd w:val="clear" w:color="auto" w:fill="FFFFFF"/>
        </w:rPr>
        <w:t>M組新亞型</w:t>
      </w:r>
      <w:r w:rsidRPr="00AF3947">
        <w:rPr>
          <w:rFonts w:ascii="Kaiti TC" w:eastAsia="Kaiti TC" w:hAnsi="Kaiti TC"/>
          <w:color w:val="000000" w:themeColor="text1"/>
          <w:bdr w:val="none" w:sz="0" w:space="0" w:color="auto" w:frame="1"/>
        </w:rPr>
        <w:t>病毒，其起源可以追溯到非洲的剛果</w:t>
      </w:r>
      <w:r w:rsidRPr="00AF3947">
        <w:rPr>
          <w:rFonts w:ascii="Kaiti TC" w:eastAsia="Kaiti TC" w:hAnsi="Kaiti TC" w:cs="PingFang TC" w:hint="eastAsia"/>
          <w:color w:val="000000" w:themeColor="text1"/>
        </w:rPr>
        <w:t>。</w:t>
      </w:r>
      <w:r w:rsidR="00F556AC" w:rsidRPr="00AF3947">
        <w:rPr>
          <w:rFonts w:ascii="Kaiti TC" w:eastAsia="Kaiti TC" w:hAnsi="Kaiti TC"/>
          <w:color w:val="000000" w:themeColor="text1"/>
          <w:bdr w:val="none" w:sz="0" w:space="0" w:color="auto" w:frame="1"/>
        </w:rPr>
        <w:t>新菌株的發現意味著研究人員可以開始針對它</w:t>
      </w:r>
      <w:r w:rsidR="00AF3947" w:rsidRPr="00AF3947">
        <w:rPr>
          <w:rFonts w:ascii="Kaiti TC" w:eastAsia="Kaiti TC" w:hAnsi="Kaiti TC"/>
          <w:color w:val="000000" w:themeColor="text1"/>
          <w:bdr w:val="none" w:sz="0" w:space="0" w:color="auto" w:frame="1"/>
        </w:rPr>
        <w:t>開發</w:t>
      </w:r>
      <w:r w:rsidR="00F556AC" w:rsidRPr="00AF3947">
        <w:rPr>
          <w:rFonts w:ascii="Kaiti TC" w:eastAsia="Kaiti TC" w:hAnsi="Kaiti TC"/>
          <w:color w:val="000000" w:themeColor="text1"/>
          <w:bdr w:val="none" w:sz="0" w:space="0" w:color="auto" w:frame="1"/>
        </w:rPr>
        <w:t>潛在</w:t>
      </w:r>
      <w:r w:rsidR="00AF3947" w:rsidRPr="00AF3947">
        <w:rPr>
          <w:rFonts w:ascii="Kaiti TC" w:eastAsia="Kaiti TC" w:hAnsi="Kaiti TC"/>
          <w:color w:val="000000" w:themeColor="text1"/>
          <w:bdr w:val="none" w:sz="0" w:space="0" w:color="auto" w:frame="1"/>
        </w:rPr>
        <w:t>的</w:t>
      </w:r>
      <w:r w:rsidR="00F556AC" w:rsidRPr="00AF3947">
        <w:rPr>
          <w:rFonts w:ascii="Kaiti TC" w:eastAsia="Kaiti TC" w:hAnsi="Kaiti TC"/>
          <w:color w:val="000000" w:themeColor="text1"/>
          <w:bdr w:val="none" w:sz="0" w:space="0" w:color="auto" w:frame="1"/>
        </w:rPr>
        <w:t>新療法。</w:t>
      </w:r>
      <w:r w:rsidR="00AF3947" w:rsidRPr="00AF3947">
        <w:rPr>
          <w:rFonts w:ascii="Kaiti TC" w:eastAsia="Kaiti TC" w:hAnsi="Kaiti TC"/>
          <w:color w:val="000000" w:themeColor="text1"/>
          <w:bdr w:val="none" w:sz="0" w:space="0" w:color="auto" w:frame="1"/>
        </w:rPr>
        <w:t>自全球愛滋病流行開始以來，已有</w:t>
      </w:r>
      <w:r w:rsidR="00AF3947" w:rsidRPr="00AF3947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超過</w:t>
      </w:r>
      <w:r w:rsidR="00AF3947" w:rsidRPr="00AF3947">
        <w:rPr>
          <w:rFonts w:ascii="Kaiti TC" w:eastAsia="Kaiti TC" w:hAnsi="Kaiti TC"/>
          <w:color w:val="000000" w:themeColor="text1"/>
          <w:bdr w:val="none" w:sz="0" w:space="0" w:color="auto" w:frame="1"/>
        </w:rPr>
        <w:t>7500萬人感染愛滋病毒。然而，隨著新藥和治療方法的發展，超過3790萬人能夠控制其病毒並繼續過</w:t>
      </w:r>
      <w:r w:rsidR="00AF3947" w:rsidRPr="00AF3947">
        <w:rPr>
          <w:rFonts w:ascii="Kaiti TC" w:eastAsia="Kaiti TC" w:hAnsi="Kaiti TC" w:hint="eastAsia"/>
          <w:color w:val="000000" w:themeColor="text1"/>
        </w:rPr>
        <w:t>豐富多彩</w:t>
      </w:r>
      <w:r w:rsidR="00AF3947" w:rsidRPr="00AF3947">
        <w:rPr>
          <w:rFonts w:ascii="Kaiti TC" w:eastAsia="Kaiti TC" w:hAnsi="Kaiti TC"/>
          <w:color w:val="000000" w:themeColor="text1"/>
          <w:bdr w:val="none" w:sz="0" w:space="0" w:color="auto" w:frame="1"/>
        </w:rPr>
        <w:t>的生活。</w:t>
      </w:r>
    </w:p>
    <w:p w14:paraId="00566219" w14:textId="1B404E04" w:rsidR="009B4C90" w:rsidRDefault="000E3597" w:rsidP="009B4C90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  <w:bdr w:val="none" w:sz="0" w:space="0" w:color="auto" w:frame="1"/>
        </w:rPr>
      </w:pPr>
      <w:r w:rsidRPr="009B4C90">
        <w:rPr>
          <w:rFonts w:ascii="Kaiti TC" w:eastAsia="Kaiti TC" w:hAnsi="Kaiti TC"/>
          <w:color w:val="000000" w:themeColor="text1"/>
          <w:bdr w:val="none" w:sz="0" w:space="0" w:color="auto" w:frame="1"/>
        </w:rPr>
        <w:t>今年已經</w:t>
      </w:r>
      <w:r w:rsidRPr="009B4C90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核准了一些</w:t>
      </w:r>
      <w:r w:rsidRPr="009B4C90">
        <w:rPr>
          <w:rFonts w:ascii="Kaiti TC" w:eastAsia="Kaiti TC" w:hAnsi="Kaiti TC"/>
          <w:color w:val="000000" w:themeColor="text1"/>
          <w:bdr w:val="none" w:sz="0" w:space="0" w:color="auto" w:frame="1"/>
        </w:rPr>
        <w:t>HIV</w:t>
      </w:r>
      <w:r w:rsidRPr="009B4C90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新</w:t>
      </w:r>
      <w:r w:rsidRPr="009B4C90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藥</w:t>
      </w:r>
      <w:r w:rsidRPr="009B4C90">
        <w:rPr>
          <w:rFonts w:ascii="Kaiti TC" w:eastAsia="Kaiti TC" w:hAnsi="Kaiti TC" w:cs="PingFang TC" w:hint="eastAsia"/>
          <w:color w:val="000000" w:themeColor="text1"/>
        </w:rPr>
        <w:t>，</w:t>
      </w:r>
      <w:r w:rsidRPr="009B4C90">
        <w:rPr>
          <w:rFonts w:ascii="Kaiti TC" w:eastAsia="Kaiti TC" w:hAnsi="Kaiti TC"/>
          <w:color w:val="000000" w:themeColor="text1"/>
          <w:bdr w:val="none" w:sz="0" w:space="0" w:color="auto" w:frame="1"/>
        </w:rPr>
        <w:t>包括</w:t>
      </w:r>
      <w:r w:rsidRPr="009B4C90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M</w:t>
      </w:r>
      <w:r w:rsidRPr="009B4C90">
        <w:rPr>
          <w:rFonts w:ascii="Kaiti TC" w:eastAsia="Kaiti TC" w:hAnsi="Kaiti TC"/>
          <w:color w:val="000000" w:themeColor="text1"/>
          <w:bdr w:val="none" w:sz="0" w:space="0" w:color="auto" w:frame="1"/>
        </w:rPr>
        <w:t>SD</w:t>
      </w:r>
      <w:r w:rsidRPr="009B4C90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的</w:t>
      </w:r>
      <w:proofErr w:type="spellStart"/>
      <w:r w:rsidRPr="009B4C90">
        <w:rPr>
          <w:rFonts w:ascii="Kaiti TC" w:eastAsia="Kaiti TC" w:hAnsi="Kaiti TC"/>
          <w:color w:val="000000" w:themeColor="text1"/>
          <w:bdr w:val="none" w:sz="0" w:space="0" w:color="auto" w:frame="1"/>
        </w:rPr>
        <w:t>Pifeltro</w:t>
      </w:r>
      <w:proofErr w:type="spellEnd"/>
      <w:r w:rsidRPr="009B4C90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和</w:t>
      </w:r>
      <w:r w:rsidRPr="009B4C90">
        <w:rPr>
          <w:rFonts w:ascii="Kaiti TC" w:eastAsia="Kaiti TC" w:hAnsi="Kaiti TC"/>
          <w:color w:val="000000" w:themeColor="text1"/>
          <w:bdr w:val="none" w:sz="0" w:space="0" w:color="auto" w:frame="1"/>
        </w:rPr>
        <w:t>Gilead</w:t>
      </w:r>
      <w:r w:rsidRPr="009B4C90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的</w:t>
      </w:r>
      <w:proofErr w:type="spellStart"/>
      <w:r w:rsidRPr="009B4C90">
        <w:rPr>
          <w:rFonts w:ascii="Kaiti TC" w:eastAsia="Kaiti TC" w:hAnsi="Kaiti TC"/>
          <w:color w:val="000000" w:themeColor="text1"/>
          <w:bdr w:val="none" w:sz="0" w:space="0" w:color="auto" w:frame="1"/>
        </w:rPr>
        <w:t>Descovy</w:t>
      </w:r>
      <w:proofErr w:type="spellEnd"/>
      <w:r w:rsidR="008A259E" w:rsidRPr="009B4C90">
        <w:rPr>
          <w:rFonts w:ascii="Kaiti TC" w:eastAsia="Kaiti TC" w:hAnsi="Kaiti TC" w:cs="PingFang TC" w:hint="eastAsia"/>
          <w:color w:val="000000" w:themeColor="text1"/>
        </w:rPr>
        <w:t>，</w:t>
      </w:r>
      <w:r w:rsidR="008A259E" w:rsidRPr="009B4C90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用於</w:t>
      </w:r>
      <w:r w:rsidR="008A259E" w:rsidRPr="009B4C90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接</w:t>
      </w:r>
      <w:r w:rsidR="008A259E" w:rsidRPr="009B4C90">
        <w:rPr>
          <w:rFonts w:ascii="Kaiti TC" w:eastAsia="Kaiti TC" w:hAnsi="Kaiti TC" w:cs="Arial"/>
          <w:color w:val="000000" w:themeColor="text1"/>
          <w:shd w:val="clear" w:color="auto" w:fill="FFFFFF"/>
        </w:rPr>
        <w:t>觸病毒前使用</w:t>
      </w:r>
      <w:r w:rsidRPr="009B4C90">
        <w:rPr>
          <w:rFonts w:ascii="Kaiti TC" w:eastAsia="Kaiti TC" w:hAnsi="Kaiti TC"/>
          <w:color w:val="000000" w:themeColor="text1"/>
          <w:bdr w:val="none" w:sz="0" w:space="0" w:color="auto" w:frame="1"/>
        </w:rPr>
        <w:t>。</w:t>
      </w:r>
      <w:r w:rsidR="003E21FA" w:rsidRPr="009B4C90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還有許多公司正在研發</w:t>
      </w:r>
      <w:r w:rsidR="003E21FA" w:rsidRPr="009B4C90">
        <w:rPr>
          <w:rFonts w:ascii="Kaiti TC" w:eastAsia="Kaiti TC" w:hAnsi="Kaiti TC"/>
          <w:color w:val="000000" w:themeColor="text1"/>
          <w:bdr w:val="none" w:sz="0" w:space="0" w:color="auto" w:frame="1"/>
        </w:rPr>
        <w:t>潛在的治療方法，包括使用CRISPR技術的骨髓移植和調節BRD4蛋白，被</w:t>
      </w:r>
      <w:r w:rsidR="003E21FA" w:rsidRPr="009B4C90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認</w:t>
      </w:r>
      <w:r w:rsidR="003E21FA" w:rsidRPr="009B4C90">
        <w:rPr>
          <w:rFonts w:ascii="Kaiti TC" w:eastAsia="Kaiti TC" w:hAnsi="Kaiti TC"/>
          <w:color w:val="000000" w:themeColor="text1"/>
          <w:bdr w:val="none" w:sz="0" w:space="0" w:color="auto" w:frame="1"/>
        </w:rPr>
        <w:t>為</w:t>
      </w:r>
      <w:r w:rsidR="003E21FA" w:rsidRPr="009B4C90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是治癒</w:t>
      </w:r>
      <w:r w:rsidR="003E21FA" w:rsidRPr="009B4C90">
        <w:rPr>
          <w:rFonts w:ascii="Kaiti TC" w:eastAsia="Kaiti TC" w:hAnsi="Kaiti TC"/>
          <w:color w:val="000000" w:themeColor="text1"/>
          <w:bdr w:val="none" w:sz="0" w:space="0" w:color="auto" w:frame="1"/>
        </w:rPr>
        <w:t>這種疾病的潛在方法。</w:t>
      </w:r>
      <w:r w:rsidR="009B4C90" w:rsidRPr="009B4C90">
        <w:rPr>
          <w:rFonts w:ascii="Kaiti TC" w:eastAsia="Kaiti TC" w:hAnsi="Kaiti TC"/>
          <w:color w:val="000000" w:themeColor="text1"/>
          <w:bdr w:val="none" w:sz="0" w:space="0" w:color="auto" w:frame="1"/>
        </w:rPr>
        <w:t>在</w:t>
      </w:r>
      <w:r w:rsidR="009B4C90" w:rsidRPr="009B4C90">
        <w:rPr>
          <w:rFonts w:ascii="Kaiti TC" w:eastAsia="Kaiti TC" w:hAnsi="Kaiti TC" w:cs="Arial"/>
          <w:color w:val="000000" w:themeColor="text1"/>
          <w:shd w:val="clear" w:color="auto" w:fill="FFFFFF"/>
        </w:rPr>
        <w:t>長非轉譯核醣核酸</w:t>
      </w:r>
      <w:r w:rsidR="009B4C90" w:rsidRPr="009B4C90">
        <w:rPr>
          <w:rFonts w:ascii="Kaiti TC" w:eastAsia="Kaiti TC" w:hAnsi="Kaiti TC"/>
          <w:color w:val="000000" w:themeColor="text1"/>
          <w:bdr w:val="none" w:sz="0" w:space="0" w:color="auto" w:frame="1"/>
        </w:rPr>
        <w:t>的</w:t>
      </w:r>
      <w:r w:rsidR="009B4C90" w:rsidRPr="009B4C90">
        <w:rPr>
          <w:rFonts w:ascii="Kaiti TC" w:eastAsia="Kaiti TC" w:hAnsi="Kaiti TC" w:cs="Arial"/>
          <w:color w:val="000000" w:themeColor="text1"/>
          <w:shd w:val="clear" w:color="auto" w:fill="FFFFFF"/>
        </w:rPr>
        <w:t>基因改造</w:t>
      </w:r>
      <w:r w:rsidR="009B4C90" w:rsidRPr="009B4C90">
        <w:rPr>
          <w:rFonts w:ascii="Kaiti TC" w:eastAsia="Kaiti TC" w:hAnsi="Kaiti TC"/>
          <w:color w:val="000000" w:themeColor="text1"/>
          <w:bdr w:val="none" w:sz="0" w:space="0" w:color="auto" w:frame="1"/>
        </w:rPr>
        <w:t>也有治癒的潛力。隨著2019年有望完成的工作，2020年將為HIV患者帶來更多的治療選擇。</w:t>
      </w:r>
    </w:p>
    <w:p w14:paraId="3C08EAD3" w14:textId="4795BE81" w:rsidR="007B6DA6" w:rsidRPr="007B6DA6" w:rsidRDefault="007B6DA6" w:rsidP="007B6DA6">
      <w:pPr>
        <w:pStyle w:val="a7"/>
        <w:numPr>
          <w:ilvl w:val="0"/>
          <w:numId w:val="32"/>
        </w:numPr>
        <w:spacing w:before="180" w:line="0" w:lineRule="atLeast"/>
        <w:ind w:leftChars="0"/>
        <w:jc w:val="both"/>
        <w:rPr>
          <w:rFonts w:hint="eastAsia"/>
        </w:rPr>
      </w:pPr>
      <w:r>
        <w:rPr>
          <w:rFonts w:hint="eastAsia"/>
          <w:b/>
          <w:bCs/>
        </w:rPr>
        <w:t>大合併年</w:t>
      </w:r>
    </w:p>
    <w:p w14:paraId="54E4EC99" w14:textId="4B63931F" w:rsidR="000E3597" w:rsidRDefault="008D6919" w:rsidP="00B62AE8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  <w:bdr w:val="none" w:sz="0" w:space="0" w:color="auto" w:frame="1"/>
        </w:rPr>
      </w:pPr>
      <w:r w:rsidRPr="00B62AE8">
        <w:rPr>
          <w:rFonts w:ascii="Kaiti TC" w:eastAsia="Kaiti TC" w:hAnsi="Kaiti TC"/>
          <w:color w:val="000000" w:themeColor="text1"/>
          <w:bdr w:val="none" w:sz="0" w:space="0" w:color="auto" w:frame="1"/>
        </w:rPr>
        <w:t>併購是製藥和生技行業不斷變化的</w:t>
      </w:r>
      <w:r w:rsidRPr="00B62AE8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競爭生態</w:t>
      </w:r>
      <w:r w:rsidRPr="00B62AE8">
        <w:rPr>
          <w:rFonts w:ascii="Kaiti TC" w:eastAsia="Kaiti TC" w:hAnsi="Kaiti TC"/>
          <w:color w:val="000000" w:themeColor="text1"/>
          <w:bdr w:val="none" w:sz="0" w:space="0" w:color="auto" w:frame="1"/>
        </w:rPr>
        <w:t>的一部分。但今年，隨著一些最大的公司成為一</w:t>
      </w:r>
      <w:r w:rsidRPr="00B62AE8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家</w:t>
      </w:r>
      <w:r w:rsidRPr="00B62AE8">
        <w:rPr>
          <w:rFonts w:ascii="Kaiti TC" w:eastAsia="Kaiti TC" w:hAnsi="Kaiti TC"/>
          <w:color w:val="000000" w:themeColor="text1"/>
          <w:bdr w:val="none" w:sz="0" w:space="0" w:color="auto" w:frame="1"/>
        </w:rPr>
        <w:t>公司，</w:t>
      </w:r>
      <w:r w:rsidRPr="00B62AE8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這一</w:t>
      </w:r>
      <w:r w:rsidRPr="00B62AE8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競爭生態</w:t>
      </w:r>
      <w:r w:rsidRPr="00B62AE8">
        <w:rPr>
          <w:rFonts w:ascii="Kaiti TC" w:eastAsia="Kaiti TC" w:hAnsi="Kaiti TC"/>
          <w:color w:val="000000" w:themeColor="text1"/>
          <w:bdr w:val="none" w:sz="0" w:space="0" w:color="auto" w:frame="1"/>
        </w:rPr>
        <w:t>發生幾次大規模的變</w:t>
      </w:r>
      <w:r w:rsidRPr="00B62AE8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化</w:t>
      </w:r>
      <w:r w:rsidRPr="00B62AE8">
        <w:rPr>
          <w:rFonts w:ascii="Kaiti TC" w:eastAsia="Kaiti TC" w:hAnsi="Kaiti TC"/>
          <w:color w:val="000000" w:themeColor="text1"/>
          <w:bdr w:val="none" w:sz="0" w:space="0" w:color="auto" w:frame="1"/>
        </w:rPr>
        <w:t>。一切始</w:t>
      </w:r>
      <w:r w:rsidR="001E48A8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於</w:t>
      </w:r>
      <w:r w:rsidRPr="00B62AE8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今年</w:t>
      </w:r>
      <w:r w:rsidRPr="00B62AE8">
        <w:rPr>
          <w:rFonts w:ascii="Kaiti TC" w:eastAsia="Kaiti TC" w:hAnsi="Kaiti TC"/>
          <w:color w:val="000000" w:themeColor="text1"/>
          <w:bdr w:val="none" w:sz="0" w:space="0" w:color="auto" w:frame="1"/>
        </w:rPr>
        <w:t>1月，當時</w:t>
      </w:r>
      <w:r w:rsidRPr="00B62AE8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Ｂ</w:t>
      </w:r>
      <w:r w:rsidRPr="00B62AE8">
        <w:rPr>
          <w:rFonts w:ascii="Kaiti TC" w:eastAsia="Kaiti TC" w:hAnsi="Kaiti TC"/>
          <w:color w:val="000000" w:themeColor="text1"/>
          <w:bdr w:val="none" w:sz="0" w:space="0" w:color="auto" w:frame="1"/>
        </w:rPr>
        <w:t>MS</w:t>
      </w:r>
      <w:r w:rsidRPr="00B62AE8">
        <w:rPr>
          <w:rFonts w:ascii="Kaiti TC" w:eastAsia="Kaiti TC" w:hAnsi="Kaiti TC"/>
          <w:color w:val="000000" w:themeColor="text1"/>
          <w:bdr w:val="none" w:sz="0" w:space="0" w:color="auto" w:frame="1"/>
        </w:rPr>
        <w:t>宣佈以740億美元收購Celgene。</w:t>
      </w:r>
      <w:r w:rsidRPr="00B62AE8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這</w:t>
      </w:r>
      <w:r w:rsidRPr="00B62AE8">
        <w:rPr>
          <w:rFonts w:ascii="Kaiti TC" w:eastAsia="Kaiti TC" w:hAnsi="Kaiti TC"/>
          <w:color w:val="000000" w:themeColor="text1"/>
          <w:bdr w:val="none" w:sz="0" w:space="0" w:color="auto" w:frame="1"/>
        </w:rPr>
        <w:t>兩家製藥巨頭的合併在腫瘤、血液、免疫和心血管疾病領域形成了強大</w:t>
      </w:r>
      <w:r w:rsidR="00B62AE8" w:rsidRPr="00B62AE8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集團</w:t>
      </w:r>
      <w:r w:rsidRPr="00B62AE8">
        <w:rPr>
          <w:rFonts w:ascii="Kaiti TC" w:eastAsia="Kaiti TC" w:hAnsi="Kaiti TC"/>
          <w:color w:val="000000" w:themeColor="text1"/>
          <w:bdr w:val="none" w:sz="0" w:space="0" w:color="auto" w:frame="1"/>
        </w:rPr>
        <w:t>。</w:t>
      </w:r>
      <w:r w:rsidR="00B62AE8" w:rsidRPr="00B62AE8">
        <w:rPr>
          <w:rFonts w:ascii="Kaiti TC" w:eastAsia="Kaiti TC" w:hAnsi="Kaiti TC"/>
          <w:color w:val="000000" w:themeColor="text1"/>
          <w:bdr w:val="none" w:sz="0" w:space="0" w:color="auto" w:frame="1"/>
        </w:rPr>
        <w:t>自合併以來，合併後的公司已經</w:t>
      </w:r>
      <w:r w:rsidR="00B62AE8" w:rsidRPr="00B62AE8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取得了</w:t>
      </w:r>
      <w:r w:rsidR="00B62AE8" w:rsidRPr="00B62AE8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幾項新的查驗登記成果</w:t>
      </w:r>
      <w:r w:rsidR="00B62AE8" w:rsidRPr="00B62AE8">
        <w:rPr>
          <w:rFonts w:ascii="Kaiti TC" w:eastAsia="Kaiti TC" w:hAnsi="Kaiti TC" w:cs="PingFang TC" w:hint="eastAsia"/>
          <w:color w:val="000000" w:themeColor="text1"/>
        </w:rPr>
        <w:t>，</w:t>
      </w:r>
      <w:r w:rsidR="00B62AE8" w:rsidRPr="00B62AE8">
        <w:rPr>
          <w:rFonts w:ascii="Kaiti TC" w:eastAsia="Kaiti TC" w:hAnsi="Kaiti TC"/>
          <w:color w:val="000000" w:themeColor="text1"/>
          <w:bdr w:val="none" w:sz="0" w:space="0" w:color="auto" w:frame="1"/>
        </w:rPr>
        <w:t>包括</w:t>
      </w:r>
      <w:r w:rsidR="00B62AE8" w:rsidRPr="00B62AE8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美國</w:t>
      </w:r>
      <w:r w:rsidR="00B62AE8" w:rsidRPr="00B62AE8">
        <w:rPr>
          <w:rFonts w:ascii="Kaiti TC" w:eastAsia="Kaiti TC" w:hAnsi="Kaiti TC"/>
          <w:color w:val="000000" w:themeColor="text1"/>
          <w:bdr w:val="none" w:sz="0" w:space="0" w:color="auto" w:frame="1"/>
        </w:rPr>
        <w:t>FDA</w:t>
      </w:r>
      <w:r w:rsidR="00B62AE8" w:rsidRPr="00B62AE8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核</w:t>
      </w:r>
      <w:r w:rsidR="00B62AE8" w:rsidRPr="00B62AE8">
        <w:rPr>
          <w:rFonts w:ascii="Kaiti TC" w:eastAsia="Kaiti TC" w:hAnsi="Kaiti TC"/>
          <w:color w:val="000000" w:themeColor="text1"/>
          <w:bdr w:val="none" w:sz="0" w:space="0" w:color="auto" w:frame="1"/>
        </w:rPr>
        <w:t>准Celgene的</w:t>
      </w:r>
      <w:proofErr w:type="spellStart"/>
      <w:r w:rsidR="00B62AE8" w:rsidRPr="00B62AE8">
        <w:rPr>
          <w:rFonts w:ascii="Kaiti TC" w:eastAsia="Kaiti TC" w:hAnsi="Kaiti TC"/>
          <w:color w:val="000000" w:themeColor="text1"/>
          <w:bdr w:val="none" w:sz="0" w:space="0" w:color="auto" w:frame="1"/>
        </w:rPr>
        <w:t>Reblozyl</w:t>
      </w:r>
      <w:proofErr w:type="spellEnd"/>
      <w:r w:rsidR="00B62AE8" w:rsidRPr="00B62AE8">
        <w:rPr>
          <w:rFonts w:ascii="Kaiti TC" w:eastAsia="Kaiti TC" w:hAnsi="Kaiti TC"/>
          <w:color w:val="000000" w:themeColor="text1"/>
          <w:bdr w:val="none" w:sz="0" w:space="0" w:color="auto" w:frame="1"/>
        </w:rPr>
        <w:t>（</w:t>
      </w:r>
      <w:proofErr w:type="spellStart"/>
      <w:r w:rsidR="00B62AE8" w:rsidRPr="00B62AE8">
        <w:rPr>
          <w:rFonts w:ascii="Kaiti TC" w:eastAsia="Kaiti TC" w:hAnsi="Kaiti TC"/>
          <w:color w:val="000000" w:themeColor="text1"/>
          <w:bdr w:val="none" w:sz="0" w:space="0" w:color="auto" w:frame="1"/>
        </w:rPr>
        <w:t>luspatercept-aamt</w:t>
      </w:r>
      <w:proofErr w:type="spellEnd"/>
      <w:r w:rsidR="00B62AE8" w:rsidRPr="00B62AE8">
        <w:rPr>
          <w:rFonts w:ascii="Kaiti TC" w:eastAsia="Kaiti TC" w:hAnsi="Kaiti TC"/>
          <w:color w:val="000000" w:themeColor="text1"/>
          <w:bdr w:val="none" w:sz="0" w:space="0" w:color="auto" w:frame="1"/>
        </w:rPr>
        <w:t>）治療某些成年患者的β地中海</w:t>
      </w:r>
      <w:r w:rsidR="00B62AE8" w:rsidRPr="00B62AE8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型</w:t>
      </w:r>
      <w:r w:rsidR="00B62AE8" w:rsidRPr="00B62AE8">
        <w:rPr>
          <w:rFonts w:ascii="Kaiti TC" w:eastAsia="Kaiti TC" w:hAnsi="Kaiti TC"/>
          <w:color w:val="000000" w:themeColor="text1"/>
          <w:bdr w:val="none" w:sz="0" w:space="0" w:color="auto" w:frame="1"/>
        </w:rPr>
        <w:t>貧血。</w:t>
      </w:r>
    </w:p>
    <w:p w14:paraId="6EB36A22" w14:textId="4652B4A1" w:rsidR="00AB7F43" w:rsidRDefault="00AB7F43" w:rsidP="00B62AE8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  <w:bdr w:val="none" w:sz="0" w:space="0" w:color="auto" w:frame="1"/>
        </w:rPr>
      </w:pPr>
      <w:r w:rsidRPr="00561B91">
        <w:rPr>
          <w:rFonts w:ascii="Kaiti TC" w:eastAsia="Kaiti TC" w:hAnsi="Kaiti TC"/>
          <w:color w:val="000000" w:themeColor="text1"/>
          <w:bdr w:val="none" w:sz="0" w:space="0" w:color="auto" w:frame="1"/>
        </w:rPr>
        <w:t>六個月後</w:t>
      </w:r>
      <w:r w:rsidRPr="00561B91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的</w:t>
      </w:r>
      <w:r w:rsidRPr="00561B91">
        <w:rPr>
          <w:rFonts w:ascii="Kaiti TC" w:eastAsia="Kaiti TC" w:hAnsi="Kaiti TC"/>
          <w:color w:val="000000" w:themeColor="text1"/>
          <w:bdr w:val="none" w:sz="0" w:space="0" w:color="auto" w:frame="1"/>
        </w:rPr>
        <w:t>6月，AbbVie宣佈</w:t>
      </w:r>
      <w:r w:rsidRPr="00561B91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一項</w:t>
      </w:r>
      <w:r w:rsidRPr="00561B91">
        <w:rPr>
          <w:rFonts w:ascii="Kaiti TC" w:eastAsia="Kaiti TC" w:hAnsi="Kaiti TC" w:cs="PingFang TC" w:hint="eastAsia"/>
          <w:color w:val="000000" w:themeColor="text1"/>
        </w:rPr>
        <w:t>「</w:t>
      </w:r>
      <w:r w:rsidRPr="00561B91">
        <w:rPr>
          <w:rFonts w:ascii="Kaiti TC" w:eastAsia="Kaiti TC" w:hAnsi="Kaiti TC" w:cs="PingFang TC" w:hint="eastAsia"/>
          <w:color w:val="000000" w:themeColor="text1"/>
        </w:rPr>
        <w:t>轉型舉措</w:t>
      </w:r>
      <w:r w:rsidRPr="00561B91">
        <w:rPr>
          <w:rFonts w:ascii="Kaiti TC" w:eastAsia="Kaiti TC" w:hAnsi="Kaiti TC" w:cs="PingFang TC" w:hint="eastAsia"/>
          <w:color w:val="000000" w:themeColor="text1"/>
        </w:rPr>
        <w:t>」，</w:t>
      </w:r>
      <w:r w:rsidRPr="00561B91">
        <w:rPr>
          <w:rFonts w:ascii="Kaiti TC" w:eastAsia="Kaiti TC" w:hAnsi="Kaiti TC"/>
          <w:color w:val="000000" w:themeColor="text1"/>
          <w:bdr w:val="none" w:sz="0" w:space="0" w:color="auto" w:frame="1"/>
        </w:rPr>
        <w:t>以630億美元收購Botox製造商Allergan</w:t>
      </w:r>
      <w:r w:rsidRPr="00561B91">
        <w:rPr>
          <w:rFonts w:ascii="Kaiti TC" w:eastAsia="Kaiti TC" w:hAnsi="Kaiti TC" w:cs="PingFang TC" w:hint="eastAsia"/>
          <w:color w:val="000000" w:themeColor="text1"/>
        </w:rPr>
        <w:t>。</w:t>
      </w:r>
      <w:r w:rsidRPr="00561B91">
        <w:rPr>
          <w:rFonts w:ascii="Kaiti TC" w:eastAsia="Kaiti TC" w:hAnsi="Kaiti TC"/>
          <w:color w:val="000000" w:themeColor="text1"/>
          <w:bdr w:val="none" w:sz="0" w:space="0" w:color="auto" w:frame="1"/>
        </w:rPr>
        <w:t>交易宣佈時，AbbVie表示，Allergan的</w:t>
      </w:r>
      <w:r w:rsidRPr="00561B91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研發線</w:t>
      </w:r>
      <w:r w:rsidRPr="00561B91">
        <w:rPr>
          <w:rFonts w:ascii="Kaiti TC" w:eastAsia="Kaiti TC" w:hAnsi="Kaiti TC"/>
          <w:color w:val="000000" w:themeColor="text1"/>
          <w:bdr w:val="none" w:sz="0" w:space="0" w:color="auto" w:frame="1"/>
        </w:rPr>
        <w:t>和產品將立即</w:t>
      </w:r>
      <w:r w:rsidRPr="00561B91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擴大</w:t>
      </w:r>
      <w:r w:rsidRPr="00561B91">
        <w:rPr>
          <w:rFonts w:ascii="Kaiti TC" w:eastAsia="Kaiti TC" w:hAnsi="Kaiti TC"/>
          <w:color w:val="000000" w:themeColor="text1"/>
          <w:bdr w:val="none" w:sz="0" w:space="0" w:color="auto" w:frame="1"/>
        </w:rPr>
        <w:t>公司的</w:t>
      </w:r>
      <w:r w:rsidR="0007106D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成</w:t>
      </w:r>
      <w:r w:rsidRPr="00561B91">
        <w:rPr>
          <w:rFonts w:ascii="Kaiti TC" w:eastAsia="Kaiti TC" w:hAnsi="Kaiti TC"/>
          <w:color w:val="000000" w:themeColor="text1"/>
          <w:bdr w:val="none" w:sz="0" w:space="0" w:color="auto" w:frame="1"/>
        </w:rPr>
        <w:t>長平</w:t>
      </w:r>
      <w:r w:rsidRPr="00561B91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台</w:t>
      </w:r>
      <w:r w:rsidRPr="00561B91">
        <w:rPr>
          <w:rFonts w:ascii="Kaiti TC" w:eastAsia="Kaiti TC" w:hAnsi="Kaiti TC"/>
          <w:color w:val="000000" w:themeColor="text1"/>
          <w:bdr w:val="none" w:sz="0" w:space="0" w:color="auto" w:frame="1"/>
        </w:rPr>
        <w:t>，</w:t>
      </w:r>
      <w:r w:rsidR="00561B91" w:rsidRPr="00561B91">
        <w:rPr>
          <w:rFonts w:ascii="Kaiti TC" w:eastAsia="Kaiti TC" w:hAnsi="Kaiti TC"/>
          <w:color w:val="000000" w:themeColor="text1"/>
          <w:bdr w:val="none" w:sz="0" w:space="0" w:color="auto" w:frame="1"/>
        </w:rPr>
        <w:t>並實現其減少對Humira依賴的</w:t>
      </w:r>
      <w:r w:rsidR="00561B91" w:rsidRPr="00561B91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策</w:t>
      </w:r>
      <w:r w:rsidR="00561B91" w:rsidRPr="00561B91">
        <w:rPr>
          <w:rFonts w:ascii="Kaiti TC" w:eastAsia="Kaiti TC" w:hAnsi="Kaiti TC"/>
          <w:color w:val="000000" w:themeColor="text1"/>
          <w:bdr w:val="none" w:sz="0" w:space="0" w:color="auto" w:frame="1"/>
        </w:rPr>
        <w:t>略目標</w:t>
      </w:r>
      <w:r w:rsidRPr="00561B91">
        <w:rPr>
          <w:rFonts w:ascii="Kaiti TC" w:eastAsia="Kaiti TC" w:hAnsi="Kaiti TC"/>
          <w:color w:val="000000" w:themeColor="text1"/>
          <w:bdr w:val="none" w:sz="0" w:space="0" w:color="auto" w:frame="1"/>
        </w:rPr>
        <w:t>，</w:t>
      </w:r>
      <w:r w:rsidR="00561B91" w:rsidRPr="00561B91">
        <w:rPr>
          <w:rFonts w:ascii="Kaiti TC" w:eastAsia="Kaiti TC" w:hAnsi="Kaiti TC"/>
          <w:color w:val="000000" w:themeColor="text1"/>
          <w:bdr w:val="none" w:sz="0" w:space="0" w:color="auto" w:frame="1"/>
        </w:rPr>
        <w:t>Humira一直是</w:t>
      </w:r>
      <w:r w:rsidR="0007106D" w:rsidRPr="00561B91">
        <w:rPr>
          <w:rFonts w:ascii="Kaiti TC" w:eastAsia="Kaiti TC" w:hAnsi="Kaiti TC"/>
          <w:color w:val="000000" w:themeColor="text1"/>
          <w:bdr w:val="none" w:sz="0" w:space="0" w:color="auto" w:frame="1"/>
        </w:rPr>
        <w:t>AbbVie</w:t>
      </w:r>
      <w:r w:rsidR="00561B91" w:rsidRPr="00561B91">
        <w:rPr>
          <w:rFonts w:ascii="Kaiti TC" w:eastAsia="Kaiti TC" w:hAnsi="Kaiti TC"/>
          <w:color w:val="000000" w:themeColor="text1"/>
          <w:bdr w:val="none" w:sz="0" w:space="0" w:color="auto" w:frame="1"/>
        </w:rPr>
        <w:t>的主要金牛</w:t>
      </w:r>
      <w:r w:rsidR="00561B91" w:rsidRPr="00561B91">
        <w:rPr>
          <w:rFonts w:ascii="Kaiti TC" w:eastAsia="Kaiti TC" w:hAnsi="Kaiti TC" w:cs="PingFang TC" w:hint="eastAsia"/>
          <w:color w:val="000000" w:themeColor="text1"/>
        </w:rPr>
        <w:t>。</w:t>
      </w:r>
      <w:r w:rsidR="00561B91" w:rsidRPr="00561B91">
        <w:rPr>
          <w:rFonts w:ascii="Kaiti TC" w:eastAsia="Kaiti TC" w:hAnsi="Kaiti TC"/>
          <w:color w:val="000000" w:themeColor="text1"/>
          <w:bdr w:val="none" w:sz="0" w:space="0" w:color="auto" w:frame="1"/>
        </w:rPr>
        <w:t>合併後的公司將在免疫、血液腫瘤、醫美、神經科學、婦女健康、眼部護理和病毒學</w:t>
      </w:r>
      <w:r w:rsidR="00561B91" w:rsidRPr="00561B91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等</w:t>
      </w:r>
      <w:r w:rsidR="00561B91" w:rsidRPr="00561B91">
        <w:rPr>
          <w:rFonts w:ascii="Kaiti TC" w:eastAsia="Kaiti TC" w:hAnsi="Kaiti TC"/>
          <w:color w:val="000000" w:themeColor="text1"/>
          <w:bdr w:val="none" w:sz="0" w:space="0" w:color="auto" w:frame="1"/>
        </w:rPr>
        <w:t>領域擁有數個強大的經營特許權。</w:t>
      </w:r>
    </w:p>
    <w:p w14:paraId="10F7CA88" w14:textId="2DE34AEC" w:rsidR="001A7694" w:rsidRPr="000D4812" w:rsidRDefault="001A7694" w:rsidP="000D4812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hint="eastAsia"/>
          <w:bdr w:val="none" w:sz="0" w:space="0" w:color="auto" w:frame="1"/>
          <w:lang w:eastAsia="zh-CN"/>
        </w:rPr>
      </w:pPr>
      <w:r w:rsidRPr="00450188">
        <w:rPr>
          <w:bdr w:val="none" w:sz="0" w:space="0" w:color="auto" w:frame="1"/>
        </w:rPr>
        <w:t>雖然這是2019年最大的兩</w:t>
      </w:r>
      <w:r w:rsidRPr="00450188">
        <w:rPr>
          <w:rFonts w:hint="eastAsia"/>
          <w:bdr w:val="none" w:sz="0" w:space="0" w:color="auto" w:frame="1"/>
        </w:rPr>
        <w:t>宗</w:t>
      </w:r>
      <w:r w:rsidRPr="00450188">
        <w:rPr>
          <w:bdr w:val="none" w:sz="0" w:space="0" w:color="auto" w:frame="1"/>
        </w:rPr>
        <w:t>併</w:t>
      </w:r>
      <w:r w:rsidRPr="00450188">
        <w:rPr>
          <w:rFonts w:hint="eastAsia"/>
          <w:bdr w:val="none" w:sz="0" w:space="0" w:color="auto" w:frame="1"/>
        </w:rPr>
        <w:t>購</w:t>
      </w:r>
      <w:r w:rsidRPr="00450188">
        <w:rPr>
          <w:bdr w:val="none" w:sz="0" w:space="0" w:color="auto" w:frame="1"/>
        </w:rPr>
        <w:t>，但還有其他合併肯定會改變</w:t>
      </w:r>
      <w:r w:rsidRPr="00450188">
        <w:rPr>
          <w:rFonts w:hint="eastAsia"/>
          <w:bdr w:val="none" w:sz="0" w:space="0" w:color="auto" w:frame="1"/>
        </w:rPr>
        <w:t>競爭生態</w:t>
      </w:r>
      <w:r w:rsidRPr="00450188">
        <w:rPr>
          <w:bdr w:val="none" w:sz="0" w:space="0" w:color="auto" w:frame="1"/>
        </w:rPr>
        <w:t>，包括Mylan與</w:t>
      </w:r>
      <w:r w:rsidR="00E42599">
        <w:rPr>
          <w:rFonts w:hint="eastAsia"/>
          <w:bdr w:val="none" w:sz="0" w:space="0" w:color="auto" w:frame="1"/>
        </w:rPr>
        <w:t>P</w:t>
      </w:r>
      <w:r w:rsidR="00E42599">
        <w:rPr>
          <w:bdr w:val="none" w:sz="0" w:space="0" w:color="auto" w:frame="1"/>
        </w:rPr>
        <w:t>fizer</w:t>
      </w:r>
      <w:r w:rsidRPr="00450188">
        <w:rPr>
          <w:bdr w:val="none" w:sz="0" w:space="0" w:color="auto" w:frame="1"/>
        </w:rPr>
        <w:t>非專利藥</w:t>
      </w:r>
      <w:r w:rsidRPr="00450188">
        <w:rPr>
          <w:rFonts w:hint="eastAsia"/>
          <w:bdr w:val="none" w:sz="0" w:space="0" w:color="auto" w:frame="1"/>
        </w:rPr>
        <w:t>品</w:t>
      </w:r>
      <w:r w:rsidRPr="00450188">
        <w:rPr>
          <w:bdr w:val="none" w:sz="0" w:space="0" w:color="auto" w:frame="1"/>
        </w:rPr>
        <w:t>公司Upjohn的合併。新公司預計2020年的</w:t>
      </w:r>
      <w:r w:rsidR="00450188" w:rsidRPr="00450188">
        <w:rPr>
          <w:rFonts w:hint="eastAsia"/>
          <w:bdr w:val="none" w:sz="0" w:space="0" w:color="auto" w:frame="1"/>
        </w:rPr>
        <w:t>營</w:t>
      </w:r>
      <w:r w:rsidRPr="00450188">
        <w:rPr>
          <w:bdr w:val="none" w:sz="0" w:space="0" w:color="auto" w:frame="1"/>
        </w:rPr>
        <w:t>收將達到200億美元。</w:t>
      </w:r>
      <w:r w:rsidR="00450188" w:rsidRPr="00450188">
        <w:rPr>
          <w:bdr w:val="none" w:sz="0" w:space="0" w:color="auto" w:frame="1"/>
          <w:lang w:eastAsia="zh-CN"/>
        </w:rPr>
        <w:t>新公司將</w:t>
      </w:r>
      <w:r w:rsidR="00450188" w:rsidRPr="00450188">
        <w:rPr>
          <w:rFonts w:hint="eastAsia"/>
          <w:bdr w:val="none" w:sz="0" w:space="0" w:color="auto" w:frame="1"/>
          <w:lang w:eastAsia="zh-CN"/>
        </w:rPr>
        <w:t>擁</w:t>
      </w:r>
      <w:r w:rsidR="00450188" w:rsidRPr="00450188">
        <w:rPr>
          <w:bdr w:val="none" w:sz="0" w:space="0" w:color="auto" w:frame="1"/>
          <w:lang w:eastAsia="zh-CN"/>
        </w:rPr>
        <w:t>有</w:t>
      </w:r>
      <w:r w:rsidR="00450188" w:rsidRPr="00450188">
        <w:rPr>
          <w:rFonts w:hint="eastAsia"/>
          <w:bdr w:val="none" w:sz="0" w:space="0" w:color="auto" w:frame="1"/>
          <w:lang w:eastAsia="zh-CN"/>
        </w:rPr>
        <w:t>眾</w:t>
      </w:r>
      <w:r w:rsidR="00450188" w:rsidRPr="00450188">
        <w:rPr>
          <w:bdr w:val="none" w:sz="0" w:space="0" w:color="auto" w:frame="1"/>
          <w:lang w:eastAsia="zh-CN"/>
        </w:rPr>
        <w:t>多知名品牌，包括</w:t>
      </w:r>
      <w:r w:rsidR="00450188" w:rsidRPr="00450188">
        <w:rPr>
          <w:bdr w:val="none" w:sz="0" w:space="0" w:color="auto" w:frame="1"/>
        </w:rPr>
        <w:t>Epi-Pen</w:t>
      </w:r>
      <w:r w:rsidR="00450188" w:rsidRPr="00450188">
        <w:rPr>
          <w:rFonts w:cs="PingFang TC" w:hint="eastAsia"/>
          <w:color w:val="000000"/>
        </w:rPr>
        <w:t>、</w:t>
      </w:r>
      <w:r w:rsidR="00450188" w:rsidRPr="00450188">
        <w:rPr>
          <w:bdr w:val="none" w:sz="0" w:space="0" w:color="auto" w:frame="1"/>
        </w:rPr>
        <w:t>Viagra</w:t>
      </w:r>
      <w:r w:rsidR="00450188" w:rsidRPr="00450188">
        <w:rPr>
          <w:rFonts w:cs="PingFang TC" w:hint="eastAsia"/>
          <w:color w:val="000000"/>
          <w:lang w:eastAsia="zh-CN"/>
        </w:rPr>
        <w:t>、</w:t>
      </w:r>
      <w:r w:rsidR="00450188" w:rsidRPr="00450188">
        <w:rPr>
          <w:bdr w:val="none" w:sz="0" w:space="0" w:color="auto" w:frame="1"/>
        </w:rPr>
        <w:t>Lipitor</w:t>
      </w:r>
      <w:r w:rsidR="00450188" w:rsidRPr="00450188">
        <w:rPr>
          <w:rFonts w:hint="eastAsia"/>
          <w:bdr w:val="none" w:sz="0" w:space="0" w:color="auto" w:frame="1"/>
        </w:rPr>
        <w:t>和</w:t>
      </w:r>
      <w:r w:rsidR="00450188" w:rsidRPr="00450188">
        <w:rPr>
          <w:bdr w:val="none" w:sz="0" w:space="0" w:color="auto" w:frame="1"/>
        </w:rPr>
        <w:t>Celebrex</w:t>
      </w:r>
      <w:r w:rsidR="00450188" w:rsidRPr="00450188">
        <w:rPr>
          <w:bdr w:val="none" w:sz="0" w:space="0" w:color="auto" w:frame="1"/>
          <w:lang w:eastAsia="zh-CN"/>
        </w:rPr>
        <w:t xml:space="preserve"> </w:t>
      </w:r>
      <w:r w:rsidR="00450188" w:rsidRPr="00450188">
        <w:rPr>
          <w:bdr w:val="none" w:sz="0" w:space="0" w:color="auto" w:frame="1"/>
          <w:lang w:eastAsia="zh-CN"/>
        </w:rPr>
        <w:t>等。</w:t>
      </w:r>
    </w:p>
    <w:p w14:paraId="2A0CB5B2" w14:textId="72141D9C" w:rsidR="00724609" w:rsidRPr="00BA60E0" w:rsidRDefault="00724609" w:rsidP="00724609">
      <w:pPr>
        <w:spacing w:beforeLines="50" w:before="180" w:line="0" w:lineRule="atLeast"/>
        <w:ind w:left="238"/>
        <w:jc w:val="center"/>
        <w:rPr>
          <w:rFonts w:ascii="Kaiti TC" w:eastAsia="Kaiti TC" w:hAnsi="Kaiti TC" w:cs="PingFang TC"/>
          <w:color w:val="000000" w:themeColor="text1"/>
          <w:sz w:val="32"/>
          <w:szCs w:val="32"/>
        </w:rPr>
      </w:pPr>
      <w:r w:rsidRPr="00BA60E0">
        <w:rPr>
          <w:rFonts w:ascii="Kaiti TC" w:eastAsia="Kaiti TC" w:hAnsi="Kaiti TC" w:cs="細明體" w:hint="eastAsia"/>
          <w:color w:val="000000" w:themeColor="text1"/>
        </w:rPr>
        <w:t xml:space="preserve">※　　　※　　　</w:t>
      </w:r>
      <w:r w:rsidRPr="00BA60E0">
        <w:rPr>
          <w:rFonts w:ascii="Kaiti TC" w:eastAsia="Kaiti TC" w:hAnsi="Kaiti TC" w:cs="細明體"/>
          <w:color w:val="000000" w:themeColor="text1"/>
        </w:rPr>
        <w:t>※</w:t>
      </w:r>
      <w:r w:rsidR="00D6609E" w:rsidRPr="00BA60E0">
        <w:rPr>
          <w:rFonts w:ascii="Kaiti TC" w:eastAsia="Kaiti TC" w:hAnsi="Kaiti TC" w:cs="PingFang TC" w:hint="eastAsia"/>
          <w:color w:val="000000" w:themeColor="text1"/>
          <w:sz w:val="32"/>
          <w:szCs w:val="32"/>
        </w:rPr>
        <w:t xml:space="preserve"> </w:t>
      </w:r>
      <w:r w:rsidR="00D6609E" w:rsidRPr="00BA60E0">
        <w:rPr>
          <w:rFonts w:ascii="Kaiti TC" w:eastAsia="Kaiti TC" w:hAnsi="Kaiti TC" w:cs="PingFang TC"/>
          <w:color w:val="000000" w:themeColor="text1"/>
          <w:sz w:val="32"/>
          <w:szCs w:val="32"/>
        </w:rPr>
        <w:t xml:space="preserve"> </w:t>
      </w:r>
    </w:p>
    <w:p w14:paraId="4228B318" w14:textId="42106079" w:rsidR="000D4812" w:rsidRPr="000D4812" w:rsidRDefault="00E42599" w:rsidP="000D4812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0D4812">
        <w:rPr>
          <w:rFonts w:ascii="Kaiti TC" w:eastAsia="Kaiti TC" w:hAnsi="Kaiti TC" w:cs="Arial" w:hint="eastAsia"/>
          <w:color w:val="000000" w:themeColor="text1"/>
        </w:rPr>
        <w:t>在此</w:t>
      </w:r>
      <w:r w:rsidR="007717A6" w:rsidRPr="000D4812">
        <w:rPr>
          <w:rFonts w:ascii="Kaiti TC" w:eastAsia="Kaiti TC" w:hAnsi="Kaiti TC" w:cs="Arial"/>
          <w:color w:val="000000" w:themeColor="text1"/>
        </w:rPr>
        <w:t>2019</w:t>
      </w:r>
      <w:r w:rsidR="007717A6" w:rsidRPr="000D4812">
        <w:rPr>
          <w:rFonts w:ascii="Kaiti TC" w:eastAsia="Kaiti TC" w:hAnsi="Kaiti TC" w:cs="Arial" w:hint="eastAsia"/>
          <w:color w:val="000000" w:themeColor="text1"/>
        </w:rPr>
        <w:t>年</w:t>
      </w:r>
      <w:r w:rsidR="007717A6" w:rsidRPr="000D4812">
        <w:rPr>
          <w:rFonts w:ascii="Kaiti TC" w:eastAsia="Kaiti TC" w:hAnsi="Kaiti TC" w:cs="Arial" w:hint="eastAsia"/>
          <w:color w:val="000000" w:themeColor="text1"/>
        </w:rPr>
        <w:t>歲末</w:t>
      </w:r>
      <w:r w:rsidR="00BD37DE" w:rsidRPr="000D4812">
        <w:rPr>
          <w:rFonts w:ascii="Kaiti TC" w:eastAsia="Kaiti TC" w:hAnsi="Kaiti TC"/>
          <w:color w:val="000000" w:themeColor="text1"/>
        </w:rPr>
        <w:t>，</w:t>
      </w:r>
      <w:r w:rsidR="00B6042F" w:rsidRPr="000D4812">
        <w:rPr>
          <w:rFonts w:ascii="Kaiti TC" w:eastAsia="Kaiti TC" w:hAnsi="Kaiti TC" w:hint="eastAsia"/>
          <w:color w:val="000000" w:themeColor="text1"/>
        </w:rPr>
        <w:t>為</w:t>
      </w:r>
      <w:r w:rsidR="007717A6" w:rsidRPr="000D4812">
        <w:rPr>
          <w:rFonts w:ascii="Kaiti TC" w:eastAsia="Kaiti TC" w:hAnsi="Kaiti TC" w:hint="eastAsia"/>
          <w:color w:val="000000" w:themeColor="text1"/>
        </w:rPr>
        <w:t>大家</w:t>
      </w:r>
      <w:r w:rsidR="00B6042F" w:rsidRPr="000D4812">
        <w:rPr>
          <w:rFonts w:ascii="Kaiti TC" w:eastAsia="Kaiti TC" w:hAnsi="Kaiti TC" w:hint="eastAsia"/>
          <w:color w:val="000000" w:themeColor="text1"/>
        </w:rPr>
        <w:t>的成就乾杯</w:t>
      </w:r>
      <w:r w:rsidR="0079296A" w:rsidRPr="000D4812">
        <w:rPr>
          <w:rFonts w:ascii="Kaiti TC" w:eastAsia="Kaiti TC" w:hAnsi="Kaiti TC" w:cs="PingFang TC" w:hint="eastAsia"/>
          <w:color w:val="000000" w:themeColor="text1"/>
        </w:rPr>
        <w:t>。</w:t>
      </w:r>
      <w:r w:rsidR="00AB36DE">
        <w:rPr>
          <w:rFonts w:ascii="Kaiti TC" w:eastAsia="Kaiti TC" w:hAnsi="Kaiti TC" w:cs="PingFang TC" w:hint="eastAsia"/>
          <w:color w:val="000000" w:themeColor="text1"/>
        </w:rPr>
        <w:t>並</w:t>
      </w:r>
      <w:r w:rsidR="000D4812" w:rsidRPr="000D4812">
        <w:rPr>
          <w:rFonts w:ascii="Kaiti TC" w:eastAsia="Kaiti TC" w:hAnsi="Kaiti TC" w:cs="PingFang TC" w:hint="eastAsia"/>
          <w:color w:val="000000" w:themeColor="text1"/>
        </w:rPr>
        <w:t>祝福</w:t>
      </w:r>
      <w:r w:rsidR="000D4812" w:rsidRPr="000D4812">
        <w:rPr>
          <w:rStyle w:val="apple-converted-space"/>
          <w:rFonts w:ascii="Kaiti TC" w:eastAsia="Kaiti TC" w:hAnsi="Kaiti TC" w:cs="Arial"/>
          <w:color w:val="000000" w:themeColor="text1"/>
          <w:shd w:val="clear" w:color="auto" w:fill="FFFFFF"/>
        </w:rPr>
        <w:t> </w:t>
      </w:r>
      <w:r w:rsidR="000D4812" w:rsidRPr="000D4812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2</w:t>
      </w:r>
      <w:r w:rsidR="000D4812" w:rsidRPr="000D4812">
        <w:rPr>
          <w:rFonts w:ascii="Kaiti TC" w:eastAsia="Kaiti TC" w:hAnsi="Kaiti TC" w:cs="Arial"/>
          <w:color w:val="000000" w:themeColor="text1"/>
          <w:shd w:val="clear" w:color="auto" w:fill="FFFFFF"/>
        </w:rPr>
        <w:t>020</w:t>
      </w:r>
      <w:r w:rsidR="000D4812" w:rsidRPr="000D4812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年有</w:t>
      </w:r>
      <w:r w:rsidR="000D4812" w:rsidRPr="000D4812">
        <w:rPr>
          <w:rFonts w:ascii="Kaiti TC" w:eastAsia="Kaiti TC" w:hAnsi="Kaiti TC" w:cs="Arial"/>
          <w:color w:val="000000" w:themeColor="text1"/>
          <w:shd w:val="clear" w:color="auto" w:fill="FFFFFF"/>
        </w:rPr>
        <w:t>鼠不完的好運</w:t>
      </w:r>
      <w:r w:rsidR="00AB36DE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和</w:t>
      </w:r>
      <w:r w:rsidR="000D4812" w:rsidRPr="000D4812">
        <w:rPr>
          <w:rFonts w:ascii="Kaiti TC" w:eastAsia="Kaiti TC" w:hAnsi="Kaiti TC" w:cs="Arial"/>
          <w:color w:val="000000" w:themeColor="text1"/>
          <w:shd w:val="clear" w:color="auto" w:fill="FFFFFF"/>
        </w:rPr>
        <w:t>鼠不停的收獲。</w:t>
      </w:r>
    </w:p>
    <w:p w14:paraId="2E0FF472" w14:textId="04F74107" w:rsidR="000D4812" w:rsidRPr="000D4812" w:rsidRDefault="000D4812" w:rsidP="000D4812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0D4812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(取材自</w:t>
      </w:r>
      <w:proofErr w:type="spellStart"/>
      <w:r w:rsidRPr="000D4812">
        <w:rPr>
          <w:rFonts w:ascii="Kaiti TC" w:eastAsia="Kaiti TC" w:hAnsi="Kaiti TC" w:cs="Arial"/>
          <w:color w:val="000000" w:themeColor="text1"/>
          <w:shd w:val="clear" w:color="auto" w:fill="FFFFFF"/>
        </w:rPr>
        <w:t>BioS</w:t>
      </w:r>
      <w:r w:rsidR="00AB36DE">
        <w:rPr>
          <w:rFonts w:ascii="Kaiti TC" w:eastAsia="Kaiti TC" w:hAnsi="Kaiti TC" w:cs="Arial"/>
          <w:color w:val="000000" w:themeColor="text1"/>
          <w:shd w:val="clear" w:color="auto" w:fill="FFFFFF"/>
        </w:rPr>
        <w:t>p</w:t>
      </w:r>
      <w:r w:rsidRPr="000D4812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a</w:t>
      </w:r>
      <w:r w:rsidRPr="000D4812">
        <w:rPr>
          <w:rFonts w:ascii="Kaiti TC" w:eastAsia="Kaiti TC" w:hAnsi="Kaiti TC" w:cs="Arial"/>
          <w:color w:val="000000" w:themeColor="text1"/>
          <w:shd w:val="clear" w:color="auto" w:fill="FFFFFF"/>
        </w:rPr>
        <w:t>ce</w:t>
      </w:r>
      <w:proofErr w:type="spellEnd"/>
      <w:r w:rsidRPr="000D4812">
        <w:rPr>
          <w:rFonts w:ascii="Kaiti TC" w:eastAsia="Kaiti TC" w:hAnsi="Kaiti TC" w:cs="Arial"/>
          <w:color w:val="000000" w:themeColor="text1"/>
          <w:shd w:val="clear" w:color="auto" w:fill="FFFFFF"/>
        </w:rPr>
        <w:t>)</w:t>
      </w:r>
    </w:p>
    <w:p w14:paraId="49313050" w14:textId="6ABC9A59" w:rsidR="00B23683" w:rsidRPr="00BA60E0" w:rsidRDefault="001B0AF3" w:rsidP="00EF03D3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BA60E0">
        <w:rPr>
          <w:rFonts w:ascii="Kaiti TC" w:eastAsia="Kaiti TC" w:hAnsi="Kaiti TC" w:cs="RyuminPro-Light"/>
          <w:color w:val="000000" w:themeColor="text1"/>
        </w:rPr>
        <w:t>–</w:t>
      </w:r>
      <w:r w:rsidRPr="00BA60E0">
        <w:rPr>
          <w:rFonts w:ascii="Kaiti TC" w:eastAsia="Kaiti TC" w:hAnsi="Kaiti TC" w:cs="RyuminPro-Light" w:hint="eastAsia"/>
          <w:color w:val="000000" w:themeColor="text1"/>
        </w:rPr>
        <w:t>End</w:t>
      </w:r>
      <w:r w:rsidRPr="00BA60E0">
        <w:rPr>
          <w:rFonts w:ascii="Kaiti TC" w:eastAsia="Kaiti TC" w:hAnsi="Kaiti TC" w:cs="RyuminPro-Light"/>
          <w:color w:val="000000" w:themeColor="text1"/>
        </w:rPr>
        <w:t>–</w:t>
      </w:r>
    </w:p>
    <w:sectPr w:rsidR="00B23683" w:rsidRPr="00BA60E0" w:rsidSect="00AB36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077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DD52C" w14:textId="77777777" w:rsidR="00C70A56" w:rsidRDefault="00C70A56" w:rsidP="00D432A3">
      <w:pPr>
        <w:spacing w:before="120"/>
      </w:pPr>
      <w:r>
        <w:separator/>
      </w:r>
    </w:p>
  </w:endnote>
  <w:endnote w:type="continuationSeparator" w:id="0">
    <w:p w14:paraId="36496966" w14:textId="77777777" w:rsidR="00C70A56" w:rsidRDefault="00C70A56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15DDA" w14:textId="77777777" w:rsidR="00C70A56" w:rsidRDefault="00C70A56" w:rsidP="00D432A3">
      <w:pPr>
        <w:spacing w:before="120"/>
      </w:pPr>
      <w:r>
        <w:separator/>
      </w:r>
    </w:p>
  </w:footnote>
  <w:footnote w:type="continuationSeparator" w:id="0">
    <w:p w14:paraId="0087A545" w14:textId="77777777" w:rsidR="00C70A56" w:rsidRDefault="00C70A56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E3CC1"/>
    <w:multiLevelType w:val="hybridMultilevel"/>
    <w:tmpl w:val="F7089D42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E24D50"/>
    <w:multiLevelType w:val="hybridMultilevel"/>
    <w:tmpl w:val="789C6D60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F485426"/>
    <w:multiLevelType w:val="hybridMultilevel"/>
    <w:tmpl w:val="06508122"/>
    <w:lvl w:ilvl="0" w:tplc="2BAE0F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C6D7C"/>
    <w:multiLevelType w:val="hybridMultilevel"/>
    <w:tmpl w:val="93243B18"/>
    <w:lvl w:ilvl="0" w:tplc="1F94DF92">
      <w:start w:val="9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257D33"/>
    <w:multiLevelType w:val="hybridMultilevel"/>
    <w:tmpl w:val="B890EAB2"/>
    <w:lvl w:ilvl="0" w:tplc="271E2D9A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E419FF"/>
    <w:multiLevelType w:val="hybridMultilevel"/>
    <w:tmpl w:val="8E98FD46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064A37"/>
    <w:multiLevelType w:val="multilevel"/>
    <w:tmpl w:val="BCAC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E94F5C"/>
    <w:multiLevelType w:val="hybridMultilevel"/>
    <w:tmpl w:val="95241456"/>
    <w:lvl w:ilvl="0" w:tplc="0666C01C">
      <w:start w:val="5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7567F"/>
    <w:multiLevelType w:val="multilevel"/>
    <w:tmpl w:val="41D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3D096D"/>
    <w:multiLevelType w:val="hybridMultilevel"/>
    <w:tmpl w:val="1C74EBA8"/>
    <w:lvl w:ilvl="0" w:tplc="ACA0F406">
      <w:start w:val="6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553D50"/>
    <w:multiLevelType w:val="hybridMultilevel"/>
    <w:tmpl w:val="D0CA611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6AFE62FA"/>
    <w:multiLevelType w:val="hybridMultilevel"/>
    <w:tmpl w:val="24040BB0"/>
    <w:lvl w:ilvl="0" w:tplc="5904465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EBE4DDE"/>
    <w:multiLevelType w:val="hybridMultilevel"/>
    <w:tmpl w:val="CBEEE20E"/>
    <w:lvl w:ilvl="0" w:tplc="7F4CFD0E">
      <w:start w:val="8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6667DA9"/>
    <w:multiLevelType w:val="hybridMultilevel"/>
    <w:tmpl w:val="F640965A"/>
    <w:lvl w:ilvl="0" w:tplc="FB66254A">
      <w:start w:val="7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6"/>
  </w:num>
  <w:num w:numId="5">
    <w:abstractNumId w:val="9"/>
  </w:num>
  <w:num w:numId="6">
    <w:abstractNumId w:val="31"/>
  </w:num>
  <w:num w:numId="7">
    <w:abstractNumId w:val="17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22"/>
  </w:num>
  <w:num w:numId="13">
    <w:abstractNumId w:val="13"/>
  </w:num>
  <w:num w:numId="14">
    <w:abstractNumId w:val="21"/>
  </w:num>
  <w:num w:numId="15">
    <w:abstractNumId w:val="18"/>
  </w:num>
  <w:num w:numId="16">
    <w:abstractNumId w:val="28"/>
  </w:num>
  <w:num w:numId="17">
    <w:abstractNumId w:val="29"/>
  </w:num>
  <w:num w:numId="18">
    <w:abstractNumId w:val="6"/>
  </w:num>
  <w:num w:numId="19">
    <w:abstractNumId w:val="7"/>
  </w:num>
  <w:num w:numId="20">
    <w:abstractNumId w:val="26"/>
  </w:num>
  <w:num w:numId="21">
    <w:abstractNumId w:val="4"/>
  </w:num>
  <w:num w:numId="22">
    <w:abstractNumId w:val="15"/>
  </w:num>
  <w:num w:numId="23">
    <w:abstractNumId w:val="5"/>
  </w:num>
  <w:num w:numId="24">
    <w:abstractNumId w:val="19"/>
  </w:num>
  <w:num w:numId="25">
    <w:abstractNumId w:val="23"/>
  </w:num>
  <w:num w:numId="26">
    <w:abstractNumId w:val="14"/>
  </w:num>
  <w:num w:numId="27">
    <w:abstractNumId w:val="25"/>
  </w:num>
  <w:num w:numId="28">
    <w:abstractNumId w:val="20"/>
  </w:num>
  <w:num w:numId="29">
    <w:abstractNumId w:val="24"/>
  </w:num>
  <w:num w:numId="30">
    <w:abstractNumId w:val="30"/>
  </w:num>
  <w:num w:numId="31">
    <w:abstractNumId w:val="2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A2C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40D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A"/>
    <w:rsid w:val="000119AC"/>
    <w:rsid w:val="00011B01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EF5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50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CCD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C9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9F8"/>
    <w:rsid w:val="00020BA5"/>
    <w:rsid w:val="00021071"/>
    <w:rsid w:val="000210DE"/>
    <w:rsid w:val="0002120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2D19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3E1A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81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936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976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A78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6D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B0E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6BC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1E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1FE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15"/>
    <w:rsid w:val="00086A5D"/>
    <w:rsid w:val="00086ADF"/>
    <w:rsid w:val="00086C44"/>
    <w:rsid w:val="00086E00"/>
    <w:rsid w:val="00086E8F"/>
    <w:rsid w:val="00086F33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64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0F76"/>
    <w:rsid w:val="000A101E"/>
    <w:rsid w:val="000A121E"/>
    <w:rsid w:val="000A14C3"/>
    <w:rsid w:val="000A14F9"/>
    <w:rsid w:val="000A1508"/>
    <w:rsid w:val="000A150B"/>
    <w:rsid w:val="000A15AD"/>
    <w:rsid w:val="000A161B"/>
    <w:rsid w:val="000A18D8"/>
    <w:rsid w:val="000A1925"/>
    <w:rsid w:val="000A1A6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B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44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ACE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2FD"/>
    <w:rsid w:val="000B752B"/>
    <w:rsid w:val="000B7649"/>
    <w:rsid w:val="000B7A4D"/>
    <w:rsid w:val="000B7C8F"/>
    <w:rsid w:val="000B7DA8"/>
    <w:rsid w:val="000B7DE9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1A7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0FC"/>
    <w:rsid w:val="000C4104"/>
    <w:rsid w:val="000C41D3"/>
    <w:rsid w:val="000C41E8"/>
    <w:rsid w:val="000C4338"/>
    <w:rsid w:val="000C4421"/>
    <w:rsid w:val="000C4429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932"/>
    <w:rsid w:val="000C5989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812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0B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E1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438"/>
    <w:rsid w:val="000E3597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503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ACF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BE6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464"/>
    <w:rsid w:val="0010267E"/>
    <w:rsid w:val="00102881"/>
    <w:rsid w:val="00102EA5"/>
    <w:rsid w:val="00103243"/>
    <w:rsid w:val="0010338D"/>
    <w:rsid w:val="0010355E"/>
    <w:rsid w:val="0010359A"/>
    <w:rsid w:val="0010361C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92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1F26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4D4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5A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B95"/>
    <w:rsid w:val="00121CF4"/>
    <w:rsid w:val="00121CFA"/>
    <w:rsid w:val="00121D71"/>
    <w:rsid w:val="00121E37"/>
    <w:rsid w:val="00121EDC"/>
    <w:rsid w:val="00121F98"/>
    <w:rsid w:val="00121FEB"/>
    <w:rsid w:val="00122045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5C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5C5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2E"/>
    <w:rsid w:val="00132F92"/>
    <w:rsid w:val="00132FC2"/>
    <w:rsid w:val="001330E2"/>
    <w:rsid w:val="001332D8"/>
    <w:rsid w:val="00133367"/>
    <w:rsid w:val="00133666"/>
    <w:rsid w:val="00133772"/>
    <w:rsid w:val="0013381E"/>
    <w:rsid w:val="00133935"/>
    <w:rsid w:val="00133B65"/>
    <w:rsid w:val="00133C18"/>
    <w:rsid w:val="00133D73"/>
    <w:rsid w:val="00133E1F"/>
    <w:rsid w:val="00133F2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92E"/>
    <w:rsid w:val="001359A9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969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14D"/>
    <w:rsid w:val="00147276"/>
    <w:rsid w:val="00147408"/>
    <w:rsid w:val="0014752C"/>
    <w:rsid w:val="001476C0"/>
    <w:rsid w:val="00147957"/>
    <w:rsid w:val="00147AD9"/>
    <w:rsid w:val="00147EE6"/>
    <w:rsid w:val="00150061"/>
    <w:rsid w:val="00150086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0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D84"/>
    <w:rsid w:val="00161E0C"/>
    <w:rsid w:val="00162089"/>
    <w:rsid w:val="001621D0"/>
    <w:rsid w:val="0016223C"/>
    <w:rsid w:val="001622EA"/>
    <w:rsid w:val="001623E5"/>
    <w:rsid w:val="001626BA"/>
    <w:rsid w:val="001626FD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417"/>
    <w:rsid w:val="00167531"/>
    <w:rsid w:val="00167848"/>
    <w:rsid w:val="00167886"/>
    <w:rsid w:val="0016789F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0F4A"/>
    <w:rsid w:val="00171085"/>
    <w:rsid w:val="0017123B"/>
    <w:rsid w:val="001713BC"/>
    <w:rsid w:val="001713FD"/>
    <w:rsid w:val="0017140C"/>
    <w:rsid w:val="0017157E"/>
    <w:rsid w:val="00171692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4DB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47"/>
    <w:rsid w:val="0018227C"/>
    <w:rsid w:val="001822AC"/>
    <w:rsid w:val="001823CC"/>
    <w:rsid w:val="0018240B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79C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C82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0E7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7E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30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6E4"/>
    <w:rsid w:val="00195761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8B"/>
    <w:rsid w:val="001A5DDD"/>
    <w:rsid w:val="001A5E31"/>
    <w:rsid w:val="001A5FF8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69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97"/>
    <w:rsid w:val="001C00EB"/>
    <w:rsid w:val="001C02B9"/>
    <w:rsid w:val="001C038C"/>
    <w:rsid w:val="001C046C"/>
    <w:rsid w:val="001C09D4"/>
    <w:rsid w:val="001C0BD7"/>
    <w:rsid w:val="001C0D82"/>
    <w:rsid w:val="001C0D9E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2F7B"/>
    <w:rsid w:val="001D3038"/>
    <w:rsid w:val="001D313C"/>
    <w:rsid w:val="001D33C1"/>
    <w:rsid w:val="001D3747"/>
    <w:rsid w:val="001D37D8"/>
    <w:rsid w:val="001D37E8"/>
    <w:rsid w:val="001D3869"/>
    <w:rsid w:val="001D3ADD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01F"/>
    <w:rsid w:val="001D6339"/>
    <w:rsid w:val="001D6454"/>
    <w:rsid w:val="001D64D7"/>
    <w:rsid w:val="001D652C"/>
    <w:rsid w:val="001D66D2"/>
    <w:rsid w:val="001D6C10"/>
    <w:rsid w:val="001D6C7C"/>
    <w:rsid w:val="001D7041"/>
    <w:rsid w:val="001D70AF"/>
    <w:rsid w:val="001D79E1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8A8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44"/>
    <w:rsid w:val="001F5B72"/>
    <w:rsid w:val="001F5C58"/>
    <w:rsid w:val="001F5E07"/>
    <w:rsid w:val="001F5EE2"/>
    <w:rsid w:val="001F5F75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51A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A3C"/>
    <w:rsid w:val="00211F5E"/>
    <w:rsid w:val="0021208E"/>
    <w:rsid w:val="002120A5"/>
    <w:rsid w:val="00212220"/>
    <w:rsid w:val="002122CE"/>
    <w:rsid w:val="002126D3"/>
    <w:rsid w:val="00212CB6"/>
    <w:rsid w:val="00212CE1"/>
    <w:rsid w:val="00212DB2"/>
    <w:rsid w:val="00212DD0"/>
    <w:rsid w:val="00212FE5"/>
    <w:rsid w:val="002131F2"/>
    <w:rsid w:val="0021335A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1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560"/>
    <w:rsid w:val="002177A7"/>
    <w:rsid w:val="002177D0"/>
    <w:rsid w:val="00217B01"/>
    <w:rsid w:val="00217BC6"/>
    <w:rsid w:val="00217BF5"/>
    <w:rsid w:val="00217C3F"/>
    <w:rsid w:val="00217CF7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3E4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ED1"/>
    <w:rsid w:val="00225F39"/>
    <w:rsid w:val="00225FD8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6"/>
    <w:rsid w:val="00227AAF"/>
    <w:rsid w:val="00227C65"/>
    <w:rsid w:val="00227CBC"/>
    <w:rsid w:val="00227CBF"/>
    <w:rsid w:val="00227CDE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82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B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D25"/>
    <w:rsid w:val="00237F4C"/>
    <w:rsid w:val="00240088"/>
    <w:rsid w:val="002402D4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EBF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53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8DA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A07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3C1"/>
    <w:rsid w:val="00264430"/>
    <w:rsid w:val="002644CF"/>
    <w:rsid w:val="00264570"/>
    <w:rsid w:val="002645D2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E23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4A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4F1"/>
    <w:rsid w:val="002865CD"/>
    <w:rsid w:val="00286663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BD5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3C7"/>
    <w:rsid w:val="00292410"/>
    <w:rsid w:val="00292597"/>
    <w:rsid w:val="00292758"/>
    <w:rsid w:val="00292782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1D9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B38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CAE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1F7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19DA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40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1BB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371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75"/>
    <w:rsid w:val="002D3A94"/>
    <w:rsid w:val="002D3BBD"/>
    <w:rsid w:val="002D3C99"/>
    <w:rsid w:val="002D3D16"/>
    <w:rsid w:val="002D3DF0"/>
    <w:rsid w:val="002D3F55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0DBA"/>
    <w:rsid w:val="002E0EC9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DC5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529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AE8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73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2D8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869"/>
    <w:rsid w:val="00300BAF"/>
    <w:rsid w:val="00300C04"/>
    <w:rsid w:val="00300CAF"/>
    <w:rsid w:val="00300D4C"/>
    <w:rsid w:val="00300EB6"/>
    <w:rsid w:val="00300FF8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C7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78"/>
    <w:rsid w:val="00302EDE"/>
    <w:rsid w:val="00302FA3"/>
    <w:rsid w:val="00302FB5"/>
    <w:rsid w:val="00302FE2"/>
    <w:rsid w:val="00303106"/>
    <w:rsid w:val="00303630"/>
    <w:rsid w:val="003036B1"/>
    <w:rsid w:val="003036DD"/>
    <w:rsid w:val="003036E7"/>
    <w:rsid w:val="003036FD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E95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31"/>
    <w:rsid w:val="0031155B"/>
    <w:rsid w:val="003116BE"/>
    <w:rsid w:val="00311707"/>
    <w:rsid w:val="003117CD"/>
    <w:rsid w:val="00311A7A"/>
    <w:rsid w:val="00311BBA"/>
    <w:rsid w:val="00311C05"/>
    <w:rsid w:val="00312406"/>
    <w:rsid w:val="0031256B"/>
    <w:rsid w:val="0031258C"/>
    <w:rsid w:val="003125BC"/>
    <w:rsid w:val="0031270E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3CC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02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86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22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1BF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B8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51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A2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951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5DA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26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6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72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56"/>
    <w:rsid w:val="003674B1"/>
    <w:rsid w:val="0036756A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84A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088"/>
    <w:rsid w:val="0037420C"/>
    <w:rsid w:val="003744F6"/>
    <w:rsid w:val="00374509"/>
    <w:rsid w:val="003745EA"/>
    <w:rsid w:val="00374631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A55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44"/>
    <w:rsid w:val="003811F9"/>
    <w:rsid w:val="00381295"/>
    <w:rsid w:val="003814A6"/>
    <w:rsid w:val="003815B1"/>
    <w:rsid w:val="003815C9"/>
    <w:rsid w:val="003817B9"/>
    <w:rsid w:val="00381A18"/>
    <w:rsid w:val="00381B0C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1B6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8D2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304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2F9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104"/>
    <w:rsid w:val="003A3225"/>
    <w:rsid w:val="003A3353"/>
    <w:rsid w:val="003A3493"/>
    <w:rsid w:val="003A34B3"/>
    <w:rsid w:val="003A356D"/>
    <w:rsid w:val="003A35A9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A6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3B0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BF8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13"/>
    <w:rsid w:val="003C2CC6"/>
    <w:rsid w:val="003C2FDC"/>
    <w:rsid w:val="003C301F"/>
    <w:rsid w:val="003C3043"/>
    <w:rsid w:val="003C30ED"/>
    <w:rsid w:val="003C326D"/>
    <w:rsid w:val="003C32B1"/>
    <w:rsid w:val="003C34C3"/>
    <w:rsid w:val="003C34ED"/>
    <w:rsid w:val="003C35E0"/>
    <w:rsid w:val="003C36B3"/>
    <w:rsid w:val="003C371A"/>
    <w:rsid w:val="003C38BD"/>
    <w:rsid w:val="003C3A08"/>
    <w:rsid w:val="003C3AC0"/>
    <w:rsid w:val="003C3C14"/>
    <w:rsid w:val="003C3D75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6F0B"/>
    <w:rsid w:val="003C7148"/>
    <w:rsid w:val="003C72C0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29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B5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3A9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1DA1"/>
    <w:rsid w:val="003E2041"/>
    <w:rsid w:val="003E20F4"/>
    <w:rsid w:val="003E21FA"/>
    <w:rsid w:val="003E22CA"/>
    <w:rsid w:val="003E235E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EDD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B62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9F7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141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9DE"/>
    <w:rsid w:val="00401AAD"/>
    <w:rsid w:val="00401B89"/>
    <w:rsid w:val="00401D42"/>
    <w:rsid w:val="00401E9C"/>
    <w:rsid w:val="00401F0D"/>
    <w:rsid w:val="00401F27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9D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659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2E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4F1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7D0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89F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79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03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188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96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C89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577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010"/>
    <w:rsid w:val="00474149"/>
    <w:rsid w:val="004742F0"/>
    <w:rsid w:val="004743C7"/>
    <w:rsid w:val="0047440D"/>
    <w:rsid w:val="0047447C"/>
    <w:rsid w:val="004745DE"/>
    <w:rsid w:val="004746BB"/>
    <w:rsid w:val="00474761"/>
    <w:rsid w:val="00474799"/>
    <w:rsid w:val="004747B9"/>
    <w:rsid w:val="00474C09"/>
    <w:rsid w:val="00474C8F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40"/>
    <w:rsid w:val="00481278"/>
    <w:rsid w:val="00481329"/>
    <w:rsid w:val="00481385"/>
    <w:rsid w:val="00481463"/>
    <w:rsid w:val="004815A5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77B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ED6"/>
    <w:rsid w:val="00483F5E"/>
    <w:rsid w:val="00483FF5"/>
    <w:rsid w:val="00484031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13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6D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62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09C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75D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78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66E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BED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0C6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DEC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0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4FB6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857"/>
    <w:rsid w:val="004C6A34"/>
    <w:rsid w:val="004C6AE8"/>
    <w:rsid w:val="004C6C7A"/>
    <w:rsid w:val="004C6CAD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E9E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D33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133"/>
    <w:rsid w:val="004D5393"/>
    <w:rsid w:val="004D5493"/>
    <w:rsid w:val="004D54EC"/>
    <w:rsid w:val="004D5766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7A8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291"/>
    <w:rsid w:val="004E1383"/>
    <w:rsid w:val="004E13A6"/>
    <w:rsid w:val="004E1636"/>
    <w:rsid w:val="004E1693"/>
    <w:rsid w:val="004E179A"/>
    <w:rsid w:val="004E18FC"/>
    <w:rsid w:val="004E1925"/>
    <w:rsid w:val="004E1944"/>
    <w:rsid w:val="004E196F"/>
    <w:rsid w:val="004E199C"/>
    <w:rsid w:val="004E1A53"/>
    <w:rsid w:val="004E1C22"/>
    <w:rsid w:val="004E1C3E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60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A12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46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92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282"/>
    <w:rsid w:val="005103D4"/>
    <w:rsid w:val="005103F4"/>
    <w:rsid w:val="00510439"/>
    <w:rsid w:val="005106EE"/>
    <w:rsid w:val="005109CA"/>
    <w:rsid w:val="00510D06"/>
    <w:rsid w:val="00510E87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35F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7ED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98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E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0B6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57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2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D5B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5DD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88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AD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CBB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91"/>
    <w:rsid w:val="00561BDE"/>
    <w:rsid w:val="00561E0D"/>
    <w:rsid w:val="00561F4E"/>
    <w:rsid w:val="00562017"/>
    <w:rsid w:val="0056201F"/>
    <w:rsid w:val="005622B1"/>
    <w:rsid w:val="005622E0"/>
    <w:rsid w:val="0056241A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D14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9F"/>
    <w:rsid w:val="005702A2"/>
    <w:rsid w:val="0057037E"/>
    <w:rsid w:val="00570443"/>
    <w:rsid w:val="0057061C"/>
    <w:rsid w:val="00570660"/>
    <w:rsid w:val="005708E0"/>
    <w:rsid w:val="00570B5B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CF5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DBA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A93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28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5A5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867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766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2C1"/>
    <w:rsid w:val="005B54B1"/>
    <w:rsid w:val="005B55C0"/>
    <w:rsid w:val="005B5955"/>
    <w:rsid w:val="005B59E3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04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DF8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049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09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5A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B5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0E53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47A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6FFF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15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630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819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BE8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779"/>
    <w:rsid w:val="00610ABD"/>
    <w:rsid w:val="00610B6E"/>
    <w:rsid w:val="00610BD9"/>
    <w:rsid w:val="00610BF5"/>
    <w:rsid w:val="00610C54"/>
    <w:rsid w:val="00610C9A"/>
    <w:rsid w:val="00610DFC"/>
    <w:rsid w:val="00610DFE"/>
    <w:rsid w:val="00610F4B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1D0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33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78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15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3BB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3C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5E9A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DCC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6D9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528"/>
    <w:rsid w:val="006316BA"/>
    <w:rsid w:val="006317C0"/>
    <w:rsid w:val="0063186F"/>
    <w:rsid w:val="006319D4"/>
    <w:rsid w:val="00631CDE"/>
    <w:rsid w:val="00631F0B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ABB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3C"/>
    <w:rsid w:val="00634757"/>
    <w:rsid w:val="00634B1F"/>
    <w:rsid w:val="00634B7F"/>
    <w:rsid w:val="00634BE0"/>
    <w:rsid w:val="00634E6E"/>
    <w:rsid w:val="00635037"/>
    <w:rsid w:val="006350F7"/>
    <w:rsid w:val="00635102"/>
    <w:rsid w:val="006351C7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01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5B1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5E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2FA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5E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66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0AF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3D3"/>
    <w:rsid w:val="006605A9"/>
    <w:rsid w:val="00660674"/>
    <w:rsid w:val="00660793"/>
    <w:rsid w:val="00660830"/>
    <w:rsid w:val="00660932"/>
    <w:rsid w:val="00660A59"/>
    <w:rsid w:val="00660ADE"/>
    <w:rsid w:val="00660B74"/>
    <w:rsid w:val="00660D9A"/>
    <w:rsid w:val="00660EE3"/>
    <w:rsid w:val="00660F70"/>
    <w:rsid w:val="00661165"/>
    <w:rsid w:val="00661209"/>
    <w:rsid w:val="00661335"/>
    <w:rsid w:val="006613D7"/>
    <w:rsid w:val="006615CF"/>
    <w:rsid w:val="00661726"/>
    <w:rsid w:val="006619DE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8C0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49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01A"/>
    <w:rsid w:val="0067323E"/>
    <w:rsid w:val="006732BE"/>
    <w:rsid w:val="00673479"/>
    <w:rsid w:val="0067349C"/>
    <w:rsid w:val="0067387F"/>
    <w:rsid w:val="006738D7"/>
    <w:rsid w:val="00673CC0"/>
    <w:rsid w:val="00674052"/>
    <w:rsid w:val="00674189"/>
    <w:rsid w:val="006741EC"/>
    <w:rsid w:val="00674250"/>
    <w:rsid w:val="00674321"/>
    <w:rsid w:val="00674428"/>
    <w:rsid w:val="006744CC"/>
    <w:rsid w:val="00674640"/>
    <w:rsid w:val="00674755"/>
    <w:rsid w:val="00674A99"/>
    <w:rsid w:val="00674B87"/>
    <w:rsid w:val="00674B8B"/>
    <w:rsid w:val="00674D4F"/>
    <w:rsid w:val="00674EC6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61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1FF5"/>
    <w:rsid w:val="006920B3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21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290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7C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1A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CA7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43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4C5"/>
    <w:rsid w:val="006B46F5"/>
    <w:rsid w:val="006B481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2F"/>
    <w:rsid w:val="006C329A"/>
    <w:rsid w:val="006C352E"/>
    <w:rsid w:val="006C3936"/>
    <w:rsid w:val="006C3B59"/>
    <w:rsid w:val="006C3D54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0BC"/>
    <w:rsid w:val="006C624B"/>
    <w:rsid w:val="006C6354"/>
    <w:rsid w:val="006C63E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C56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C7E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7B6"/>
    <w:rsid w:val="006D58F3"/>
    <w:rsid w:val="006D5D27"/>
    <w:rsid w:val="006D5D3D"/>
    <w:rsid w:val="006D5F5A"/>
    <w:rsid w:val="006D6017"/>
    <w:rsid w:val="006D604D"/>
    <w:rsid w:val="006D60A8"/>
    <w:rsid w:val="006D6237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9A9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A09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2BF"/>
    <w:rsid w:val="006F334E"/>
    <w:rsid w:val="006F3532"/>
    <w:rsid w:val="006F3797"/>
    <w:rsid w:val="006F386B"/>
    <w:rsid w:val="006F3B4E"/>
    <w:rsid w:val="006F3B83"/>
    <w:rsid w:val="006F3D36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496"/>
    <w:rsid w:val="006F56ED"/>
    <w:rsid w:val="006F575A"/>
    <w:rsid w:val="006F57DD"/>
    <w:rsid w:val="006F57FB"/>
    <w:rsid w:val="006F58CB"/>
    <w:rsid w:val="006F594E"/>
    <w:rsid w:val="006F5A4F"/>
    <w:rsid w:val="006F5AE8"/>
    <w:rsid w:val="006F5E5F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94A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B35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ACA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13C"/>
    <w:rsid w:val="00706217"/>
    <w:rsid w:val="00706AF6"/>
    <w:rsid w:val="00706B11"/>
    <w:rsid w:val="00706B20"/>
    <w:rsid w:val="00706B2B"/>
    <w:rsid w:val="00706E4F"/>
    <w:rsid w:val="007073BA"/>
    <w:rsid w:val="007074B9"/>
    <w:rsid w:val="0070750D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0FB9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5A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C57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B8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68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09"/>
    <w:rsid w:val="0072469D"/>
    <w:rsid w:val="007246EE"/>
    <w:rsid w:val="00724781"/>
    <w:rsid w:val="007247B2"/>
    <w:rsid w:val="007247EA"/>
    <w:rsid w:val="00724891"/>
    <w:rsid w:val="00724B9D"/>
    <w:rsid w:val="00724CE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7DA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DFF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33A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3E89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D07"/>
    <w:rsid w:val="00745FA7"/>
    <w:rsid w:val="00746551"/>
    <w:rsid w:val="007465F6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4E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071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88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E42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7A6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3CD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DC1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AD8"/>
    <w:rsid w:val="00775B3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BA6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4FF9"/>
    <w:rsid w:val="0078541B"/>
    <w:rsid w:val="0078548C"/>
    <w:rsid w:val="007859DF"/>
    <w:rsid w:val="00785BBC"/>
    <w:rsid w:val="00785C3F"/>
    <w:rsid w:val="00785F22"/>
    <w:rsid w:val="00785F7B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6FC1"/>
    <w:rsid w:val="00787001"/>
    <w:rsid w:val="0078711E"/>
    <w:rsid w:val="00787345"/>
    <w:rsid w:val="007873C1"/>
    <w:rsid w:val="007874F7"/>
    <w:rsid w:val="0078760C"/>
    <w:rsid w:val="00787677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725"/>
    <w:rsid w:val="00791831"/>
    <w:rsid w:val="00791B7F"/>
    <w:rsid w:val="00791BC8"/>
    <w:rsid w:val="007920A9"/>
    <w:rsid w:val="007923E2"/>
    <w:rsid w:val="00792836"/>
    <w:rsid w:val="00792913"/>
    <w:rsid w:val="0079296A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C5C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5AE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43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25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2C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13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DA6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B3E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0B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129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54C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37C"/>
    <w:rsid w:val="007D2550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8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1A7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26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28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0B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607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32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BF1"/>
    <w:rsid w:val="007F4C07"/>
    <w:rsid w:val="007F4CCC"/>
    <w:rsid w:val="007F4DC1"/>
    <w:rsid w:val="007F4DEF"/>
    <w:rsid w:val="007F507C"/>
    <w:rsid w:val="007F51D2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DA5"/>
    <w:rsid w:val="00804F6A"/>
    <w:rsid w:val="008053CB"/>
    <w:rsid w:val="008055B9"/>
    <w:rsid w:val="00805821"/>
    <w:rsid w:val="00805950"/>
    <w:rsid w:val="00805B66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15B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100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8C6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3FD0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B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3A1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A12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30"/>
    <w:rsid w:val="00836F66"/>
    <w:rsid w:val="0083702D"/>
    <w:rsid w:val="00837357"/>
    <w:rsid w:val="00837382"/>
    <w:rsid w:val="008373B2"/>
    <w:rsid w:val="00837536"/>
    <w:rsid w:val="0083772A"/>
    <w:rsid w:val="008379B7"/>
    <w:rsid w:val="00837C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1F32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6CD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47F58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A88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808"/>
    <w:rsid w:val="00856921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3F3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27"/>
    <w:rsid w:val="008672CF"/>
    <w:rsid w:val="00867357"/>
    <w:rsid w:val="00867468"/>
    <w:rsid w:val="0086784C"/>
    <w:rsid w:val="00867AAF"/>
    <w:rsid w:val="00867ACF"/>
    <w:rsid w:val="00867B63"/>
    <w:rsid w:val="00867C84"/>
    <w:rsid w:val="008701A2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3AB"/>
    <w:rsid w:val="008744D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3F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4F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81"/>
    <w:rsid w:val="008849A8"/>
    <w:rsid w:val="00884EBC"/>
    <w:rsid w:val="00884F72"/>
    <w:rsid w:val="008850C7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49D"/>
    <w:rsid w:val="0089059A"/>
    <w:rsid w:val="0089063A"/>
    <w:rsid w:val="00890778"/>
    <w:rsid w:val="00890849"/>
    <w:rsid w:val="00890972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58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5C34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59E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363"/>
    <w:rsid w:val="008A348A"/>
    <w:rsid w:val="008A34AD"/>
    <w:rsid w:val="008A3626"/>
    <w:rsid w:val="008A367D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A5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1E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8C7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5B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3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5C"/>
    <w:rsid w:val="008C4868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B4C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7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58A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19"/>
    <w:rsid w:val="008D69D6"/>
    <w:rsid w:val="008D6AA2"/>
    <w:rsid w:val="008D6B03"/>
    <w:rsid w:val="008D6CAB"/>
    <w:rsid w:val="008D6D80"/>
    <w:rsid w:val="008D6E53"/>
    <w:rsid w:val="008D700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996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AE5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222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1F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142"/>
    <w:rsid w:val="0091520E"/>
    <w:rsid w:val="00915292"/>
    <w:rsid w:val="00915328"/>
    <w:rsid w:val="0091546F"/>
    <w:rsid w:val="00915482"/>
    <w:rsid w:val="00915559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761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746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9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466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46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693"/>
    <w:rsid w:val="00950833"/>
    <w:rsid w:val="00950A30"/>
    <w:rsid w:val="00950C3E"/>
    <w:rsid w:val="00950D02"/>
    <w:rsid w:val="00950D07"/>
    <w:rsid w:val="00950D15"/>
    <w:rsid w:val="00950D30"/>
    <w:rsid w:val="00950E24"/>
    <w:rsid w:val="00950E69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6E2E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01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6C2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5D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CA6"/>
    <w:rsid w:val="00970E24"/>
    <w:rsid w:val="00970F1E"/>
    <w:rsid w:val="00970F7D"/>
    <w:rsid w:val="00971170"/>
    <w:rsid w:val="009715DA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D92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4A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16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51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0B3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8FF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480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0D0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DE4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B1C"/>
    <w:rsid w:val="009B3CFB"/>
    <w:rsid w:val="009B3D4A"/>
    <w:rsid w:val="009B3E18"/>
    <w:rsid w:val="009B3E79"/>
    <w:rsid w:val="009B3F74"/>
    <w:rsid w:val="009B3FBE"/>
    <w:rsid w:val="009B430C"/>
    <w:rsid w:val="009B4493"/>
    <w:rsid w:val="009B4533"/>
    <w:rsid w:val="009B478D"/>
    <w:rsid w:val="009B4897"/>
    <w:rsid w:val="009B4BF4"/>
    <w:rsid w:val="009B4C90"/>
    <w:rsid w:val="009B4D15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1F6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DB2"/>
    <w:rsid w:val="009C4ED7"/>
    <w:rsid w:val="009C4F1C"/>
    <w:rsid w:val="009C5001"/>
    <w:rsid w:val="009C50DA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3F6D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280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3FE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C17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97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11"/>
    <w:rsid w:val="00A0377C"/>
    <w:rsid w:val="00A03913"/>
    <w:rsid w:val="00A03B93"/>
    <w:rsid w:val="00A03BD4"/>
    <w:rsid w:val="00A03D85"/>
    <w:rsid w:val="00A03E55"/>
    <w:rsid w:val="00A03FDC"/>
    <w:rsid w:val="00A04071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29C"/>
    <w:rsid w:val="00A173D1"/>
    <w:rsid w:val="00A173FD"/>
    <w:rsid w:val="00A17470"/>
    <w:rsid w:val="00A174F0"/>
    <w:rsid w:val="00A176A5"/>
    <w:rsid w:val="00A1780B"/>
    <w:rsid w:val="00A178A8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D56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E97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BA5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1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9C"/>
    <w:rsid w:val="00A306D2"/>
    <w:rsid w:val="00A30A68"/>
    <w:rsid w:val="00A310B5"/>
    <w:rsid w:val="00A31182"/>
    <w:rsid w:val="00A313B0"/>
    <w:rsid w:val="00A313FF"/>
    <w:rsid w:val="00A31427"/>
    <w:rsid w:val="00A317F7"/>
    <w:rsid w:val="00A318F2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78A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B33"/>
    <w:rsid w:val="00A34E31"/>
    <w:rsid w:val="00A35009"/>
    <w:rsid w:val="00A350A6"/>
    <w:rsid w:val="00A351C0"/>
    <w:rsid w:val="00A3520F"/>
    <w:rsid w:val="00A353B7"/>
    <w:rsid w:val="00A355C3"/>
    <w:rsid w:val="00A355EF"/>
    <w:rsid w:val="00A356E7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8D"/>
    <w:rsid w:val="00A37BF5"/>
    <w:rsid w:val="00A37C54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CF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01"/>
    <w:rsid w:val="00A55473"/>
    <w:rsid w:val="00A554E5"/>
    <w:rsid w:val="00A555AE"/>
    <w:rsid w:val="00A5578C"/>
    <w:rsid w:val="00A557E3"/>
    <w:rsid w:val="00A55957"/>
    <w:rsid w:val="00A55BDA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58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571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26A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4C9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1F99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31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40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67D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AA4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9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DE"/>
    <w:rsid w:val="00AB36F3"/>
    <w:rsid w:val="00AB392C"/>
    <w:rsid w:val="00AB392D"/>
    <w:rsid w:val="00AB393A"/>
    <w:rsid w:val="00AB3A91"/>
    <w:rsid w:val="00AB3B9F"/>
    <w:rsid w:val="00AB3EC0"/>
    <w:rsid w:val="00AB3FF4"/>
    <w:rsid w:val="00AB4072"/>
    <w:rsid w:val="00AB412B"/>
    <w:rsid w:val="00AB41B0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BE8"/>
    <w:rsid w:val="00AB7C1B"/>
    <w:rsid w:val="00AB7ECF"/>
    <w:rsid w:val="00AB7F43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B31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5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EA7"/>
    <w:rsid w:val="00AC7F3C"/>
    <w:rsid w:val="00AD019C"/>
    <w:rsid w:val="00AD03DD"/>
    <w:rsid w:val="00AD05FD"/>
    <w:rsid w:val="00AD0644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88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A7B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20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3A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86"/>
    <w:rsid w:val="00AF1AC5"/>
    <w:rsid w:val="00AF1B48"/>
    <w:rsid w:val="00AF1EEA"/>
    <w:rsid w:val="00AF1F64"/>
    <w:rsid w:val="00AF21FC"/>
    <w:rsid w:val="00AF22FA"/>
    <w:rsid w:val="00AF2674"/>
    <w:rsid w:val="00AF2741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947"/>
    <w:rsid w:val="00AF3CF5"/>
    <w:rsid w:val="00AF3F09"/>
    <w:rsid w:val="00AF3FDD"/>
    <w:rsid w:val="00AF4096"/>
    <w:rsid w:val="00AF427C"/>
    <w:rsid w:val="00AF44A5"/>
    <w:rsid w:val="00AF45A3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579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498"/>
    <w:rsid w:val="00B1353F"/>
    <w:rsid w:val="00B138FC"/>
    <w:rsid w:val="00B13992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77C"/>
    <w:rsid w:val="00B15886"/>
    <w:rsid w:val="00B158EC"/>
    <w:rsid w:val="00B158F2"/>
    <w:rsid w:val="00B159A7"/>
    <w:rsid w:val="00B15C36"/>
    <w:rsid w:val="00B15E50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3D"/>
    <w:rsid w:val="00B21C8D"/>
    <w:rsid w:val="00B21D2B"/>
    <w:rsid w:val="00B22025"/>
    <w:rsid w:val="00B220F7"/>
    <w:rsid w:val="00B221C4"/>
    <w:rsid w:val="00B22447"/>
    <w:rsid w:val="00B2271A"/>
    <w:rsid w:val="00B2273F"/>
    <w:rsid w:val="00B22898"/>
    <w:rsid w:val="00B2289E"/>
    <w:rsid w:val="00B228CD"/>
    <w:rsid w:val="00B22B4A"/>
    <w:rsid w:val="00B2319B"/>
    <w:rsid w:val="00B231DB"/>
    <w:rsid w:val="00B23256"/>
    <w:rsid w:val="00B23453"/>
    <w:rsid w:val="00B2368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69D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4E"/>
    <w:rsid w:val="00B377A7"/>
    <w:rsid w:val="00B37C0E"/>
    <w:rsid w:val="00B37E09"/>
    <w:rsid w:val="00B37E75"/>
    <w:rsid w:val="00B37EE5"/>
    <w:rsid w:val="00B37EE6"/>
    <w:rsid w:val="00B37FEB"/>
    <w:rsid w:val="00B4023E"/>
    <w:rsid w:val="00B40313"/>
    <w:rsid w:val="00B408EB"/>
    <w:rsid w:val="00B4096D"/>
    <w:rsid w:val="00B409A9"/>
    <w:rsid w:val="00B409F2"/>
    <w:rsid w:val="00B40F21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17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9F5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43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42F"/>
    <w:rsid w:val="00B60763"/>
    <w:rsid w:val="00B60886"/>
    <w:rsid w:val="00B608BE"/>
    <w:rsid w:val="00B60A4F"/>
    <w:rsid w:val="00B60ADE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AE8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782"/>
    <w:rsid w:val="00B64B43"/>
    <w:rsid w:val="00B64E6E"/>
    <w:rsid w:val="00B64F3F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35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CED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164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D3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746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997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75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EFC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4E"/>
    <w:rsid w:val="00BA5C8D"/>
    <w:rsid w:val="00BA5DA2"/>
    <w:rsid w:val="00BA5DF0"/>
    <w:rsid w:val="00BA5E29"/>
    <w:rsid w:val="00BA60E0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63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2AD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088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7E6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C7FB9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7DE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A94"/>
    <w:rsid w:val="00BD5BD3"/>
    <w:rsid w:val="00BD5BFE"/>
    <w:rsid w:val="00BD5DCD"/>
    <w:rsid w:val="00BD5E2E"/>
    <w:rsid w:val="00BD5EE6"/>
    <w:rsid w:val="00BD60CE"/>
    <w:rsid w:val="00BD6160"/>
    <w:rsid w:val="00BD61F0"/>
    <w:rsid w:val="00BD62C1"/>
    <w:rsid w:val="00BD636D"/>
    <w:rsid w:val="00BD63D7"/>
    <w:rsid w:val="00BD6568"/>
    <w:rsid w:val="00BD65AF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0F5D"/>
    <w:rsid w:val="00BE10B2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AB8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6EB9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AAB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A3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0F4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CAA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3F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CF4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2E6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9"/>
    <w:rsid w:val="00C31A6F"/>
    <w:rsid w:val="00C31A85"/>
    <w:rsid w:val="00C31EE8"/>
    <w:rsid w:val="00C31EFA"/>
    <w:rsid w:val="00C31FE7"/>
    <w:rsid w:val="00C32622"/>
    <w:rsid w:val="00C32E44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DE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AF2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3F2"/>
    <w:rsid w:val="00C40573"/>
    <w:rsid w:val="00C407D3"/>
    <w:rsid w:val="00C40855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47F06"/>
    <w:rsid w:val="00C500A8"/>
    <w:rsid w:val="00C50325"/>
    <w:rsid w:val="00C50329"/>
    <w:rsid w:val="00C5041C"/>
    <w:rsid w:val="00C505BB"/>
    <w:rsid w:val="00C5060F"/>
    <w:rsid w:val="00C5061D"/>
    <w:rsid w:val="00C50665"/>
    <w:rsid w:val="00C5067E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B63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EBD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D35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55"/>
    <w:rsid w:val="00C63BB3"/>
    <w:rsid w:val="00C63D19"/>
    <w:rsid w:val="00C63ED7"/>
    <w:rsid w:val="00C63FEF"/>
    <w:rsid w:val="00C640AC"/>
    <w:rsid w:val="00C643B5"/>
    <w:rsid w:val="00C6444A"/>
    <w:rsid w:val="00C6463E"/>
    <w:rsid w:val="00C648BA"/>
    <w:rsid w:val="00C649AC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2D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AAE"/>
    <w:rsid w:val="00C67B36"/>
    <w:rsid w:val="00C67B8E"/>
    <w:rsid w:val="00C67BEE"/>
    <w:rsid w:val="00C67D0B"/>
    <w:rsid w:val="00C67DF2"/>
    <w:rsid w:val="00C67FBB"/>
    <w:rsid w:val="00C67FCC"/>
    <w:rsid w:val="00C67FDE"/>
    <w:rsid w:val="00C7005C"/>
    <w:rsid w:val="00C70091"/>
    <w:rsid w:val="00C70421"/>
    <w:rsid w:val="00C7052B"/>
    <w:rsid w:val="00C706D8"/>
    <w:rsid w:val="00C707AC"/>
    <w:rsid w:val="00C70872"/>
    <w:rsid w:val="00C7088A"/>
    <w:rsid w:val="00C70A56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7B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06"/>
    <w:rsid w:val="00C7765B"/>
    <w:rsid w:val="00C77871"/>
    <w:rsid w:val="00C779CA"/>
    <w:rsid w:val="00C77A12"/>
    <w:rsid w:val="00C77B49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257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1C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A71"/>
    <w:rsid w:val="00C85B27"/>
    <w:rsid w:val="00C85C90"/>
    <w:rsid w:val="00C85D5F"/>
    <w:rsid w:val="00C85D77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7E6"/>
    <w:rsid w:val="00C92846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8BE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C74"/>
    <w:rsid w:val="00C95D6C"/>
    <w:rsid w:val="00C95DC2"/>
    <w:rsid w:val="00C95DC7"/>
    <w:rsid w:val="00C95DE7"/>
    <w:rsid w:val="00C96662"/>
    <w:rsid w:val="00C96744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8C5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C7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DE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DCC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0E6"/>
    <w:rsid w:val="00CB330C"/>
    <w:rsid w:val="00CB3458"/>
    <w:rsid w:val="00CB36CE"/>
    <w:rsid w:val="00CB3738"/>
    <w:rsid w:val="00CB383D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B3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03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1C9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9B0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1FA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D5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336"/>
    <w:rsid w:val="00CE54FE"/>
    <w:rsid w:val="00CE552B"/>
    <w:rsid w:val="00CE5700"/>
    <w:rsid w:val="00CE5778"/>
    <w:rsid w:val="00CE57A1"/>
    <w:rsid w:val="00CE57D1"/>
    <w:rsid w:val="00CE5B95"/>
    <w:rsid w:val="00CE5E3A"/>
    <w:rsid w:val="00CE5E4A"/>
    <w:rsid w:val="00CE5F13"/>
    <w:rsid w:val="00CE5F5B"/>
    <w:rsid w:val="00CE5FF5"/>
    <w:rsid w:val="00CE6071"/>
    <w:rsid w:val="00CE6127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E94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D55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2A5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B6F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903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3D2"/>
    <w:rsid w:val="00D37527"/>
    <w:rsid w:val="00D37565"/>
    <w:rsid w:val="00D37B7E"/>
    <w:rsid w:val="00D37E8E"/>
    <w:rsid w:val="00D4008F"/>
    <w:rsid w:val="00D400C5"/>
    <w:rsid w:val="00D4019B"/>
    <w:rsid w:val="00D402AD"/>
    <w:rsid w:val="00D4037F"/>
    <w:rsid w:val="00D4039A"/>
    <w:rsid w:val="00D406D9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E38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7F"/>
    <w:rsid w:val="00D4349D"/>
    <w:rsid w:val="00D43525"/>
    <w:rsid w:val="00D439DE"/>
    <w:rsid w:val="00D43A3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3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3BE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01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B4E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EFB"/>
    <w:rsid w:val="00D61F22"/>
    <w:rsid w:val="00D620BC"/>
    <w:rsid w:val="00D6222B"/>
    <w:rsid w:val="00D623A3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09E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3FE"/>
    <w:rsid w:val="00D76640"/>
    <w:rsid w:val="00D766D2"/>
    <w:rsid w:val="00D76715"/>
    <w:rsid w:val="00D76743"/>
    <w:rsid w:val="00D76745"/>
    <w:rsid w:val="00D767E2"/>
    <w:rsid w:val="00D768B6"/>
    <w:rsid w:val="00D76AB4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0FFE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0D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8B0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04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D4F"/>
    <w:rsid w:val="00D96F4B"/>
    <w:rsid w:val="00D9707F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B5A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7D3"/>
    <w:rsid w:val="00DA095D"/>
    <w:rsid w:val="00DA09A1"/>
    <w:rsid w:val="00DA0D04"/>
    <w:rsid w:val="00DA0D7F"/>
    <w:rsid w:val="00DA0E6C"/>
    <w:rsid w:val="00DA0E82"/>
    <w:rsid w:val="00DA0EFB"/>
    <w:rsid w:val="00DA0FEF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3F84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1C5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8DE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486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4FE4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25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8E0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1E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44"/>
    <w:rsid w:val="00DD5482"/>
    <w:rsid w:val="00DD556F"/>
    <w:rsid w:val="00DD57A6"/>
    <w:rsid w:val="00DD5D99"/>
    <w:rsid w:val="00DD5DE5"/>
    <w:rsid w:val="00DD5E4A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CCB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30C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7D0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C7C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DAE"/>
    <w:rsid w:val="00DF2E57"/>
    <w:rsid w:val="00DF2F02"/>
    <w:rsid w:val="00DF2F2F"/>
    <w:rsid w:val="00DF3065"/>
    <w:rsid w:val="00DF310A"/>
    <w:rsid w:val="00DF32D8"/>
    <w:rsid w:val="00DF33F8"/>
    <w:rsid w:val="00DF3491"/>
    <w:rsid w:val="00DF3581"/>
    <w:rsid w:val="00DF3608"/>
    <w:rsid w:val="00DF360D"/>
    <w:rsid w:val="00DF3865"/>
    <w:rsid w:val="00DF39E0"/>
    <w:rsid w:val="00DF3ACA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77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58F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DE5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A14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20"/>
    <w:rsid w:val="00E147A6"/>
    <w:rsid w:val="00E14946"/>
    <w:rsid w:val="00E14AC8"/>
    <w:rsid w:val="00E14B18"/>
    <w:rsid w:val="00E14C36"/>
    <w:rsid w:val="00E14D05"/>
    <w:rsid w:val="00E14E6E"/>
    <w:rsid w:val="00E1500C"/>
    <w:rsid w:val="00E1532A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0FE4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AC9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599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E91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39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1B0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4EE0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189"/>
    <w:rsid w:val="00E56466"/>
    <w:rsid w:val="00E564DF"/>
    <w:rsid w:val="00E566C4"/>
    <w:rsid w:val="00E56765"/>
    <w:rsid w:val="00E56768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0B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A5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3B2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0A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4C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997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CE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5A2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2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B7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8C1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A99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EC7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975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0DB"/>
    <w:rsid w:val="00EB0363"/>
    <w:rsid w:val="00EB0370"/>
    <w:rsid w:val="00EB05BC"/>
    <w:rsid w:val="00EB05E9"/>
    <w:rsid w:val="00EB08F8"/>
    <w:rsid w:val="00EB0982"/>
    <w:rsid w:val="00EB0B37"/>
    <w:rsid w:val="00EB0C19"/>
    <w:rsid w:val="00EB0D1C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4E2C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4B2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83B"/>
    <w:rsid w:val="00EB79EB"/>
    <w:rsid w:val="00EB7CC9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A2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4EA"/>
    <w:rsid w:val="00ED4707"/>
    <w:rsid w:val="00ED50B4"/>
    <w:rsid w:val="00ED5161"/>
    <w:rsid w:val="00ED5203"/>
    <w:rsid w:val="00ED52C0"/>
    <w:rsid w:val="00ED557A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CD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DDD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3D3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26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078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0C7"/>
    <w:rsid w:val="00F0322D"/>
    <w:rsid w:val="00F0324F"/>
    <w:rsid w:val="00F03438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6C2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7D"/>
    <w:rsid w:val="00F066D4"/>
    <w:rsid w:val="00F06706"/>
    <w:rsid w:val="00F0673A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B14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929"/>
    <w:rsid w:val="00F16A16"/>
    <w:rsid w:val="00F16A7C"/>
    <w:rsid w:val="00F16C7F"/>
    <w:rsid w:val="00F16D86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5D6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2F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8A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74B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0EC9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58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3F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BEB"/>
    <w:rsid w:val="00F46C0F"/>
    <w:rsid w:val="00F470A9"/>
    <w:rsid w:val="00F47413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9B2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32F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6AC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87B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5E"/>
    <w:rsid w:val="00F7119E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EB1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DF6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2BC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8ED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4CB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26A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2FF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90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8E7"/>
    <w:rsid w:val="00FB6A03"/>
    <w:rsid w:val="00FB6A20"/>
    <w:rsid w:val="00FB6B75"/>
    <w:rsid w:val="00FB6B7D"/>
    <w:rsid w:val="00FB6BA4"/>
    <w:rsid w:val="00FB6D3B"/>
    <w:rsid w:val="00FB6DF3"/>
    <w:rsid w:val="00FB6E2E"/>
    <w:rsid w:val="00FB6F05"/>
    <w:rsid w:val="00FB6FA0"/>
    <w:rsid w:val="00FB6FF8"/>
    <w:rsid w:val="00FB700F"/>
    <w:rsid w:val="00FB71DE"/>
    <w:rsid w:val="00FB726C"/>
    <w:rsid w:val="00FB73E1"/>
    <w:rsid w:val="00FB74A8"/>
    <w:rsid w:val="00FB759E"/>
    <w:rsid w:val="00FB76E9"/>
    <w:rsid w:val="00FB770D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C9C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EA4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9D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85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DB3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8E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9E6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BD8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60"/>
    <w:rsid w:val="00FF23CD"/>
    <w:rsid w:val="00FF2454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607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6919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paragraph" w:customStyle="1" w:styleId="mid-author">
    <w:name w:val="mid-author"/>
    <w:basedOn w:val="a"/>
    <w:rsid w:val="00D94404"/>
    <w:pPr>
      <w:spacing w:before="100" w:beforeAutospacing="1" w:after="100" w:afterAutospacing="1"/>
    </w:pPr>
  </w:style>
  <w:style w:type="character" w:customStyle="1" w:styleId="hs-cta-wrapper">
    <w:name w:val="hs-cta-wrapper"/>
    <w:basedOn w:val="a0"/>
    <w:rsid w:val="0012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279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8799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E9C7-03C4-014E-9593-FDF7CE53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114</cp:revision>
  <cp:lastPrinted>2019-12-30T07:35:00Z</cp:lastPrinted>
  <dcterms:created xsi:type="dcterms:W3CDTF">2019-12-24T14:52:00Z</dcterms:created>
  <dcterms:modified xsi:type="dcterms:W3CDTF">2019-12-30T08:08:00Z</dcterms:modified>
</cp:coreProperties>
</file>