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4BA7A21B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201</w:t>
      </w:r>
      <w:r w:rsidR="004D7C1F" w:rsidRPr="0083772A">
        <w:rPr>
          <w:rFonts w:ascii="Kaiti TC" w:eastAsia="Kaiti TC" w:hAnsi="Kaiti TC"/>
          <w:color w:val="000000" w:themeColor="text1"/>
        </w:rPr>
        <w:t>9</w:t>
      </w:r>
      <w:r w:rsidRPr="0083772A">
        <w:rPr>
          <w:rFonts w:ascii="Kaiti TC" w:eastAsia="Kaiti TC" w:hAnsi="Kaiti TC" w:hint="eastAsia"/>
          <w:color w:val="000000" w:themeColor="text1"/>
        </w:rPr>
        <w:t>-</w:t>
      </w:r>
      <w:r w:rsidR="004D7C1F" w:rsidRPr="0083772A">
        <w:rPr>
          <w:rFonts w:ascii="Kaiti TC" w:eastAsia="Kaiti TC" w:hAnsi="Kaiti TC"/>
          <w:color w:val="000000" w:themeColor="text1"/>
        </w:rPr>
        <w:t>0</w:t>
      </w:r>
      <w:r w:rsidR="002F15F9" w:rsidRPr="0083772A">
        <w:rPr>
          <w:rFonts w:ascii="Kaiti TC" w:eastAsia="Kaiti TC" w:hAnsi="Kaiti TC"/>
          <w:color w:val="000000" w:themeColor="text1"/>
        </w:rPr>
        <w:t>7</w:t>
      </w:r>
      <w:r w:rsidR="00C649C7" w:rsidRPr="0083772A">
        <w:rPr>
          <w:rFonts w:ascii="Kaiti TC" w:eastAsia="Kaiti TC" w:hAnsi="Kaiti TC"/>
          <w:color w:val="000000" w:themeColor="text1"/>
        </w:rPr>
        <w:t>-</w:t>
      </w:r>
      <w:r w:rsidR="00B13ABE">
        <w:rPr>
          <w:rFonts w:ascii="Kaiti TC" w:eastAsia="Kaiti TC" w:hAnsi="Kaiti TC"/>
          <w:color w:val="000000" w:themeColor="text1"/>
        </w:rPr>
        <w:t>22</w:t>
      </w:r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18ED070" w14:textId="698C1515" w:rsidR="00680167" w:rsidRPr="00CD645C" w:rsidRDefault="00680167" w:rsidP="00F25055">
      <w:pPr>
        <w:spacing w:beforeLines="100" w:before="360" w:line="0" w:lineRule="atLeast"/>
        <w:rPr>
          <w:rFonts w:ascii="Kaiti TC" w:eastAsia="Kaiti TC" w:hAnsi="Kaiti TC" w:cs="Songti SC"/>
          <w:b/>
          <w:color w:val="000000" w:themeColor="text1"/>
          <w:sz w:val="32"/>
          <w:szCs w:val="32"/>
        </w:rPr>
      </w:pPr>
      <w:r w:rsidRPr="00680167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目標是新藥</w:t>
      </w:r>
      <w:r w:rsidR="001C6B50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上市</w:t>
      </w:r>
      <w:r w:rsidRPr="00680167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和</w:t>
      </w:r>
      <w:r w:rsidR="00743428" w:rsidRPr="00680167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擴大</w:t>
      </w:r>
      <w:r w:rsidRPr="00680167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適應症</w:t>
      </w:r>
      <w:r w:rsidR="001C6B50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的時機</w:t>
      </w:r>
      <w:r w:rsidR="004E232B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–</w:t>
      </w:r>
      <w:r w:rsidR="004E232B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日本</w:t>
      </w:r>
      <w:r w:rsidRPr="00680167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藥業</w:t>
      </w:r>
      <w:r w:rsidR="001207D3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就業</w:t>
      </w:r>
      <w:r w:rsidRPr="00680167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市場趨勢（2019年7月）</w:t>
      </w:r>
    </w:p>
    <w:p w14:paraId="4C54B0E5" w14:textId="77777777" w:rsidR="00876FA5" w:rsidRPr="003832AE" w:rsidRDefault="00876FA5" w:rsidP="00876FA5">
      <w:pPr>
        <w:widowControl w:val="0"/>
        <w:autoSpaceDE w:val="0"/>
        <w:autoSpaceDN w:val="0"/>
        <w:adjustRightInd w:val="0"/>
        <w:spacing w:beforeLines="100" w:before="36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3832AE">
        <w:rPr>
          <w:rFonts w:ascii="Kaiti TC" w:eastAsia="Kaiti TC" w:hAnsi="Kaiti TC" w:cs="Helvetica" w:hint="eastAsia"/>
          <w:color w:val="000000" w:themeColor="text1"/>
        </w:rPr>
        <w:t>在日本</w:t>
      </w:r>
      <w:r w:rsidRPr="003832AE">
        <w:rPr>
          <w:rFonts w:ascii="Kaiti TC" w:eastAsia="Kaiti TC" w:hAnsi="Kaiti TC" w:cs="PingFang TC" w:hint="eastAsia"/>
          <w:color w:val="000000" w:themeColor="text1"/>
        </w:rPr>
        <w:t>，</w:t>
      </w:r>
      <w:r w:rsidRPr="003832AE">
        <w:rPr>
          <w:rFonts w:ascii="Kaiti TC" w:eastAsia="Kaiti TC" w:hAnsi="Kaiti TC" w:cs="Helvetica" w:hint="eastAsia"/>
          <w:color w:val="000000" w:themeColor="text1"/>
        </w:rPr>
        <w:t>專門</w:t>
      </w:r>
      <w:r w:rsidRPr="003832AE">
        <w:rPr>
          <w:rFonts w:ascii="Kaiti TC" w:eastAsia="Kaiti TC" w:hAnsi="Kaiti TC" w:cs="Helvetica"/>
          <w:color w:val="000000" w:themeColor="text1"/>
        </w:rPr>
        <w:t>支援服務</w:t>
      </w:r>
      <w:r w:rsidRPr="003832AE">
        <w:rPr>
          <w:rFonts w:ascii="Kaiti TC" w:eastAsia="Kaiti TC" w:hAnsi="Kaiti TC" w:cs="Helvetica" w:hint="eastAsia"/>
          <w:color w:val="000000" w:themeColor="text1"/>
        </w:rPr>
        <w:t>藥界就業的</w:t>
      </w:r>
      <w:r w:rsidRPr="003832AE">
        <w:rPr>
          <w:rFonts w:ascii="Kaiti TC" w:eastAsia="Kaiti TC" w:hAnsi="Kaiti TC" w:hint="eastAsia"/>
          <w:color w:val="000000" w:themeColor="text1"/>
        </w:rPr>
        <w:t>「Answers」「</w:t>
      </w:r>
      <w:proofErr w:type="spellStart"/>
      <w:r w:rsidRPr="003832AE">
        <w:rPr>
          <w:rFonts w:ascii="Kaiti TC" w:eastAsia="Kaiti TC" w:hAnsi="Kaiti TC" w:hint="eastAsia"/>
          <w:color w:val="000000" w:themeColor="text1"/>
        </w:rPr>
        <w:t>MRBiZ</w:t>
      </w:r>
      <w:proofErr w:type="spellEnd"/>
      <w:r w:rsidRPr="003832AE">
        <w:rPr>
          <w:rFonts w:ascii="Kaiti TC" w:eastAsia="Kaiti TC" w:hAnsi="Kaiti TC" w:hint="eastAsia"/>
          <w:color w:val="000000" w:themeColor="text1"/>
        </w:rPr>
        <w:t>」</w:t>
      </w:r>
      <w:r w:rsidRPr="003832AE">
        <w:rPr>
          <w:rFonts w:ascii="Kaiti TC" w:eastAsia="Kaiti TC" w:hAnsi="Kaiti TC" w:cs="微軟正黑體" w:hint="eastAsia"/>
          <w:color w:val="000000" w:themeColor="text1"/>
        </w:rPr>
        <w:t>的</w:t>
      </w:r>
      <w:r w:rsidRPr="003832AE">
        <w:rPr>
          <w:rFonts w:ascii="Kaiti TC" w:eastAsia="Kaiti TC" w:hAnsi="Kaiti TC" w:cs="Helvetica"/>
          <w:color w:val="000000" w:themeColor="text1"/>
        </w:rPr>
        <w:t>專職顧問每月報告藥界</w:t>
      </w:r>
      <w:r w:rsidRPr="003832AE">
        <w:rPr>
          <w:rFonts w:ascii="Kaiti TC" w:eastAsia="Kaiti TC" w:hAnsi="Kaiti TC" w:cs="Helvetica" w:hint="eastAsia"/>
          <w:color w:val="000000" w:themeColor="text1"/>
        </w:rPr>
        <w:t>就業市場的趨勢</w:t>
      </w:r>
      <w:r w:rsidRPr="003832A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7E1B9BDE" w14:textId="79A8ED1F" w:rsidR="00040BD0" w:rsidRPr="00040BD0" w:rsidRDefault="00876FA5" w:rsidP="00876FA5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Kaiti TC" w:eastAsia="Kaiti TC" w:hAnsi="Kaiti TC" w:cs="PingFang TC" w:hint="eastAsia"/>
          <w:color w:val="000000"/>
        </w:rPr>
        <w:t>本</w:t>
      </w:r>
      <w:r w:rsidRPr="00040BD0">
        <w:rPr>
          <w:rFonts w:ascii="Kaiti TC" w:eastAsia="Kaiti TC" w:hAnsi="Kaiti TC" w:cs="PingFang TC" w:hint="eastAsia"/>
          <w:color w:val="000000"/>
        </w:rPr>
        <w:t>篇</w:t>
      </w:r>
      <w:r w:rsidR="00F96BDF" w:rsidRPr="00040BD0">
        <w:rPr>
          <w:rFonts w:ascii="Kaiti TC" w:eastAsia="Kaiti TC" w:hAnsi="Kaiti TC" w:cs="PingFang TC" w:hint="eastAsia"/>
          <w:color w:val="000000"/>
        </w:rPr>
        <w:t>分享</w:t>
      </w:r>
      <w:r w:rsidR="00F96BDF" w:rsidRPr="00040BD0">
        <w:rPr>
          <w:rFonts w:ascii="Kaiti TC" w:eastAsia="Kaiti TC" w:hAnsi="Kaiti TC" w:cs="PingFang TC"/>
          <w:color w:val="000000"/>
        </w:rPr>
        <w:t>2019</w:t>
      </w:r>
      <w:r w:rsidR="00F96BDF" w:rsidRPr="00040BD0">
        <w:rPr>
          <w:rFonts w:ascii="Kaiti TC" w:eastAsia="Kaiti TC" w:hAnsi="Kaiti TC" w:cs="PingFang TC" w:hint="eastAsia"/>
          <w:color w:val="000000"/>
        </w:rPr>
        <w:t>年</w:t>
      </w:r>
      <w:r w:rsidR="00F96BDF" w:rsidRPr="00040BD0">
        <w:rPr>
          <w:rFonts w:ascii="Kaiti TC" w:eastAsia="Kaiti TC" w:hAnsi="Kaiti TC" w:cs="PingFang TC"/>
          <w:color w:val="000000"/>
        </w:rPr>
        <w:t>7</w:t>
      </w:r>
      <w:r w:rsidR="00F96BDF" w:rsidRPr="00040BD0">
        <w:rPr>
          <w:rFonts w:ascii="Kaiti TC" w:eastAsia="Kaiti TC" w:hAnsi="Kaiti TC" w:cs="PingFang TC" w:hint="eastAsia"/>
          <w:color w:val="000000"/>
        </w:rPr>
        <w:t>月的日本藥業就業市場</w:t>
      </w:r>
      <w:r>
        <w:rPr>
          <w:rFonts w:ascii="Kaiti TC" w:eastAsia="Kaiti TC" w:hAnsi="Kaiti TC" w:cs="PingFang TC" w:hint="eastAsia"/>
          <w:color w:val="000000"/>
        </w:rPr>
        <w:t>新聞</w:t>
      </w:r>
      <w:r w:rsidR="00F96BDF" w:rsidRPr="00040BD0">
        <w:rPr>
          <w:rFonts w:ascii="Kaiti TC" w:eastAsia="Kaiti TC" w:hAnsi="Kaiti TC" w:cs="PingFang TC" w:hint="eastAsia"/>
          <w:color w:val="000000" w:themeColor="text1"/>
        </w:rPr>
        <w:t>。</w:t>
      </w:r>
      <w:r w:rsidR="00040BD0" w:rsidRPr="00040BD0">
        <w:rPr>
          <w:rFonts w:ascii="Kaiti TC" w:eastAsia="Kaiti TC" w:hAnsi="Kaiti TC" w:cs="Helvetica" w:hint="eastAsia"/>
          <w:color w:val="000000" w:themeColor="text1"/>
        </w:rPr>
        <w:t>台灣的藥業環境和日本固然不同</w:t>
      </w:r>
      <w:r w:rsidR="00040BD0" w:rsidRPr="00040BD0">
        <w:rPr>
          <w:rFonts w:ascii="Kaiti TC" w:eastAsia="Kaiti TC" w:hAnsi="Kaiti TC" w:cs="PingFang TC" w:hint="eastAsia"/>
          <w:color w:val="000000"/>
        </w:rPr>
        <w:t>，不過</w:t>
      </w:r>
      <w:r w:rsidR="00F96BDF" w:rsidRPr="00040BD0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不同</w:t>
      </w:r>
      <w:r w:rsidR="00F96BDF">
        <w:rPr>
          <w:rFonts w:ascii="Kaiti TC" w:eastAsia="Kaiti TC" w:hAnsi="Kaiti TC" w:cs="PingFang TC" w:hint="eastAsia"/>
          <w:color w:val="000000"/>
        </w:rPr>
        <w:t>工作</w:t>
      </w:r>
      <w:r>
        <w:rPr>
          <w:rFonts w:ascii="Kaiti TC" w:eastAsia="Kaiti TC" w:hAnsi="Kaiti TC" w:cs="PingFang TC" w:hint="eastAsia"/>
          <w:color w:val="000000"/>
        </w:rPr>
        <w:t>類別</w:t>
      </w:r>
      <w:r w:rsidR="00F96BDF">
        <w:rPr>
          <w:rFonts w:ascii="Kaiti TC" w:eastAsia="Kaiti TC" w:hAnsi="Kaiti TC" w:cs="PingFang TC" w:hint="eastAsia"/>
          <w:color w:val="000000"/>
        </w:rPr>
        <w:t>的職缺趨勢以及</w:t>
      </w:r>
      <w:r w:rsidR="00040BD0" w:rsidRPr="00040BD0">
        <w:rPr>
          <w:rFonts w:ascii="Kaiti TC" w:eastAsia="Kaiti TC" w:hAnsi="Kaiti TC" w:cs="PingFang TC" w:hint="eastAsia"/>
          <w:color w:val="000000"/>
        </w:rPr>
        <w:t>職能需求</w:t>
      </w:r>
      <w:r w:rsidR="00F96BDF" w:rsidRPr="00040BD0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cs="PingFang TC" w:hint="eastAsia"/>
          <w:color w:val="000000"/>
        </w:rPr>
        <w:t>或許</w:t>
      </w:r>
      <w:r w:rsidRPr="00876FA5">
        <w:rPr>
          <w:rFonts w:ascii="Kaiti TC" w:eastAsia="Kaiti TC" w:hAnsi="Kaiti TC" w:cs="PingFang TC" w:hint="eastAsia"/>
          <w:color w:val="000000"/>
        </w:rPr>
        <w:t>有</w:t>
      </w:r>
      <w:r>
        <w:rPr>
          <w:rFonts w:ascii="Kaiti TC" w:eastAsia="Kaiti TC" w:hAnsi="Kaiti TC" w:cs="PingFang TC" w:hint="eastAsia"/>
          <w:color w:val="000000"/>
        </w:rPr>
        <w:t>相近之處可供參考</w:t>
      </w:r>
      <w:r w:rsidR="00040BD0" w:rsidRPr="00876FA5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15D5DA15" w14:textId="06701DFF" w:rsidR="005A0EDA" w:rsidRPr="00040BD0" w:rsidRDefault="005A0EDA" w:rsidP="00D757FC">
      <w:pPr>
        <w:pStyle w:val="a7"/>
        <w:numPr>
          <w:ilvl w:val="0"/>
          <w:numId w:val="19"/>
        </w:numPr>
        <w:autoSpaceDE w:val="0"/>
        <w:autoSpaceDN w:val="0"/>
        <w:adjustRightInd w:val="0"/>
        <w:spacing w:before="180" w:afterLines="50" w:after="180" w:line="0" w:lineRule="atLeast"/>
        <w:ind w:leftChars="0" w:left="482" w:hanging="482"/>
        <w:jc w:val="both"/>
        <w:rPr>
          <w:rFonts w:cs="PingFang TC"/>
          <w:b/>
          <w:bCs/>
          <w:color w:val="000000"/>
        </w:rPr>
      </w:pPr>
      <w:r w:rsidRPr="00040BD0">
        <w:rPr>
          <w:rFonts w:cs="PingFang TC"/>
          <w:b/>
          <w:bCs/>
        </w:rPr>
        <w:t>整體</w:t>
      </w:r>
      <w:r w:rsidRPr="00040BD0">
        <w:rPr>
          <w:rFonts w:cs="PingFang TC" w:hint="eastAsia"/>
          <w:b/>
          <w:bCs/>
        </w:rPr>
        <w:t>上招募</w:t>
      </w:r>
      <w:r w:rsidRPr="00040BD0">
        <w:rPr>
          <w:rFonts w:cs="PingFang TC"/>
          <w:b/>
          <w:bCs/>
        </w:rPr>
        <w:t>件數增加，</w:t>
      </w:r>
      <w:r w:rsidRPr="00040BD0">
        <w:rPr>
          <w:rFonts w:cs="PingFang TC" w:hint="eastAsia"/>
          <w:b/>
          <w:bCs/>
        </w:rPr>
        <w:t>行</w:t>
      </w:r>
      <w:r w:rsidRPr="00040BD0">
        <w:rPr>
          <w:rFonts w:cs="PingFang TC"/>
          <w:b/>
          <w:bCs/>
        </w:rPr>
        <w:t>銷和MSL等</w:t>
      </w:r>
      <w:r w:rsidRPr="00040BD0">
        <w:rPr>
          <w:rFonts w:cs="PingFang TC" w:hint="eastAsia"/>
          <w:b/>
          <w:bCs/>
        </w:rPr>
        <w:t>新</w:t>
      </w:r>
      <w:r w:rsidRPr="00040BD0">
        <w:rPr>
          <w:rFonts w:cs="PingFang TC"/>
          <w:b/>
          <w:bCs/>
        </w:rPr>
        <w:t>的</w:t>
      </w:r>
      <w:r w:rsidRPr="00040BD0">
        <w:rPr>
          <w:rFonts w:cs="PingFang TC" w:hint="eastAsia"/>
          <w:b/>
          <w:bCs/>
        </w:rPr>
        <w:t>工作機會增加更多</w:t>
      </w:r>
    </w:p>
    <w:p w14:paraId="5AAF8D90" w14:textId="44FB5DEB" w:rsidR="003832AE" w:rsidRDefault="003832AE" w:rsidP="00D757F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  <w:shd w:val="clear" w:color="auto" w:fill="FFFFFF"/>
        </w:rPr>
      </w:pPr>
      <w:r w:rsidRPr="003832AE">
        <w:rPr>
          <w:rFonts w:ascii="Kaiti TC" w:eastAsia="Kaiti TC" w:hAnsi="Kaiti TC"/>
          <w:color w:val="000000" w:themeColor="text1"/>
          <w:shd w:val="clear" w:color="auto" w:fill="FFFFFF"/>
        </w:rPr>
        <w:t>2019年7月藥業的職缺數量與上個月相比有所增加。</w:t>
      </w:r>
    </w:p>
    <w:tbl>
      <w:tblPr>
        <w:tblStyle w:val="a6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076"/>
        <w:gridCol w:w="978"/>
        <w:gridCol w:w="1077"/>
        <w:gridCol w:w="2107"/>
        <w:gridCol w:w="978"/>
        <w:gridCol w:w="1049"/>
      </w:tblGrid>
      <w:tr w:rsidR="004003E8" w:rsidRPr="00E06FE5" w14:paraId="64E02471" w14:textId="77777777" w:rsidTr="00B00B9C">
        <w:trPr>
          <w:trHeight w:val="544"/>
        </w:trPr>
        <w:tc>
          <w:tcPr>
            <w:tcW w:w="82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F7AE23" w14:textId="2E16F5CF" w:rsidR="004003E8" w:rsidRPr="00E06FE5" w:rsidRDefault="004003E8" w:rsidP="00B00B9C">
            <w:pPr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622D30">
              <w:rPr>
                <w:rFonts w:ascii="Kaiti TC" w:eastAsia="Kaiti TC" w:hAnsi="Kaiti TC" w:cs="Times"/>
                <w:b/>
                <w:bCs/>
                <w:color w:val="000000"/>
              </w:rPr>
              <w:t>[ 2019</w:t>
            </w:r>
            <w:r w:rsidRPr="00622D30">
              <w:rPr>
                <w:rFonts w:ascii="Kaiti TC" w:eastAsia="Kaiti TC" w:hAnsi="Kaiti TC" w:cs="Times" w:hint="eastAsia"/>
                <w:b/>
                <w:bCs/>
                <w:color w:val="000000"/>
              </w:rPr>
              <w:t>年</w:t>
            </w:r>
            <w:r w:rsidRPr="00622D30">
              <w:rPr>
                <w:rFonts w:ascii="Kaiti TC" w:eastAsia="Kaiti TC" w:hAnsi="Kaiti TC" w:cs="Times"/>
                <w:b/>
                <w:bCs/>
                <w:color w:val="000000"/>
              </w:rPr>
              <w:t>7</w:t>
            </w:r>
            <w:r w:rsidRPr="00622D30">
              <w:rPr>
                <w:rFonts w:ascii="Kaiti TC" w:eastAsia="Kaiti TC" w:hAnsi="Kaiti TC" w:cs="Times" w:hint="eastAsia"/>
                <w:b/>
                <w:bCs/>
                <w:color w:val="000000"/>
              </w:rPr>
              <w:t>月</w:t>
            </w:r>
            <w:r w:rsidRPr="00622D30">
              <w:rPr>
                <w:rFonts w:ascii="Kaiti TC" w:eastAsia="Kaiti TC" w:hAnsi="Kaiti TC" w:cs="Times"/>
                <w:b/>
                <w:bCs/>
                <w:color w:val="000000"/>
              </w:rPr>
              <w:t>]</w:t>
            </w:r>
            <w:r w:rsidRPr="00622D30">
              <w:rPr>
                <w:rFonts w:ascii="Kaiti TC" w:eastAsia="Kaiti TC" w:hAnsi="Kaiti TC" w:cs="Times" w:hint="eastAsia"/>
                <w:b/>
                <w:bCs/>
                <w:color w:val="000000"/>
              </w:rPr>
              <w:t>職種別招募</w:t>
            </w:r>
            <w:r w:rsidR="00622D30" w:rsidRPr="00622D30">
              <w:rPr>
                <w:rFonts w:ascii="Kaiti TC" w:eastAsia="Kaiti TC" w:hAnsi="Kaiti TC" w:cs="Times" w:hint="eastAsia"/>
                <w:b/>
                <w:bCs/>
                <w:color w:val="000000"/>
              </w:rPr>
              <w:t>件數</w:t>
            </w:r>
            <w:r w:rsidRPr="00622D30">
              <w:rPr>
                <w:rFonts w:ascii="Kaiti TC" w:eastAsia="Kaiti TC" w:hAnsi="Kaiti TC" w:cs="Times" w:hint="eastAsia"/>
                <w:b/>
                <w:bCs/>
                <w:color w:val="000000"/>
              </w:rPr>
              <w:t>的增減</w:t>
            </w:r>
            <w:r w:rsidRPr="00622D30">
              <w:rPr>
                <w:rFonts w:ascii="Kaiti TC" w:eastAsia="Kaiti TC" w:hAnsi="Kaiti TC" w:cs="Times"/>
                <w:b/>
                <w:bCs/>
                <w:color w:val="000000"/>
              </w:rPr>
              <w:t xml:space="preserve"> (</w:t>
            </w:r>
            <w:r w:rsidRPr="00622D30">
              <w:rPr>
                <w:rFonts w:ascii="Kaiti TC" w:eastAsia="Kaiti TC" w:hAnsi="Kaiti TC" w:cs="Times" w:hint="eastAsia"/>
                <w:b/>
                <w:bCs/>
                <w:color w:val="000000"/>
              </w:rPr>
              <w:t>與上個月比）</w:t>
            </w:r>
          </w:p>
        </w:tc>
      </w:tr>
      <w:tr w:rsidR="00E06FE5" w:rsidRPr="00E06FE5" w14:paraId="1BC372C1" w14:textId="77777777" w:rsidTr="00ED7E05">
        <w:trPr>
          <w:trHeight w:val="544"/>
        </w:trPr>
        <w:tc>
          <w:tcPr>
            <w:tcW w:w="2076" w:type="dxa"/>
            <w:shd w:val="clear" w:color="auto" w:fill="3486D2"/>
            <w:vAlign w:val="center"/>
          </w:tcPr>
          <w:p w14:paraId="05E2F7F1" w14:textId="6A4282FA" w:rsidR="00717CC9" w:rsidRPr="008F7B65" w:rsidRDefault="00717CC9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FFFFFF" w:themeColor="background1"/>
                <w:sz w:val="20"/>
                <w:szCs w:val="20"/>
              </w:rPr>
            </w:pPr>
            <w:r w:rsidRPr="008F7B65">
              <w:rPr>
                <w:rFonts w:ascii="Kaiti TC" w:eastAsia="Kaiti TC" w:hAnsi="Kaiti TC" w:hint="eastAsia"/>
                <w:b/>
                <w:bCs/>
                <w:color w:val="FFFFFF" w:themeColor="background1"/>
                <w:sz w:val="20"/>
                <w:szCs w:val="20"/>
              </w:rPr>
              <w:t>職</w:t>
            </w:r>
            <w:r w:rsidR="006E2B9D" w:rsidRPr="008F7B65">
              <w:rPr>
                <w:rFonts w:ascii="Kaiti TC" w:eastAsia="Kaiti TC" w:hAnsi="Kaiti TC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8F7B65">
              <w:rPr>
                <w:rFonts w:ascii="Kaiti TC" w:eastAsia="Kaiti TC" w:hAnsi="Kaiti TC" w:hint="eastAsia"/>
                <w:b/>
                <w:bCs/>
                <w:color w:val="FFFFFF" w:themeColor="background1"/>
                <w:sz w:val="20"/>
                <w:szCs w:val="20"/>
              </w:rPr>
              <w:t>種</w:t>
            </w:r>
          </w:p>
        </w:tc>
        <w:tc>
          <w:tcPr>
            <w:tcW w:w="2055" w:type="dxa"/>
            <w:gridSpan w:val="2"/>
            <w:shd w:val="clear" w:color="auto" w:fill="3486D2"/>
            <w:vAlign w:val="center"/>
          </w:tcPr>
          <w:p w14:paraId="356FA26B" w14:textId="42243494" w:rsidR="00717CC9" w:rsidRPr="008F7B65" w:rsidRDefault="00717CC9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FFFFFF" w:themeColor="background1"/>
                <w:sz w:val="20"/>
                <w:szCs w:val="20"/>
              </w:rPr>
            </w:pPr>
            <w:r w:rsidRPr="008F7B65">
              <w:rPr>
                <w:rFonts w:ascii="Kaiti TC" w:eastAsia="Kaiti TC" w:hAnsi="Kaiti TC" w:hint="eastAsia"/>
                <w:b/>
                <w:bCs/>
                <w:color w:val="FFFFFF" w:themeColor="background1"/>
                <w:sz w:val="20"/>
                <w:szCs w:val="20"/>
              </w:rPr>
              <w:t>上個月比</w:t>
            </w:r>
          </w:p>
        </w:tc>
        <w:tc>
          <w:tcPr>
            <w:tcW w:w="2107" w:type="dxa"/>
            <w:shd w:val="clear" w:color="auto" w:fill="3486D2"/>
            <w:vAlign w:val="center"/>
          </w:tcPr>
          <w:p w14:paraId="16B6C568" w14:textId="14A7AB68" w:rsidR="00717CC9" w:rsidRPr="008F7B65" w:rsidRDefault="00717CC9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FFFFFF" w:themeColor="background1"/>
                <w:sz w:val="20"/>
                <w:szCs w:val="20"/>
              </w:rPr>
            </w:pPr>
            <w:r w:rsidRPr="008F7B65">
              <w:rPr>
                <w:rFonts w:ascii="Kaiti TC" w:eastAsia="Kaiti TC" w:hAnsi="Kaiti TC" w:hint="eastAsia"/>
                <w:b/>
                <w:bCs/>
                <w:color w:val="FFFFFF" w:themeColor="background1"/>
                <w:sz w:val="20"/>
                <w:szCs w:val="20"/>
              </w:rPr>
              <w:t>職</w:t>
            </w:r>
            <w:r w:rsidR="006E2B9D" w:rsidRPr="008F7B65">
              <w:rPr>
                <w:rFonts w:ascii="Kaiti TC" w:eastAsia="Kaiti TC" w:hAnsi="Kaiti TC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8F7B65">
              <w:rPr>
                <w:rFonts w:ascii="Kaiti TC" w:eastAsia="Kaiti TC" w:hAnsi="Kaiti TC" w:hint="eastAsia"/>
                <w:b/>
                <w:bCs/>
                <w:color w:val="FFFFFF" w:themeColor="background1"/>
                <w:sz w:val="20"/>
                <w:szCs w:val="20"/>
              </w:rPr>
              <w:t>種</w:t>
            </w:r>
          </w:p>
        </w:tc>
        <w:tc>
          <w:tcPr>
            <w:tcW w:w="2026" w:type="dxa"/>
            <w:gridSpan w:val="2"/>
            <w:shd w:val="clear" w:color="auto" w:fill="3486D2"/>
            <w:vAlign w:val="center"/>
          </w:tcPr>
          <w:p w14:paraId="66531116" w14:textId="7045AC74" w:rsidR="00717CC9" w:rsidRPr="008F7B65" w:rsidRDefault="00717CC9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FFFFFF" w:themeColor="background1"/>
                <w:sz w:val="20"/>
                <w:szCs w:val="20"/>
              </w:rPr>
            </w:pPr>
            <w:r w:rsidRPr="008F7B65">
              <w:rPr>
                <w:rFonts w:ascii="Kaiti TC" w:eastAsia="Kaiti TC" w:hAnsi="Kaiti TC" w:hint="eastAsia"/>
                <w:b/>
                <w:bCs/>
                <w:color w:val="FFFFFF" w:themeColor="background1"/>
                <w:sz w:val="20"/>
                <w:szCs w:val="20"/>
              </w:rPr>
              <w:t>上個月比</w:t>
            </w:r>
          </w:p>
        </w:tc>
      </w:tr>
      <w:tr w:rsidR="00704948" w:rsidRPr="00E06FE5" w14:paraId="15BED47F" w14:textId="77777777" w:rsidTr="00ED7E05">
        <w:trPr>
          <w:trHeight w:val="536"/>
        </w:trPr>
        <w:tc>
          <w:tcPr>
            <w:tcW w:w="8265" w:type="dxa"/>
            <w:gridSpan w:val="6"/>
            <w:shd w:val="clear" w:color="auto" w:fill="76D6FF"/>
            <w:vAlign w:val="center"/>
          </w:tcPr>
          <w:p w14:paraId="5A8AB140" w14:textId="4229C55B" w:rsidR="00704948" w:rsidRPr="008F7B65" w:rsidRDefault="00704948" w:rsidP="008373A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研</w:t>
            </w:r>
            <w:r w:rsidR="006E2B9D"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E2B9D" w:rsidRPr="008F7B6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究</w:t>
            </w:r>
          </w:p>
        </w:tc>
      </w:tr>
      <w:tr w:rsidR="00E06FE5" w:rsidRPr="00E06FE5" w14:paraId="571B751F" w14:textId="77777777" w:rsidTr="00FF7C9E">
        <w:trPr>
          <w:trHeight w:val="539"/>
        </w:trPr>
        <w:tc>
          <w:tcPr>
            <w:tcW w:w="2076" w:type="dxa"/>
            <w:shd w:val="clear" w:color="auto" w:fill="FFFFFF"/>
            <w:vAlign w:val="center"/>
          </w:tcPr>
          <w:p w14:paraId="34160FF5" w14:textId="206525A0" w:rsidR="00717CC9" w:rsidRPr="00E06FE5" w:rsidRDefault="009A314D" w:rsidP="008373A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基礎研究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4D6F0C89" w14:textId="011CA857" w:rsidR="00717CC9" w:rsidRPr="00E06FE5" w:rsidRDefault="008042E2" w:rsidP="008373A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FFFFFF"/>
            <w:vAlign w:val="center"/>
          </w:tcPr>
          <w:p w14:paraId="3840B824" w14:textId="119AFCF2" w:rsidR="00717CC9" w:rsidRPr="00E06FE5" w:rsidRDefault="00855FEA" w:rsidP="008373A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FF9300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25E504C9" w14:textId="1E86C4E2" w:rsidR="00717CC9" w:rsidRPr="00E06FE5" w:rsidRDefault="00704948" w:rsidP="008373A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rocess</w:t>
            </w: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研究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5DF56657" w14:textId="1D0FD5FB" w:rsidR="00717CC9" w:rsidRPr="00E06FE5" w:rsidRDefault="00704948" w:rsidP="008373A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-2%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FFFFF"/>
            <w:vAlign w:val="center"/>
          </w:tcPr>
          <w:p w14:paraId="2A63F0D9" w14:textId="3162741B" w:rsidR="00717CC9" w:rsidRPr="00E06FE5" w:rsidRDefault="00512768" w:rsidP="008373A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2E74B5" w:themeColor="accent5" w:themeShade="BF"/>
                <w:sz w:val="20"/>
                <w:szCs w:val="20"/>
              </w:rPr>
              <w:sym w:font="Wingdings 3" w:char="F0A0"/>
            </w:r>
          </w:p>
        </w:tc>
      </w:tr>
      <w:tr w:rsidR="00E06FE5" w:rsidRPr="00E06FE5" w14:paraId="69A4EF03" w14:textId="77777777" w:rsidTr="00FF7C9E">
        <w:trPr>
          <w:trHeight w:val="544"/>
        </w:trPr>
        <w:tc>
          <w:tcPr>
            <w:tcW w:w="2076" w:type="dxa"/>
            <w:shd w:val="clear" w:color="auto" w:fill="FFFFFF"/>
            <w:vAlign w:val="center"/>
          </w:tcPr>
          <w:p w14:paraId="5368FA41" w14:textId="428F8616" w:rsidR="00717CC9" w:rsidRPr="00E06FE5" w:rsidRDefault="009A314D" w:rsidP="008373A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藥理研究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7D558133" w14:textId="5F76DD33" w:rsidR="00717CC9" w:rsidRPr="00E06FE5" w:rsidRDefault="00704948" w:rsidP="008373A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FFFFFF"/>
            <w:vAlign w:val="center"/>
          </w:tcPr>
          <w:p w14:paraId="544A8FD1" w14:textId="5878E893" w:rsidR="00717CC9" w:rsidRPr="00E06FE5" w:rsidRDefault="00855FEA" w:rsidP="008373A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FF9300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4B7C1C5E" w14:textId="7C26B12A" w:rsidR="00717CC9" w:rsidRPr="00E06FE5" w:rsidRDefault="00704948" w:rsidP="008373A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前臨床研究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73591B03" w14:textId="0C792227" w:rsidR="00717CC9" w:rsidRPr="00E06FE5" w:rsidRDefault="00704948" w:rsidP="008373A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FFFFF"/>
            <w:vAlign w:val="center"/>
          </w:tcPr>
          <w:p w14:paraId="3C6E2C44" w14:textId="7729BC00" w:rsidR="00717CC9" w:rsidRPr="00E06FE5" w:rsidRDefault="00855FEA" w:rsidP="008373A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</w:p>
        </w:tc>
      </w:tr>
      <w:tr w:rsidR="00704948" w:rsidRPr="00E06FE5" w14:paraId="7AF4E255" w14:textId="77777777" w:rsidTr="00ED7E05">
        <w:trPr>
          <w:trHeight w:val="544"/>
        </w:trPr>
        <w:tc>
          <w:tcPr>
            <w:tcW w:w="8265" w:type="dxa"/>
            <w:gridSpan w:val="6"/>
            <w:shd w:val="clear" w:color="auto" w:fill="76D6FF"/>
            <w:vAlign w:val="center"/>
          </w:tcPr>
          <w:p w14:paraId="146ED52D" w14:textId="26F45C69" w:rsidR="00704948" w:rsidRPr="008F7B65" w:rsidRDefault="0070494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開</w:t>
            </w:r>
            <w:r w:rsidR="006E2B9D"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E2B9D" w:rsidRPr="008F7B6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發</w:t>
            </w:r>
          </w:p>
        </w:tc>
      </w:tr>
      <w:tr w:rsidR="00E06FE5" w:rsidRPr="00E06FE5" w14:paraId="2BA7ABB4" w14:textId="77777777" w:rsidTr="00FF7C9E">
        <w:trPr>
          <w:trHeight w:val="544"/>
        </w:trPr>
        <w:tc>
          <w:tcPr>
            <w:tcW w:w="2076" w:type="dxa"/>
            <w:shd w:val="clear" w:color="auto" w:fill="FFFFFF"/>
            <w:vAlign w:val="center"/>
          </w:tcPr>
          <w:p w14:paraId="1F9BBF8E" w14:textId="375CAE9B" w:rsidR="00717CC9" w:rsidRPr="00E06FE5" w:rsidRDefault="0070494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開發企劃</w:t>
            </w:r>
            <w:r w:rsidRPr="00E06FE5">
              <w:rPr>
                <w:rFonts w:hint="eastAsia"/>
                <w:b/>
                <w:bCs/>
                <w:sz w:val="20"/>
                <w:szCs w:val="20"/>
                <w:lang w:eastAsia="ja-JP"/>
              </w:rPr>
              <w:t>・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35107AFC" w14:textId="28D17C1D" w:rsidR="00717CC9" w:rsidRPr="00E06FE5" w:rsidRDefault="0034534B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FFFFFF"/>
            <w:vAlign w:val="center"/>
          </w:tcPr>
          <w:p w14:paraId="544AEB90" w14:textId="70E6CAD7" w:rsidR="00717CC9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2E74B5" w:themeColor="accent5" w:themeShade="BF"/>
                <w:sz w:val="20"/>
                <w:szCs w:val="20"/>
              </w:rPr>
              <w:sym w:font="Wingdings 3" w:char="F0A0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593BE13B" w14:textId="17510289" w:rsidR="00717CC9" w:rsidRPr="00E06FE5" w:rsidRDefault="0034534B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RA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693C802E" w14:textId="6BEC1A8D" w:rsidR="00717CC9" w:rsidRPr="00E06FE5" w:rsidRDefault="0034534B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-5%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FFFFF"/>
            <w:vAlign w:val="center"/>
          </w:tcPr>
          <w:p w14:paraId="510E4631" w14:textId="1A6CCBDD" w:rsidR="00717CC9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2E74B5" w:themeColor="accent5" w:themeShade="BF"/>
                <w:sz w:val="20"/>
                <w:szCs w:val="20"/>
              </w:rPr>
              <w:sym w:font="Wingdings 3" w:char="F0A0"/>
            </w:r>
          </w:p>
        </w:tc>
      </w:tr>
      <w:tr w:rsidR="00E06FE5" w:rsidRPr="00E06FE5" w14:paraId="73CFA27A" w14:textId="77777777" w:rsidTr="00FF7C9E">
        <w:trPr>
          <w:trHeight w:val="544"/>
        </w:trPr>
        <w:tc>
          <w:tcPr>
            <w:tcW w:w="2076" w:type="dxa"/>
            <w:shd w:val="clear" w:color="auto" w:fill="FFFFFF"/>
            <w:vAlign w:val="center"/>
          </w:tcPr>
          <w:p w14:paraId="5A72F36D" w14:textId="149408F9" w:rsidR="00717CC9" w:rsidRPr="00E06FE5" w:rsidRDefault="0070494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sz w:val="20"/>
                <w:szCs w:val="20"/>
                <w:lang w:eastAsia="ja-JP"/>
              </w:rPr>
              <w:t>QC</w:t>
            </w:r>
            <w:r w:rsidRPr="00E06FE5">
              <w:rPr>
                <w:rFonts w:hint="eastAsia"/>
                <w:b/>
                <w:bCs/>
                <w:sz w:val="20"/>
                <w:szCs w:val="20"/>
                <w:lang w:eastAsia="ja-JP"/>
              </w:rPr>
              <w:t>・</w:t>
            </w:r>
            <w:r w:rsidRPr="00E06FE5">
              <w:rPr>
                <w:rFonts w:ascii="Kaiti TC" w:eastAsia="Kaiti TC" w:hAnsi="Kaiti TC" w:hint="eastAsia"/>
                <w:b/>
                <w:bCs/>
                <w:sz w:val="20"/>
                <w:szCs w:val="20"/>
                <w:lang w:eastAsia="ja-JP"/>
              </w:rPr>
              <w:t>QA</w:t>
            </w:r>
            <w:r w:rsidRPr="00E06FE5">
              <w:rPr>
                <w:rFonts w:hint="eastAsia"/>
                <w:b/>
                <w:bCs/>
                <w:sz w:val="20"/>
                <w:szCs w:val="20"/>
                <w:lang w:eastAsia="ja-JP"/>
              </w:rPr>
              <w:t>・</w:t>
            </w:r>
            <w:r w:rsidR="008371D6" w:rsidRPr="008371D6">
              <w:rPr>
                <w:rFonts w:ascii="Kaiti TC" w:eastAsia="Kaiti TC" w:hAnsi="Kaiti TC" w:hint="eastAsia"/>
                <w:b/>
                <w:bCs/>
                <w:sz w:val="20"/>
                <w:szCs w:val="20"/>
              </w:rPr>
              <w:t>稽核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06F1910A" w14:textId="272C77FC" w:rsidR="00717CC9" w:rsidRPr="00E06FE5" w:rsidRDefault="0034534B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FFFFFF"/>
            <w:vAlign w:val="center"/>
          </w:tcPr>
          <w:p w14:paraId="7C55EA72" w14:textId="7C61C678" w:rsidR="00717CC9" w:rsidRPr="00E06FE5" w:rsidRDefault="00855FEA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7101200" w14:textId="14361E32" w:rsidR="00717CC9" w:rsidRPr="00E06FE5" w:rsidRDefault="0034534B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藥事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0E8F43C6" w14:textId="44429863" w:rsidR="00717CC9" w:rsidRPr="00E06FE5" w:rsidRDefault="0034534B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sym w:font="Symbol" w:char="F0B1"/>
            </w: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FFFFF"/>
            <w:vAlign w:val="center"/>
          </w:tcPr>
          <w:p w14:paraId="2927B821" w14:textId="16CF0FE3" w:rsidR="00717CC9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808080" w:themeColor="background1" w:themeShade="80"/>
                <w:sz w:val="20"/>
                <w:szCs w:val="20"/>
              </w:rPr>
              <w:sym w:font="Wingdings 3" w:char="F09E"/>
            </w:r>
          </w:p>
        </w:tc>
      </w:tr>
      <w:tr w:rsidR="00E06FE5" w:rsidRPr="00E06FE5" w14:paraId="0B0DB88E" w14:textId="77777777" w:rsidTr="00FF7C9E">
        <w:trPr>
          <w:trHeight w:val="544"/>
        </w:trPr>
        <w:tc>
          <w:tcPr>
            <w:tcW w:w="2076" w:type="dxa"/>
            <w:shd w:val="clear" w:color="auto" w:fill="FFFFFF"/>
            <w:vAlign w:val="center"/>
          </w:tcPr>
          <w:p w14:paraId="7F991003" w14:textId="68573B6E" w:rsidR="00717CC9" w:rsidRPr="00E06FE5" w:rsidRDefault="0070494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2E08404C" w14:textId="0AD3C9C0" w:rsidR="00717CC9" w:rsidRPr="00E06FE5" w:rsidRDefault="0034534B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FFFFFF"/>
            <w:vAlign w:val="center"/>
          </w:tcPr>
          <w:p w14:paraId="0D976B2B" w14:textId="317F2E8E" w:rsidR="00717CC9" w:rsidRPr="00E06FE5" w:rsidRDefault="00855FEA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4F71602" w14:textId="6EA1BD5B" w:rsidR="00717CC9" w:rsidRPr="00E06FE5" w:rsidRDefault="0034534B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DM/</w:t>
            </w: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統計分析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161405D9" w14:textId="31331CAC" w:rsidR="00717CC9" w:rsidRPr="00E06FE5" w:rsidRDefault="0034534B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FFFFF"/>
            <w:vAlign w:val="center"/>
          </w:tcPr>
          <w:p w14:paraId="19311560" w14:textId="5AD5A07F" w:rsidR="00717CC9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2E74B5" w:themeColor="accent5" w:themeShade="BF"/>
                <w:sz w:val="20"/>
                <w:szCs w:val="20"/>
              </w:rPr>
              <w:sym w:font="Wingdings 3" w:char="F0A0"/>
            </w:r>
          </w:p>
        </w:tc>
      </w:tr>
      <w:tr w:rsidR="00E06FE5" w:rsidRPr="00E06FE5" w14:paraId="72B1A986" w14:textId="77777777" w:rsidTr="00FF7C9E">
        <w:trPr>
          <w:trHeight w:val="544"/>
        </w:trPr>
        <w:tc>
          <w:tcPr>
            <w:tcW w:w="2076" w:type="dxa"/>
            <w:shd w:val="clear" w:color="auto" w:fill="FFFFFF"/>
            <w:vAlign w:val="center"/>
          </w:tcPr>
          <w:p w14:paraId="77723CC6" w14:textId="20109624" w:rsidR="00717CC9" w:rsidRPr="00E06FE5" w:rsidRDefault="0070494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Pr="00E06FE5">
              <w:rPr>
                <w:rFonts w:hint="eastAsia"/>
                <w:b/>
                <w:bCs/>
                <w:sz w:val="20"/>
                <w:szCs w:val="20"/>
                <w:lang w:eastAsia="ja-JP"/>
              </w:rPr>
              <w:t>・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PMS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74926D57" w14:textId="57906DAA" w:rsidR="00717CC9" w:rsidRPr="00E06FE5" w:rsidRDefault="0034534B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FFFFFF"/>
            <w:vAlign w:val="center"/>
          </w:tcPr>
          <w:p w14:paraId="307994B9" w14:textId="507AFF5A" w:rsidR="00717CC9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2E74B5" w:themeColor="accent5" w:themeShade="BF"/>
                <w:sz w:val="20"/>
                <w:szCs w:val="20"/>
              </w:rPr>
              <w:sym w:font="Wingdings 3" w:char="F0A0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434B4942" w14:textId="77777777" w:rsidR="00717CC9" w:rsidRPr="00E06FE5" w:rsidRDefault="00717CC9" w:rsidP="00ED7E05">
            <w:pPr>
              <w:spacing w:line="0" w:lineRule="atLeast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3A4650D4" w14:textId="77777777" w:rsidR="00717CC9" w:rsidRPr="00E06FE5" w:rsidRDefault="00717CC9" w:rsidP="00ED7E0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nil"/>
            </w:tcBorders>
            <w:shd w:val="clear" w:color="auto" w:fill="FFFFFF"/>
            <w:vAlign w:val="center"/>
          </w:tcPr>
          <w:p w14:paraId="3697A56A" w14:textId="77777777" w:rsidR="00717CC9" w:rsidRPr="00E06FE5" w:rsidRDefault="00717CC9" w:rsidP="00ED7E05">
            <w:pPr>
              <w:spacing w:line="0" w:lineRule="atLeast"/>
              <w:jc w:val="center"/>
              <w:rPr>
                <w:rFonts w:ascii="Kaiti TC" w:eastAsia="Kaiti TC" w:hAnsi="Kaiti TC"/>
                <w:color w:val="000000" w:themeColor="text1"/>
                <w:sz w:val="20"/>
                <w:szCs w:val="20"/>
              </w:rPr>
            </w:pPr>
          </w:p>
        </w:tc>
      </w:tr>
      <w:tr w:rsidR="0034534B" w:rsidRPr="00E06FE5" w14:paraId="58C8AC89" w14:textId="77777777" w:rsidTr="00ED7E05">
        <w:trPr>
          <w:trHeight w:val="544"/>
        </w:trPr>
        <w:tc>
          <w:tcPr>
            <w:tcW w:w="8265" w:type="dxa"/>
            <w:gridSpan w:val="6"/>
            <w:shd w:val="clear" w:color="auto" w:fill="76D6FF"/>
            <w:vAlign w:val="center"/>
          </w:tcPr>
          <w:p w14:paraId="38C0D56E" w14:textId="4F9E4A37" w:rsidR="0034534B" w:rsidRPr="008F7B65" w:rsidRDefault="0034534B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製</w:t>
            </w:r>
            <w:r w:rsidR="006E2B9D"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E2B9D" w:rsidRPr="008F7B6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造</w:t>
            </w:r>
          </w:p>
        </w:tc>
      </w:tr>
      <w:tr w:rsidR="00E06FE5" w:rsidRPr="00E06FE5" w14:paraId="22ECE4C3" w14:textId="77777777" w:rsidTr="00FF7C9E">
        <w:trPr>
          <w:trHeight w:val="544"/>
        </w:trPr>
        <w:tc>
          <w:tcPr>
            <w:tcW w:w="2076" w:type="dxa"/>
            <w:shd w:val="clear" w:color="auto" w:fill="FFFFFF"/>
            <w:vAlign w:val="center"/>
          </w:tcPr>
          <w:p w14:paraId="258FD9DD" w14:textId="21CE2D77" w:rsidR="00717CC9" w:rsidRPr="00E06FE5" w:rsidRDefault="0034534B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品質管理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分析研究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1AA5C1D0" w14:textId="50D24A1C" w:rsidR="00717CC9" w:rsidRPr="00E06FE5" w:rsidRDefault="009C7BC0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+1%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FFFFFF"/>
            <w:vAlign w:val="center"/>
          </w:tcPr>
          <w:p w14:paraId="640909D3" w14:textId="4E07EE84" w:rsidR="00717CC9" w:rsidRPr="00E06FE5" w:rsidRDefault="00855FEA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49CAC582" w14:textId="67F249CC" w:rsidR="00717CC9" w:rsidRPr="00E06FE5" w:rsidRDefault="009C7BC0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品質保證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/CMC</w:t>
            </w: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藥事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0307EE9D" w14:textId="6FF5EBC5" w:rsidR="00717CC9" w:rsidRPr="00E06FE5" w:rsidRDefault="004003E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+2%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FFFFF"/>
            <w:vAlign w:val="center"/>
          </w:tcPr>
          <w:p w14:paraId="62599D1A" w14:textId="215620C9" w:rsidR="00717CC9" w:rsidRPr="00E06FE5" w:rsidRDefault="00855FEA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</w:p>
        </w:tc>
      </w:tr>
      <w:tr w:rsidR="00E06FE5" w:rsidRPr="00E06FE5" w14:paraId="23D24098" w14:textId="77777777" w:rsidTr="00FF7C9E">
        <w:trPr>
          <w:trHeight w:val="544"/>
        </w:trPr>
        <w:tc>
          <w:tcPr>
            <w:tcW w:w="2076" w:type="dxa"/>
            <w:shd w:val="clear" w:color="auto" w:fill="FFFFFF"/>
            <w:vAlign w:val="center"/>
          </w:tcPr>
          <w:p w14:paraId="7510D00C" w14:textId="13085FAE" w:rsidR="00717CC9" w:rsidRPr="00E06FE5" w:rsidRDefault="0034534B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製劑研究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製劑技術</w:t>
            </w:r>
          </w:p>
        </w:tc>
        <w:tc>
          <w:tcPr>
            <w:tcW w:w="978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0A59F1" w14:textId="79019885" w:rsidR="00717CC9" w:rsidRPr="00E06FE5" w:rsidRDefault="009C7BC0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076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5293683" w14:textId="1EC431FE" w:rsidR="00717CC9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2E74B5" w:themeColor="accent5" w:themeShade="BF"/>
                <w:sz w:val="20"/>
                <w:szCs w:val="20"/>
              </w:rPr>
              <w:sym w:font="Wingdings 3" w:char="F0A0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391D0FC4" w14:textId="54EF9623" w:rsidR="00717CC9" w:rsidRPr="00E06FE5" w:rsidRDefault="004003E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製造技術</w:t>
            </w:r>
          </w:p>
        </w:tc>
        <w:tc>
          <w:tcPr>
            <w:tcW w:w="978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F29351" w14:textId="543839AF" w:rsidR="00717CC9" w:rsidRPr="00E06FE5" w:rsidRDefault="004003E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1%</w:t>
            </w:r>
          </w:p>
        </w:tc>
        <w:tc>
          <w:tcPr>
            <w:tcW w:w="1048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70A5E59" w14:textId="19A30A05" w:rsidR="00717CC9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2E74B5" w:themeColor="accent5" w:themeShade="BF"/>
                <w:sz w:val="20"/>
                <w:szCs w:val="20"/>
              </w:rPr>
              <w:sym w:font="Wingdings 3" w:char="F0A0"/>
            </w:r>
          </w:p>
        </w:tc>
      </w:tr>
      <w:tr w:rsidR="00E06FE5" w:rsidRPr="00E06FE5" w14:paraId="62D4B980" w14:textId="77777777" w:rsidTr="00FF7C9E">
        <w:trPr>
          <w:trHeight w:val="544"/>
        </w:trPr>
        <w:tc>
          <w:tcPr>
            <w:tcW w:w="2076" w:type="dxa"/>
            <w:shd w:val="clear" w:color="auto" w:fill="FFFFFF"/>
            <w:vAlign w:val="center"/>
          </w:tcPr>
          <w:p w14:paraId="567E0AD2" w14:textId="574CEE1A" w:rsidR="0034534B" w:rsidRPr="00E06FE5" w:rsidRDefault="0034534B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>生產技術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3C71ECDC" w14:textId="14870C65" w:rsidR="0034534B" w:rsidRPr="00E06FE5" w:rsidRDefault="009C7BC0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sym w:font="Symbol" w:char="F0B1"/>
            </w: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FFFFFF"/>
            <w:vAlign w:val="center"/>
          </w:tcPr>
          <w:p w14:paraId="79989434" w14:textId="2D7ED89B" w:rsidR="0034534B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808080" w:themeColor="background1" w:themeShade="80"/>
                <w:sz w:val="20"/>
                <w:szCs w:val="20"/>
              </w:rPr>
              <w:sym w:font="Wingdings 3" w:char="F09E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6D7A7863" w14:textId="2476E145" w:rsidR="0034534B" w:rsidRPr="00E06FE5" w:rsidRDefault="004003E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製造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0E696494" w14:textId="05E8AEC3" w:rsidR="0034534B" w:rsidRPr="00E06FE5" w:rsidRDefault="004003E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FFFFF"/>
            <w:vAlign w:val="center"/>
          </w:tcPr>
          <w:p w14:paraId="7C4449EB" w14:textId="003488E7" w:rsidR="0034534B" w:rsidRPr="00E06FE5" w:rsidRDefault="00855FEA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</w:p>
        </w:tc>
      </w:tr>
      <w:tr w:rsidR="004003E8" w:rsidRPr="00E06FE5" w14:paraId="7B33676E" w14:textId="77777777" w:rsidTr="00ED7E05">
        <w:trPr>
          <w:trHeight w:val="544"/>
        </w:trPr>
        <w:tc>
          <w:tcPr>
            <w:tcW w:w="8265" w:type="dxa"/>
            <w:gridSpan w:val="6"/>
            <w:shd w:val="clear" w:color="auto" w:fill="76D6FF"/>
            <w:vAlign w:val="center"/>
          </w:tcPr>
          <w:p w14:paraId="31C20480" w14:textId="11AC65E5" w:rsidR="004003E8" w:rsidRPr="008F7B65" w:rsidRDefault="004003E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8F7B6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R/</w:t>
            </w:r>
            <w:r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行銷</w:t>
            </w:r>
            <w:r w:rsidRPr="008F7B6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學術</w:t>
            </w:r>
          </w:p>
        </w:tc>
      </w:tr>
      <w:tr w:rsidR="00E06FE5" w:rsidRPr="00E06FE5" w14:paraId="508991EC" w14:textId="77777777" w:rsidTr="00FF7C9E">
        <w:trPr>
          <w:trHeight w:val="544"/>
        </w:trPr>
        <w:tc>
          <w:tcPr>
            <w:tcW w:w="2076" w:type="dxa"/>
            <w:shd w:val="clear" w:color="auto" w:fill="FFFFFF"/>
            <w:vAlign w:val="center"/>
          </w:tcPr>
          <w:p w14:paraId="7E13EB5B" w14:textId="781E0E86" w:rsidR="0034534B" w:rsidRPr="00E06FE5" w:rsidRDefault="004003E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MR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5D3900C3" w14:textId="26FEEF39" w:rsidR="0034534B" w:rsidRPr="00E06FE5" w:rsidRDefault="004003E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FFFFFF"/>
            <w:vAlign w:val="center"/>
          </w:tcPr>
          <w:p w14:paraId="6EDF18AC" w14:textId="2A08DF12" w:rsidR="0034534B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FF9300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7FC26488" w14:textId="5217FF80" w:rsidR="0034534B" w:rsidRPr="00E06FE5" w:rsidRDefault="004003E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行銷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5F97C4E4" w14:textId="43D9345E" w:rsidR="0034534B" w:rsidRPr="00E06FE5" w:rsidRDefault="004003E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FFFFF"/>
            <w:vAlign w:val="center"/>
          </w:tcPr>
          <w:p w14:paraId="5C695909" w14:textId="2F80084C" w:rsidR="0034534B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color w:val="FF9300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color w:val="FF9300"/>
                <w:sz w:val="20"/>
                <w:szCs w:val="20"/>
              </w:rPr>
              <w:sym w:font="Wingdings 3" w:char="F09F"/>
            </w:r>
            <w:r w:rsidRPr="00E06FE5">
              <w:rPr>
                <w:rFonts w:ascii="Kaiti TC" w:eastAsia="Kaiti TC" w:hAnsi="Kaiti TC" w:hint="eastAsia"/>
                <w:color w:val="FF9300"/>
                <w:sz w:val="20"/>
                <w:szCs w:val="20"/>
              </w:rPr>
              <w:sym w:font="Wingdings 3" w:char="F09F"/>
            </w:r>
          </w:p>
        </w:tc>
      </w:tr>
      <w:tr w:rsidR="00E06FE5" w:rsidRPr="00E06FE5" w14:paraId="593E78A1" w14:textId="77777777" w:rsidTr="00FF7C9E">
        <w:trPr>
          <w:trHeight w:val="544"/>
        </w:trPr>
        <w:tc>
          <w:tcPr>
            <w:tcW w:w="2076" w:type="dxa"/>
            <w:shd w:val="clear" w:color="auto" w:fill="FFFFFF"/>
            <w:vAlign w:val="center"/>
          </w:tcPr>
          <w:p w14:paraId="48AFFAE7" w14:textId="6E46E9BB" w:rsidR="0034534B" w:rsidRPr="00E06FE5" w:rsidRDefault="004003E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E06FE5">
              <w:rPr>
                <w:rFonts w:hint="eastAsia"/>
                <w:b/>
                <w:bCs/>
                <w:sz w:val="20"/>
                <w:szCs w:val="20"/>
                <w:lang w:eastAsia="ja-JP"/>
              </w:rPr>
              <w:t>・</w:t>
            </w:r>
            <w:r w:rsidRPr="00E06FE5">
              <w:rPr>
                <w:rFonts w:ascii="Kaiti TC" w:eastAsia="Kaiti TC" w:hAnsi="Kaiti TC" w:hint="eastAsia"/>
                <w:b/>
                <w:bCs/>
                <w:sz w:val="20"/>
                <w:szCs w:val="20"/>
                <w:lang w:eastAsia="ja-JP"/>
              </w:rPr>
              <w:t>M</w:t>
            </w:r>
            <w:r w:rsidRPr="00E06FE5">
              <w:rPr>
                <w:rFonts w:ascii="Kaiti TC" w:eastAsia="Kaiti TC" w:hAnsi="Kaiti TC"/>
                <w:b/>
                <w:bCs/>
                <w:sz w:val="20"/>
                <w:szCs w:val="20"/>
                <w:lang w:eastAsia="ja-JP"/>
              </w:rPr>
              <w:t>SL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2239468A" w14:textId="46BF4C2F" w:rsidR="0034534B" w:rsidRPr="00E06FE5" w:rsidRDefault="004003E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9%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FFFFFF"/>
            <w:vAlign w:val="center"/>
          </w:tcPr>
          <w:p w14:paraId="0A53CEB7" w14:textId="1AC8F26C" w:rsidR="0034534B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FF9300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4C2DE6E5" w14:textId="7D31BEEE" w:rsidR="0034534B" w:rsidRPr="00E06FE5" w:rsidRDefault="004003E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學術</w:t>
            </w:r>
            <w:r w:rsidRPr="00E06FE5">
              <w:rPr>
                <w:rFonts w:hint="eastAsia"/>
                <w:b/>
                <w:bCs/>
                <w:sz w:val="20"/>
                <w:szCs w:val="20"/>
                <w:lang w:eastAsia="ja-JP"/>
              </w:rPr>
              <w:t>・</w:t>
            </w:r>
            <w:r w:rsidRPr="00E06FE5">
              <w:rPr>
                <w:rFonts w:ascii="Kaiti TC" w:eastAsia="Kaiti TC" w:hAnsi="Kaiti TC"/>
                <w:b/>
                <w:bCs/>
                <w:sz w:val="20"/>
                <w:szCs w:val="20"/>
                <w:lang w:eastAsia="ja-JP"/>
              </w:rPr>
              <w:t>DI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17FFC3AC" w14:textId="1A8C18EF" w:rsidR="0034534B" w:rsidRPr="00E06FE5" w:rsidRDefault="004003E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+</w:t>
            </w: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FFFFF"/>
            <w:vAlign w:val="center"/>
          </w:tcPr>
          <w:p w14:paraId="4A026737" w14:textId="5DCB2B71" w:rsidR="0034534B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color w:val="FF9300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color w:val="FF9300"/>
                <w:sz w:val="20"/>
                <w:szCs w:val="20"/>
              </w:rPr>
              <w:sym w:font="Wingdings 3" w:char="F09F"/>
            </w:r>
          </w:p>
        </w:tc>
      </w:tr>
      <w:tr w:rsidR="004003E8" w:rsidRPr="00E06FE5" w14:paraId="0C40AE86" w14:textId="77777777" w:rsidTr="00ED7E05">
        <w:trPr>
          <w:trHeight w:val="544"/>
        </w:trPr>
        <w:tc>
          <w:tcPr>
            <w:tcW w:w="8265" w:type="dxa"/>
            <w:gridSpan w:val="6"/>
            <w:shd w:val="clear" w:color="auto" w:fill="76D6FF"/>
            <w:vAlign w:val="center"/>
          </w:tcPr>
          <w:p w14:paraId="7740CE8B" w14:textId="2C0C7DBA" w:rsidR="004003E8" w:rsidRPr="008F7B65" w:rsidRDefault="004003E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其</w:t>
            </w:r>
            <w:r w:rsidR="006E2B9D"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E2B9D" w:rsidRPr="008F7B6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F7B6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他</w:t>
            </w:r>
          </w:p>
        </w:tc>
      </w:tr>
      <w:tr w:rsidR="00E06FE5" w:rsidRPr="00E06FE5" w14:paraId="3EB73E59" w14:textId="77777777" w:rsidTr="00FF7C9E">
        <w:trPr>
          <w:trHeight w:val="544"/>
        </w:trPr>
        <w:tc>
          <w:tcPr>
            <w:tcW w:w="2076" w:type="dxa"/>
            <w:shd w:val="clear" w:color="auto" w:fill="FFFFFF"/>
            <w:vAlign w:val="center"/>
          </w:tcPr>
          <w:p w14:paraId="28740041" w14:textId="1DB9723C" w:rsidR="0034534B" w:rsidRPr="00E06FE5" w:rsidRDefault="004003E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Licensing</w:t>
            </w:r>
            <w:r w:rsidRPr="00E06FE5">
              <w:rPr>
                <w:rFonts w:hint="eastAsia"/>
                <w:b/>
                <w:bCs/>
                <w:sz w:val="20"/>
                <w:szCs w:val="20"/>
                <w:lang w:eastAsia="ja-JP"/>
              </w:rPr>
              <w:t>・</w:t>
            </w:r>
            <w:r w:rsidRPr="00E06FE5">
              <w:rPr>
                <w:rFonts w:ascii="Kaiti TC" w:eastAsia="Kaiti TC" w:hAnsi="Kaiti TC" w:hint="eastAsia"/>
                <w:b/>
                <w:bCs/>
                <w:sz w:val="20"/>
                <w:szCs w:val="20"/>
              </w:rPr>
              <w:t>事業開發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053A9296" w14:textId="518A41EF" w:rsidR="0034534B" w:rsidRPr="00E06FE5" w:rsidRDefault="004003E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+2%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FFFFFF"/>
            <w:vAlign w:val="center"/>
          </w:tcPr>
          <w:p w14:paraId="33163738" w14:textId="564E741A" w:rsidR="0034534B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FF9300"/>
                <w:sz w:val="20"/>
                <w:szCs w:val="20"/>
              </w:rPr>
              <w:sym w:font="Wingdings 3" w:char="F09F"/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7651380E" w14:textId="58586331" w:rsidR="0034534B" w:rsidRPr="00E06FE5" w:rsidRDefault="004003E8" w:rsidP="00ED7E05">
            <w:pPr>
              <w:spacing w:line="0" w:lineRule="atLeast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000000" w:themeColor="text1"/>
                <w:sz w:val="20"/>
                <w:szCs w:val="20"/>
              </w:rPr>
              <w:t>管理藥師</w:t>
            </w:r>
          </w:p>
        </w:tc>
        <w:tc>
          <w:tcPr>
            <w:tcW w:w="978" w:type="dxa"/>
            <w:tcBorders>
              <w:right w:val="nil"/>
            </w:tcBorders>
            <w:shd w:val="clear" w:color="auto" w:fill="FFFFFF"/>
            <w:vAlign w:val="center"/>
          </w:tcPr>
          <w:p w14:paraId="24E073B0" w14:textId="421798C0" w:rsidR="0034534B" w:rsidRPr="00E06FE5" w:rsidRDefault="004003E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  <w:t>-4%</w:t>
            </w:r>
          </w:p>
        </w:tc>
        <w:tc>
          <w:tcPr>
            <w:tcW w:w="1048" w:type="dxa"/>
            <w:tcBorders>
              <w:left w:val="nil"/>
            </w:tcBorders>
            <w:shd w:val="clear" w:color="auto" w:fill="FFFFFF"/>
            <w:vAlign w:val="center"/>
          </w:tcPr>
          <w:p w14:paraId="51C2F17E" w14:textId="67BE9E62" w:rsidR="0034534B" w:rsidRPr="00E06FE5" w:rsidRDefault="00512768" w:rsidP="00ED7E05">
            <w:pPr>
              <w:spacing w:line="0" w:lineRule="atLeast"/>
              <w:jc w:val="center"/>
              <w:rPr>
                <w:rFonts w:ascii="Kaiti TC" w:eastAsia="Kaiti TC" w:hAnsi="Kaiti TC"/>
                <w:b/>
                <w:bCs/>
                <w:color w:val="000000" w:themeColor="text1"/>
                <w:sz w:val="20"/>
                <w:szCs w:val="20"/>
              </w:rPr>
            </w:pPr>
            <w:r w:rsidRPr="00E06FE5">
              <w:rPr>
                <w:rFonts w:ascii="Kaiti TC" w:eastAsia="Kaiti TC" w:hAnsi="Kaiti TC" w:hint="eastAsia"/>
                <w:b/>
                <w:bCs/>
                <w:color w:val="2E74B5" w:themeColor="accent5" w:themeShade="BF"/>
                <w:sz w:val="20"/>
                <w:szCs w:val="20"/>
              </w:rPr>
              <w:sym w:font="Wingdings 3" w:char="F0A0"/>
            </w:r>
          </w:p>
        </w:tc>
      </w:tr>
    </w:tbl>
    <w:p w14:paraId="628A39C0" w14:textId="5BC64A98" w:rsidR="00680167" w:rsidRDefault="00203C03" w:rsidP="00DC1BBB">
      <w:pPr>
        <w:pStyle w:val="Web"/>
        <w:shd w:val="clear" w:color="auto" w:fill="FFFFFF"/>
        <w:spacing w:beforeLines="100" w:before="360" w:beforeAutospacing="0" w:after="0" w:afterAutospacing="0" w:line="0" w:lineRule="atLeast"/>
        <w:ind w:firstLineChars="100" w:firstLine="240"/>
        <w:jc w:val="both"/>
        <w:rPr>
          <w:rFonts w:cs="PingFang TC"/>
          <w:lang w:eastAsia="ja-JP"/>
        </w:rPr>
      </w:pPr>
      <w:r w:rsidRPr="00203C03">
        <w:rPr>
          <w:rFonts w:cs="微軟正黑體" w:hint="eastAsia"/>
          <w:lang w:eastAsia="ja-JP"/>
        </w:rPr>
        <w:t>從</w:t>
      </w:r>
      <w:r w:rsidRPr="00203C03">
        <w:rPr>
          <w:rFonts w:cs="PingFang TC"/>
          <w:lang w:eastAsia="ja-JP"/>
        </w:rPr>
        <w:t>工作的類</w:t>
      </w:r>
      <w:r w:rsidRPr="00203C03">
        <w:rPr>
          <w:rFonts w:cs="PingFang TC" w:hint="eastAsia"/>
          <w:lang w:eastAsia="ja-JP"/>
        </w:rPr>
        <w:t>別來看</w:t>
      </w:r>
      <w:r w:rsidRPr="00203C03">
        <w:rPr>
          <w:rFonts w:cs="PingFang TC"/>
          <w:lang w:eastAsia="ja-JP"/>
        </w:rPr>
        <w:t>，</w:t>
      </w:r>
      <w:r w:rsidRPr="00203C03">
        <w:rPr>
          <w:rFonts w:hint="eastAsia"/>
          <w:lang w:eastAsia="ja-JP"/>
        </w:rPr>
        <w:t>「</w:t>
      </w:r>
      <w:r w:rsidRPr="00203C03">
        <w:rPr>
          <w:rFonts w:cs="微軟正黑體" w:hint="eastAsia"/>
          <w:lang w:eastAsia="ja-JP"/>
        </w:rPr>
        <w:t>行銷</w:t>
      </w:r>
      <w:r w:rsidRPr="00203C03">
        <w:rPr>
          <w:rFonts w:hint="eastAsia"/>
          <w:lang w:eastAsia="ja-JP"/>
        </w:rPr>
        <w:t>」（増</w:t>
      </w:r>
      <w:r w:rsidRPr="00203C03">
        <w:rPr>
          <w:rFonts w:cs="微軟正黑體" w:hint="eastAsia"/>
          <w:lang w:eastAsia="ja-JP"/>
        </w:rPr>
        <w:t>加</w:t>
      </w:r>
      <w:r w:rsidRPr="00203C03">
        <w:rPr>
          <w:rFonts w:hint="eastAsia"/>
          <w:lang w:eastAsia="ja-JP"/>
        </w:rPr>
        <w:t>15%）</w:t>
      </w:r>
      <w:r w:rsidRPr="00203C03">
        <w:rPr>
          <w:rFonts w:cs="PingFang TC" w:hint="eastAsia"/>
          <w:lang w:eastAsia="ja-JP"/>
        </w:rPr>
        <w:t>、</w:t>
      </w:r>
      <w:r w:rsidRPr="00203C03">
        <w:rPr>
          <w:rFonts w:hint="eastAsia"/>
          <w:lang w:eastAsia="ja-JP"/>
        </w:rPr>
        <w:t>「QC</w:t>
      </w:r>
      <w:r w:rsidRPr="00203C03">
        <w:rPr>
          <w:rFonts w:ascii="新細明體" w:eastAsia="新細明體" w:hAnsi="新細明體" w:hint="eastAsia"/>
          <w:lang w:eastAsia="ja-JP"/>
        </w:rPr>
        <w:t>・</w:t>
      </w:r>
      <w:r w:rsidRPr="00203C03">
        <w:rPr>
          <w:rFonts w:hint="eastAsia"/>
          <w:lang w:eastAsia="ja-JP"/>
        </w:rPr>
        <w:t>QA</w:t>
      </w:r>
      <w:r w:rsidRPr="00203C03">
        <w:rPr>
          <w:rFonts w:ascii="新細明體" w:eastAsia="新細明體" w:hAnsi="新細明體" w:hint="eastAsia"/>
          <w:lang w:eastAsia="ja-JP"/>
        </w:rPr>
        <w:t>・</w:t>
      </w:r>
      <w:r w:rsidR="008371D6" w:rsidRPr="008371D6">
        <w:rPr>
          <w:rFonts w:hint="eastAsia"/>
          <w:lang w:eastAsia="ja-JP"/>
        </w:rPr>
        <w:t>稽核</w:t>
      </w:r>
      <w:r w:rsidRPr="00203C03">
        <w:rPr>
          <w:rFonts w:hint="eastAsia"/>
          <w:lang w:eastAsia="ja-JP"/>
        </w:rPr>
        <w:t>」（増</w:t>
      </w:r>
      <w:r w:rsidRPr="00203C03">
        <w:rPr>
          <w:rFonts w:cs="微軟正黑體" w:hint="eastAsia"/>
          <w:lang w:eastAsia="ja-JP"/>
        </w:rPr>
        <w:t>加</w:t>
      </w:r>
      <w:r w:rsidRPr="00203C03">
        <w:rPr>
          <w:rFonts w:hint="eastAsia"/>
          <w:lang w:eastAsia="ja-JP"/>
        </w:rPr>
        <w:t>10%）</w:t>
      </w:r>
      <w:r>
        <w:rPr>
          <w:rFonts w:hint="eastAsia"/>
          <w:lang w:eastAsia="ja-JP"/>
        </w:rPr>
        <w:t>等有增加</w:t>
      </w:r>
      <w:r w:rsidRPr="00203C03">
        <w:rPr>
          <w:rFonts w:cs="PingFang TC" w:hint="eastAsia"/>
          <w:lang w:eastAsia="ja-JP"/>
        </w:rPr>
        <w:t>。</w:t>
      </w:r>
      <w:r w:rsidRPr="00203C03">
        <w:rPr>
          <w:rFonts w:cs="PingFang TC"/>
          <w:lang w:eastAsia="ja-JP"/>
        </w:rPr>
        <w:t>另一方面，</w:t>
      </w:r>
      <w:r w:rsidRPr="00203C03">
        <w:rPr>
          <w:rFonts w:hint="eastAsia"/>
          <w:lang w:eastAsia="ja-JP"/>
        </w:rPr>
        <w:t>「開発</w:t>
      </w:r>
      <w:r w:rsidRPr="00203C03">
        <w:rPr>
          <w:rFonts w:ascii="新細明體" w:eastAsia="新細明體" w:hAnsi="新細明體" w:hint="eastAsia"/>
          <w:lang w:eastAsia="ja-JP"/>
        </w:rPr>
        <w:t>・</w:t>
      </w:r>
      <w:r w:rsidRPr="00203C03">
        <w:rPr>
          <w:rFonts w:hint="eastAsia"/>
          <w:lang w:eastAsia="ja-JP"/>
        </w:rPr>
        <w:t>PM」</w:t>
      </w:r>
      <w:r w:rsidRPr="00203C03">
        <w:rPr>
          <w:rFonts w:cs="微軟正黑體" w:hint="eastAsia"/>
          <w:lang w:eastAsia="ja-JP"/>
        </w:rPr>
        <w:t>和</w:t>
      </w:r>
      <w:r w:rsidRPr="00203C03">
        <w:rPr>
          <w:rFonts w:hint="eastAsia"/>
          <w:lang w:eastAsia="ja-JP"/>
        </w:rPr>
        <w:t>「管理</w:t>
      </w:r>
      <w:r w:rsidRPr="00203C03">
        <w:rPr>
          <w:rFonts w:cs="微軟正黑體" w:hint="eastAsia"/>
          <w:lang w:eastAsia="ja-JP"/>
        </w:rPr>
        <w:t>藥師</w:t>
      </w:r>
      <w:r w:rsidRPr="00203C03">
        <w:rPr>
          <w:rFonts w:hint="eastAsia"/>
          <w:lang w:eastAsia="ja-JP"/>
        </w:rPr>
        <w:t>」（減</w:t>
      </w:r>
      <w:r w:rsidRPr="00203C03">
        <w:rPr>
          <w:rFonts w:cs="微軟正黑體" w:hint="eastAsia"/>
          <w:lang w:eastAsia="ja-JP"/>
        </w:rPr>
        <w:t>少</w:t>
      </w:r>
      <w:r w:rsidRPr="00203C03">
        <w:rPr>
          <w:rFonts w:hint="eastAsia"/>
          <w:lang w:eastAsia="ja-JP"/>
        </w:rPr>
        <w:t>4%）</w:t>
      </w:r>
      <w:r>
        <w:rPr>
          <w:rFonts w:hint="eastAsia"/>
          <w:lang w:eastAsia="ja-JP"/>
        </w:rPr>
        <w:t>等減少</w:t>
      </w:r>
      <w:r w:rsidRPr="00203C03">
        <w:rPr>
          <w:rFonts w:cs="PingFang TC" w:hint="eastAsia"/>
          <w:lang w:eastAsia="ja-JP"/>
        </w:rPr>
        <w:t>。</w:t>
      </w:r>
    </w:p>
    <w:p w14:paraId="543CF505" w14:textId="7B3F3769" w:rsidR="00040BD0" w:rsidRDefault="00040BD0" w:rsidP="00203C03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cs="PingFang TC"/>
          <w:color w:val="000000"/>
        </w:rPr>
      </w:pPr>
      <w:r>
        <w:rPr>
          <w:rFonts w:cs="PingFang TC" w:hint="eastAsia"/>
          <w:lang w:eastAsia="ja-JP"/>
        </w:rPr>
        <w:t xml:space="preserve"> </w:t>
      </w:r>
      <w:r>
        <w:rPr>
          <w:rFonts w:cs="PingFang TC"/>
          <w:lang w:eastAsia="ja-JP"/>
        </w:rPr>
        <w:t xml:space="preserve"> </w:t>
      </w:r>
      <w:r w:rsidR="00876FA5" w:rsidRPr="00040BD0">
        <w:rPr>
          <w:rFonts w:cs="PingFang TC" w:hint="eastAsia"/>
          <w:color w:val="000000"/>
        </w:rPr>
        <w:t>在銷售和學術方面，</w:t>
      </w:r>
      <w:r w:rsidR="00876FA5" w:rsidRPr="00040BD0">
        <w:rPr>
          <w:rFonts w:cs="PingFang TC" w:hint="eastAsia"/>
        </w:rPr>
        <w:t>行</w:t>
      </w:r>
      <w:r w:rsidRPr="00040BD0">
        <w:rPr>
          <w:rFonts w:cs="PingFang TC" w:hint="eastAsia"/>
        </w:rPr>
        <w:t>銷和</w:t>
      </w:r>
      <w:r w:rsidR="00F96BDF">
        <w:rPr>
          <w:rFonts w:cs="PingFang TC"/>
        </w:rPr>
        <w:t>MSL</w:t>
      </w:r>
      <w:r w:rsidRPr="00040BD0">
        <w:rPr>
          <w:rFonts w:cs="PingFang TC" w:hint="eastAsia"/>
        </w:rPr>
        <w:t>等</w:t>
      </w:r>
      <w:r w:rsidRPr="00040BD0">
        <w:rPr>
          <w:rFonts w:cs="PingFang TC" w:hint="eastAsia"/>
          <w:color w:val="000000"/>
        </w:rPr>
        <w:t>出現了新的職缺。所有這些都比以往任何時候更注重疾病知識。</w:t>
      </w:r>
    </w:p>
    <w:p w14:paraId="0705C79B" w14:textId="36BB4A07" w:rsidR="00033852" w:rsidRDefault="00033852" w:rsidP="00B55663">
      <w:pPr>
        <w:pStyle w:val="Web"/>
        <w:shd w:val="clear" w:color="auto" w:fill="FFFFFF"/>
        <w:spacing w:beforeLines="50" w:before="180" w:beforeAutospacing="0" w:after="0" w:afterAutospacing="0" w:line="0" w:lineRule="atLeast"/>
        <w:jc w:val="both"/>
        <w:rPr>
          <w:rFonts w:cs="PingFang TC"/>
        </w:rPr>
      </w:pPr>
      <w:r>
        <w:rPr>
          <w:rFonts w:cs="PingFang TC" w:hint="eastAsia"/>
          <w:color w:val="000000"/>
        </w:rPr>
        <w:t xml:space="preserve"> </w:t>
      </w:r>
      <w:r>
        <w:rPr>
          <w:rFonts w:cs="PingFang TC"/>
          <w:color w:val="000000"/>
        </w:rPr>
        <w:t xml:space="preserve"> </w:t>
      </w:r>
      <w:r w:rsidRPr="00495A58">
        <w:rPr>
          <w:rFonts w:cs="PingFang TC" w:hint="eastAsia"/>
        </w:rPr>
        <w:t>在</w:t>
      </w:r>
      <w:r w:rsidRPr="008371D6">
        <w:rPr>
          <w:rFonts w:cs="PingFang TC" w:hint="eastAsia"/>
        </w:rPr>
        <w:t>開發</w:t>
      </w:r>
      <w:r w:rsidRPr="00495A58">
        <w:rPr>
          <w:rFonts w:cs="PingFang TC" w:hint="eastAsia"/>
        </w:rPr>
        <w:t>方面，</w:t>
      </w:r>
      <w:r w:rsidRPr="00495A58">
        <w:rPr>
          <w:rFonts w:cs="PingFang TC"/>
        </w:rPr>
        <w:t>QC</w:t>
      </w:r>
      <w:r w:rsidRPr="00495A58">
        <w:rPr>
          <w:rFonts w:cs="PingFang TC" w:hint="eastAsia"/>
        </w:rPr>
        <w:t>、Q</w:t>
      </w:r>
      <w:r w:rsidRPr="00495A58">
        <w:rPr>
          <w:rFonts w:cs="PingFang TC"/>
        </w:rPr>
        <w:t>A</w:t>
      </w:r>
      <w:r w:rsidRPr="00495A58">
        <w:rPr>
          <w:rFonts w:cs="PingFang TC" w:hint="eastAsia"/>
        </w:rPr>
        <w:t>、</w:t>
      </w:r>
      <w:r w:rsidR="008371D6">
        <w:rPr>
          <w:rFonts w:cs="PingFang TC" w:hint="eastAsia"/>
        </w:rPr>
        <w:t>稽核</w:t>
      </w:r>
      <w:r w:rsidRPr="00495A58">
        <w:rPr>
          <w:rFonts w:cs="PingFang TC" w:hint="eastAsia"/>
        </w:rPr>
        <w:t>和</w:t>
      </w:r>
      <w:r w:rsidRPr="00495A58">
        <w:rPr>
          <w:rFonts w:cs="PingFang TC"/>
        </w:rPr>
        <w:t>MW (Medical writing</w:t>
      </w:r>
      <w:r w:rsidRPr="00495A58">
        <w:rPr>
          <w:rFonts w:cs="PingFang TC" w:hint="eastAsia"/>
        </w:rPr>
        <w:t>，醫學寫作)等的招募也增加了。</w:t>
      </w:r>
      <w:r w:rsidR="00495A58" w:rsidRPr="00495A58">
        <w:rPr>
          <w:rFonts w:cs="PingFang TC"/>
        </w:rPr>
        <w:t>QC</w:t>
      </w:r>
      <w:r w:rsidR="00495A58" w:rsidRPr="00495A58">
        <w:rPr>
          <w:rFonts w:cs="PingFang TC" w:hint="eastAsia"/>
        </w:rPr>
        <w:t>、Q</w:t>
      </w:r>
      <w:r w:rsidR="00495A58" w:rsidRPr="00495A58">
        <w:rPr>
          <w:rFonts w:cs="PingFang TC"/>
        </w:rPr>
        <w:t>A</w:t>
      </w:r>
      <w:r w:rsidR="00495A58" w:rsidRPr="00495A58">
        <w:rPr>
          <w:rFonts w:cs="PingFang TC" w:hint="eastAsia"/>
        </w:rPr>
        <w:t>、</w:t>
      </w:r>
      <w:r w:rsidR="008371D6">
        <w:rPr>
          <w:rFonts w:cs="PingFang TC" w:hint="eastAsia"/>
        </w:rPr>
        <w:t>稽核</w:t>
      </w:r>
      <w:r w:rsidR="00495A58" w:rsidRPr="00495A58">
        <w:rPr>
          <w:rFonts w:cs="PingFang TC" w:hint="eastAsia"/>
        </w:rPr>
        <w:t>的招募大多</w:t>
      </w:r>
      <w:r w:rsidR="00DC12B7">
        <w:rPr>
          <w:rFonts w:cs="PingFang TC" w:hint="eastAsia"/>
        </w:rPr>
        <w:t>以</w:t>
      </w:r>
      <w:r w:rsidR="00495A58" w:rsidRPr="00495A58">
        <w:rPr>
          <w:rFonts w:cs="PingFang TC" w:hint="eastAsia"/>
        </w:rPr>
        <w:t>精通</w:t>
      </w:r>
      <w:proofErr w:type="spellStart"/>
      <w:r w:rsidR="00495A58" w:rsidRPr="00495A58">
        <w:rPr>
          <w:rFonts w:hint="eastAsia"/>
        </w:rPr>
        <w:t>GxP</w:t>
      </w:r>
      <w:proofErr w:type="spellEnd"/>
      <w:r w:rsidR="00495A58" w:rsidRPr="00495A58">
        <w:rPr>
          <w:rFonts w:cs="微軟正黑體" w:hint="eastAsia"/>
        </w:rPr>
        <w:t>經驗豐富的人為對象</w:t>
      </w:r>
      <w:r w:rsidR="00495A58" w:rsidRPr="00495A58">
        <w:rPr>
          <w:rFonts w:cs="PingFang TC"/>
        </w:rPr>
        <w:t>，</w:t>
      </w:r>
      <w:r w:rsidR="00495A58" w:rsidRPr="00495A58">
        <w:rPr>
          <w:rFonts w:cs="PingFang TC" w:hint="eastAsia"/>
        </w:rPr>
        <w:t>M</w:t>
      </w:r>
      <w:r w:rsidR="00495A58" w:rsidRPr="00495A58">
        <w:rPr>
          <w:rFonts w:cs="PingFang TC"/>
        </w:rPr>
        <w:t>W</w:t>
      </w:r>
      <w:r w:rsidR="00495A58" w:rsidRPr="00495A58">
        <w:rPr>
          <w:rFonts w:cs="PingFang TC" w:hint="eastAsia"/>
        </w:rPr>
        <w:t>則是從職員到管理職都有廣泛的需求。</w:t>
      </w:r>
    </w:p>
    <w:p w14:paraId="34768217" w14:textId="77777777" w:rsidR="00B55663" w:rsidRPr="00B55663" w:rsidRDefault="00274C44" w:rsidP="00B55663">
      <w:pPr>
        <w:pStyle w:val="a7"/>
        <w:numPr>
          <w:ilvl w:val="0"/>
          <w:numId w:val="19"/>
        </w:numPr>
        <w:spacing w:before="180" w:line="0" w:lineRule="atLeast"/>
        <w:ind w:leftChars="0" w:left="482" w:hanging="482"/>
        <w:rPr>
          <w:b/>
          <w:bCs/>
        </w:rPr>
      </w:pPr>
      <w:r w:rsidRPr="00274C44">
        <w:rPr>
          <w:rFonts w:cs="PingFang TC" w:hint="eastAsia"/>
          <w:b/>
          <w:bCs/>
        </w:rPr>
        <w:t>「</w:t>
      </w:r>
      <w:r w:rsidR="001714A1" w:rsidRPr="00274C44">
        <w:rPr>
          <w:rFonts w:cs="PingFang TC" w:hint="eastAsia"/>
          <w:b/>
          <w:bCs/>
        </w:rPr>
        <w:t>本月</w:t>
      </w:r>
      <w:r>
        <w:rPr>
          <w:rFonts w:cs="PingFang TC" w:hint="eastAsia"/>
          <w:b/>
          <w:bCs/>
        </w:rPr>
        <w:t>受</w:t>
      </w:r>
      <w:r w:rsidR="00876FA5">
        <w:rPr>
          <w:rFonts w:cs="PingFang TC" w:hint="eastAsia"/>
          <w:b/>
          <w:bCs/>
        </w:rPr>
        <w:t>矚</w:t>
      </w:r>
      <w:r w:rsidR="001714A1" w:rsidRPr="00274C44">
        <w:rPr>
          <w:rFonts w:cs="PingFang TC" w:hint="eastAsia"/>
          <w:b/>
          <w:bCs/>
        </w:rPr>
        <w:t>目的</w:t>
      </w:r>
      <w:r w:rsidR="001714A1" w:rsidRPr="00274C44">
        <w:rPr>
          <w:rFonts w:hint="eastAsia"/>
          <w:b/>
          <w:bCs/>
        </w:rPr>
        <w:t>工作類</w:t>
      </w:r>
      <w:r w:rsidR="001714A1" w:rsidRPr="00274C44">
        <w:rPr>
          <w:b/>
          <w:bCs/>
        </w:rPr>
        <w:t>別：</w:t>
      </w:r>
      <w:r w:rsidR="001714A1" w:rsidRPr="00274C44">
        <w:rPr>
          <w:rFonts w:hint="eastAsia"/>
          <w:b/>
          <w:bCs/>
        </w:rPr>
        <w:t>行銷</w:t>
      </w:r>
      <w:r w:rsidRPr="00274C44">
        <w:rPr>
          <w:rFonts w:cs="PingFang TC" w:hint="eastAsia"/>
          <w:b/>
          <w:bCs/>
        </w:rPr>
        <w:t>」</w:t>
      </w:r>
      <w:r w:rsidRPr="00274C44">
        <w:rPr>
          <w:rFonts w:cs="Songti SC"/>
          <w:b/>
          <w:bCs/>
        </w:rPr>
        <w:t>目標是新藥</w:t>
      </w:r>
      <w:r w:rsidRPr="00274C44">
        <w:rPr>
          <w:rFonts w:cs="Songti SC" w:hint="eastAsia"/>
          <w:b/>
          <w:bCs/>
        </w:rPr>
        <w:t>上市</w:t>
      </w:r>
      <w:r w:rsidRPr="00274C44">
        <w:rPr>
          <w:rFonts w:cs="Songti SC"/>
          <w:b/>
          <w:bCs/>
        </w:rPr>
        <w:t>和適應症擴大</w:t>
      </w:r>
      <w:r w:rsidRPr="00274C44">
        <w:rPr>
          <w:rFonts w:cs="Songti SC" w:hint="eastAsia"/>
          <w:b/>
          <w:bCs/>
        </w:rPr>
        <w:t>的時機</w:t>
      </w:r>
    </w:p>
    <w:p w14:paraId="55AFA07F" w14:textId="3A8BBAF5" w:rsidR="00876FA5" w:rsidRDefault="00876FA5" w:rsidP="00B55663">
      <w:pPr>
        <w:spacing w:before="12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 w:rsidRPr="00B55663">
        <w:rPr>
          <w:rFonts w:ascii="Kaiti TC" w:eastAsia="Kaiti TC" w:hAnsi="Kaiti TC"/>
        </w:rPr>
        <w:t>與上</w:t>
      </w:r>
      <w:r w:rsidR="00B55663" w:rsidRPr="00B55663">
        <w:rPr>
          <w:rFonts w:ascii="Kaiti TC" w:eastAsia="Kaiti TC" w:hAnsi="Kaiti TC" w:hint="eastAsia"/>
        </w:rPr>
        <w:t>個</w:t>
      </w:r>
      <w:r w:rsidRPr="00B55663">
        <w:rPr>
          <w:rFonts w:ascii="Kaiti TC" w:eastAsia="Kaiti TC" w:hAnsi="Kaiti TC"/>
        </w:rPr>
        <w:t>月相比</w:t>
      </w:r>
      <w:r w:rsidRPr="00B55663">
        <w:rPr>
          <w:rFonts w:ascii="Kaiti TC" w:eastAsia="Kaiti TC" w:hAnsi="Kaiti TC" w:cs="PingFang TC" w:hint="eastAsia"/>
          <w:color w:val="000000"/>
        </w:rPr>
        <w:t>，</w:t>
      </w:r>
      <w:r w:rsidRPr="00B55663">
        <w:rPr>
          <w:rFonts w:ascii="Kaiti TC" w:eastAsia="Kaiti TC" w:hAnsi="Kaiti TC"/>
        </w:rPr>
        <w:t>本月的行銷工作增加了15%。最</w:t>
      </w:r>
      <w:r w:rsidRPr="00B55663">
        <w:rPr>
          <w:rFonts w:ascii="Kaiti TC" w:eastAsia="Kaiti TC" w:hAnsi="Kaiti TC" w:hint="eastAsia"/>
        </w:rPr>
        <w:t>顯眼</w:t>
      </w:r>
      <w:r w:rsidRPr="00B55663">
        <w:rPr>
          <w:rFonts w:ascii="Kaiti TC" w:eastAsia="Kaiti TC" w:hAnsi="Kaiti TC"/>
        </w:rPr>
        <w:t>的是產品</w:t>
      </w:r>
      <w:r w:rsidRPr="00B55663">
        <w:rPr>
          <w:rFonts w:ascii="Kaiti TC" w:eastAsia="Kaiti TC" w:hAnsi="Kaiti TC" w:hint="eastAsia"/>
        </w:rPr>
        <w:t>行</w:t>
      </w:r>
      <w:r w:rsidRPr="00B55663">
        <w:rPr>
          <w:rFonts w:ascii="Kaiti TC" w:eastAsia="Kaiti TC" w:hAnsi="Kaiti TC"/>
        </w:rPr>
        <w:t>銷和品牌</w:t>
      </w:r>
      <w:r w:rsidRPr="00B55663">
        <w:rPr>
          <w:rFonts w:ascii="Kaiti TC" w:eastAsia="Kaiti TC" w:hAnsi="Kaiti TC" w:hint="eastAsia"/>
        </w:rPr>
        <w:t>行</w:t>
      </w:r>
      <w:r w:rsidRPr="00B55663">
        <w:rPr>
          <w:rFonts w:ascii="Kaiti TC" w:eastAsia="Kaiti TC" w:hAnsi="Kaiti TC"/>
        </w:rPr>
        <w:t>銷工作。</w:t>
      </w:r>
      <w:r w:rsidRPr="00B55663">
        <w:rPr>
          <w:rFonts w:ascii="Kaiti TC" w:eastAsia="Kaiti TC" w:hAnsi="Kaiti TC" w:hint="eastAsia"/>
        </w:rPr>
        <w:t>不久前</w:t>
      </w:r>
      <w:r w:rsidRPr="00B55663">
        <w:rPr>
          <w:rFonts w:ascii="Kaiti TC" w:eastAsia="Kaiti TC" w:hAnsi="Kaiti TC" w:cs="PingFang TC" w:hint="eastAsia"/>
          <w:color w:val="000000"/>
        </w:rPr>
        <w:t>，</w:t>
      </w:r>
      <w:r w:rsidR="00B55663" w:rsidRPr="00B55663">
        <w:rPr>
          <w:rFonts w:ascii="Kaiti TC" w:eastAsia="Kaiti TC" w:hAnsi="Kaiti TC" w:cs="PingFang TC" w:hint="eastAsia"/>
          <w:color w:val="000000"/>
        </w:rPr>
        <w:t>還出現了與數位行銷</w:t>
      </w:r>
      <w:r w:rsidR="00B55663">
        <w:rPr>
          <w:rFonts w:ascii="Kaiti TC" w:eastAsia="Kaiti TC" w:hAnsi="Kaiti TC" w:cs="PingFang TC" w:hint="eastAsia"/>
          <w:color w:val="000000"/>
        </w:rPr>
        <w:t>相</w:t>
      </w:r>
      <w:r w:rsidR="00B55663" w:rsidRPr="00B55663">
        <w:rPr>
          <w:rFonts w:ascii="Kaiti TC" w:eastAsia="Kaiti TC" w:hAnsi="Kaiti TC" w:cs="PingFang TC" w:hint="eastAsia"/>
          <w:color w:val="000000"/>
        </w:rPr>
        <w:t>關的招募，但現在平靜下來了。</w:t>
      </w:r>
    </w:p>
    <w:p w14:paraId="16B55A4F" w14:textId="1172A979" w:rsidR="00C669FC" w:rsidRDefault="004721D6" w:rsidP="009C6798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D13675">
        <w:rPr>
          <w:rFonts w:ascii="Kaiti TC" w:eastAsia="Kaiti TC" w:hAnsi="Kaiti TC"/>
          <w:color w:val="000000" w:themeColor="text1"/>
        </w:rPr>
        <w:t>行銷</w:t>
      </w:r>
      <w:r w:rsidRPr="00D13675">
        <w:rPr>
          <w:rFonts w:ascii="Kaiti TC" w:eastAsia="Kaiti TC" w:hAnsi="Kaiti TC" w:hint="eastAsia"/>
          <w:color w:val="000000" w:themeColor="text1"/>
        </w:rPr>
        <w:t>人員的採</w:t>
      </w:r>
      <w:r w:rsidRPr="00D13675">
        <w:rPr>
          <w:rFonts w:ascii="Kaiti TC" w:eastAsia="Kaiti TC" w:hAnsi="Kaiti TC"/>
          <w:color w:val="000000" w:themeColor="text1"/>
        </w:rPr>
        <w:t>用</w:t>
      </w:r>
      <w:r w:rsidRPr="00D13675">
        <w:rPr>
          <w:rFonts w:ascii="Kaiti TC" w:eastAsia="Kaiti TC" w:hAnsi="Kaiti TC" w:hint="eastAsia"/>
          <w:color w:val="000000" w:themeColor="text1"/>
        </w:rPr>
        <w:t>往往有隨著</w:t>
      </w:r>
      <w:r w:rsidRPr="00D13675">
        <w:rPr>
          <w:rFonts w:ascii="Kaiti TC" w:eastAsia="Kaiti TC" w:hAnsi="Kaiti TC"/>
          <w:color w:val="000000" w:themeColor="text1"/>
        </w:rPr>
        <w:t>新藥</w:t>
      </w:r>
      <w:r w:rsidRPr="00D13675">
        <w:rPr>
          <w:rFonts w:ascii="Kaiti TC" w:eastAsia="Kaiti TC" w:hAnsi="Kaiti TC" w:hint="eastAsia"/>
          <w:color w:val="000000" w:themeColor="text1"/>
        </w:rPr>
        <w:t>上市</w:t>
      </w:r>
      <w:r w:rsidRPr="00D13675">
        <w:rPr>
          <w:rFonts w:ascii="Kaiti TC" w:eastAsia="Kaiti TC" w:hAnsi="Kaiti TC"/>
          <w:color w:val="000000" w:themeColor="text1"/>
        </w:rPr>
        <w:t>和</w:t>
      </w:r>
      <w:r w:rsidRPr="00D13675">
        <w:rPr>
          <w:rFonts w:ascii="Kaiti TC" w:eastAsia="Kaiti TC" w:hAnsi="Kaiti TC" w:hint="eastAsia"/>
          <w:color w:val="000000" w:themeColor="text1"/>
        </w:rPr>
        <w:t>適應症</w:t>
      </w:r>
      <w:r w:rsidRPr="00D13675">
        <w:rPr>
          <w:rFonts w:ascii="Kaiti TC" w:eastAsia="Kaiti TC" w:hAnsi="Kaiti TC"/>
          <w:color w:val="000000" w:themeColor="text1"/>
        </w:rPr>
        <w:t>擴大</w:t>
      </w:r>
      <w:r w:rsidRPr="00D13675">
        <w:rPr>
          <w:rFonts w:ascii="Kaiti TC" w:eastAsia="Kaiti TC" w:hAnsi="Kaiti TC" w:hint="eastAsia"/>
          <w:color w:val="000000" w:themeColor="text1"/>
        </w:rPr>
        <w:t>而進行的趨勢</w:t>
      </w:r>
      <w:r w:rsidRPr="00D13675">
        <w:rPr>
          <w:rFonts w:ascii="Kaiti TC" w:eastAsia="Kaiti TC" w:hAnsi="Kaiti TC"/>
          <w:color w:val="000000" w:themeColor="text1"/>
        </w:rPr>
        <w:t>。</w:t>
      </w:r>
      <w:r w:rsidR="00D13675" w:rsidRPr="00D13675">
        <w:rPr>
          <w:rFonts w:ascii="Kaiti TC" w:eastAsia="Kaiti TC" w:hAnsi="Kaiti TC" w:hint="eastAsia"/>
          <w:color w:val="000000" w:themeColor="text1"/>
        </w:rPr>
        <w:t>很多是在</w:t>
      </w:r>
      <w:r w:rsidRPr="00D13675">
        <w:rPr>
          <w:rFonts w:ascii="Kaiti TC" w:eastAsia="Kaiti TC" w:hAnsi="Kaiti TC" w:hint="eastAsia"/>
          <w:color w:val="000000" w:themeColor="text1"/>
        </w:rPr>
        <w:t>上市</w:t>
      </w:r>
      <w:r w:rsidR="00D13675" w:rsidRPr="00D13675">
        <w:rPr>
          <w:rFonts w:ascii="Kaiti TC" w:eastAsia="Kaiti TC" w:hAnsi="Kaiti TC" w:hint="eastAsia"/>
          <w:color w:val="000000" w:themeColor="text1"/>
        </w:rPr>
        <w:t>的</w:t>
      </w:r>
      <w:r w:rsidR="00D13675" w:rsidRPr="00D13675">
        <w:rPr>
          <w:rFonts w:ascii="Kaiti TC" w:eastAsia="Kaiti TC" w:hAnsi="Kaiti TC"/>
          <w:color w:val="000000" w:themeColor="text1"/>
        </w:rPr>
        <w:t>2</w:t>
      </w:r>
      <w:r w:rsidR="00D13675" w:rsidRPr="00D13675">
        <w:rPr>
          <w:rFonts w:ascii="Kaiti TC" w:eastAsia="Kaiti TC" w:hAnsi="Kaiti TC" w:hint="eastAsia"/>
          <w:color w:val="000000" w:themeColor="text1"/>
        </w:rPr>
        <w:t>年</w:t>
      </w:r>
      <w:r w:rsidR="00D13675" w:rsidRPr="00D13675">
        <w:rPr>
          <w:rFonts w:ascii="Kaiti TC" w:eastAsia="Kaiti TC" w:hAnsi="Kaiti TC"/>
          <w:color w:val="000000" w:themeColor="text1"/>
        </w:rPr>
        <w:t>~1</w:t>
      </w:r>
      <w:r w:rsidR="00D13675" w:rsidRPr="00D13675">
        <w:rPr>
          <w:rFonts w:ascii="Kaiti TC" w:eastAsia="Kaiti TC" w:hAnsi="Kaiti TC" w:hint="eastAsia"/>
          <w:color w:val="000000" w:themeColor="text1"/>
        </w:rPr>
        <w:t>年半前為目標開始招募</w:t>
      </w:r>
      <w:r w:rsidR="00D13675" w:rsidRPr="00D13675">
        <w:rPr>
          <w:rFonts w:ascii="Kaiti TC" w:eastAsia="Kaiti TC" w:hAnsi="Kaiti TC" w:cs="PingFang TC" w:hint="eastAsia"/>
          <w:color w:val="000000" w:themeColor="text1"/>
        </w:rPr>
        <w:t>，可以說招募的時機比較容易預測的職業種類</w:t>
      </w:r>
      <w:r w:rsidR="00321031">
        <w:rPr>
          <w:rStyle w:val="af4"/>
          <w:rFonts w:ascii="Kaiti TC" w:eastAsia="Kaiti TC" w:hAnsi="Kaiti TC" w:cs="PingFang TC"/>
          <w:color w:val="000000" w:themeColor="text1"/>
        </w:rPr>
        <w:footnoteReference w:id="1"/>
      </w:r>
      <w:r w:rsidR="00D13675" w:rsidRPr="00D13675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1D901A9A" w14:textId="36E50E89" w:rsidR="004721D6" w:rsidRPr="00C669FC" w:rsidRDefault="00C669FC" w:rsidP="00C669F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C669FC">
        <w:rPr>
          <w:rFonts w:ascii="Kaiti TC" w:eastAsia="Kaiti TC" w:hAnsi="Kaiti TC"/>
          <w:color w:val="000000" w:themeColor="text1"/>
        </w:rPr>
        <w:t>招聘</w:t>
      </w:r>
      <w:r w:rsidRPr="00C669FC">
        <w:rPr>
          <w:rFonts w:ascii="Kaiti TC" w:eastAsia="Kaiti TC" w:hAnsi="Kaiti TC" w:hint="eastAsia"/>
          <w:color w:val="000000" w:themeColor="text1"/>
        </w:rPr>
        <w:t>大</w:t>
      </w:r>
      <w:r w:rsidRPr="00C669FC">
        <w:rPr>
          <w:rFonts w:ascii="Kaiti TC" w:eastAsia="Kaiti TC" w:hAnsi="Kaiti TC"/>
          <w:color w:val="000000" w:themeColor="text1"/>
        </w:rPr>
        <w:t>多需要</w:t>
      </w:r>
      <w:r w:rsidRPr="00C669FC">
        <w:rPr>
          <w:rFonts w:ascii="Kaiti TC" w:eastAsia="Kaiti TC" w:hAnsi="Kaiti TC" w:cs="PingFang TC" w:hint="eastAsia"/>
          <w:color w:val="000000" w:themeColor="text1"/>
        </w:rPr>
        <w:t>「</w:t>
      </w:r>
      <w:r w:rsidRPr="00C669FC">
        <w:rPr>
          <w:rFonts w:ascii="Kaiti TC" w:eastAsia="Kaiti TC" w:hAnsi="Kaiti TC"/>
          <w:color w:val="000000" w:themeColor="text1"/>
        </w:rPr>
        <w:t>新藥的</w:t>
      </w:r>
      <w:r w:rsidRPr="00C669FC">
        <w:rPr>
          <w:rFonts w:ascii="Kaiti TC" w:eastAsia="Kaiti TC" w:hAnsi="Kaiti TC" w:hint="eastAsia"/>
          <w:color w:val="000000" w:themeColor="text1"/>
        </w:rPr>
        <w:t>上市</w:t>
      </w:r>
      <w:r w:rsidRPr="00C669FC">
        <w:rPr>
          <w:rFonts w:ascii="Kaiti TC" w:eastAsia="Kaiti TC" w:hAnsi="Kaiti TC"/>
          <w:color w:val="000000" w:themeColor="text1"/>
        </w:rPr>
        <w:t>經驗</w:t>
      </w:r>
      <w:r w:rsidRPr="00C669FC">
        <w:rPr>
          <w:rFonts w:ascii="Kaiti TC" w:eastAsia="Kaiti TC" w:hAnsi="Kaiti TC" w:cs="PingFang TC" w:hint="eastAsia"/>
          <w:color w:val="000000" w:themeColor="text1"/>
        </w:rPr>
        <w:t>」</w:t>
      </w:r>
      <w:r w:rsidRPr="00C669FC">
        <w:rPr>
          <w:rFonts w:ascii="Kaiti TC" w:eastAsia="Kaiti TC" w:hAnsi="Kaiti TC"/>
          <w:color w:val="000000" w:themeColor="text1"/>
        </w:rPr>
        <w:t>或</w:t>
      </w:r>
      <w:r w:rsidRPr="00C669FC">
        <w:rPr>
          <w:rFonts w:ascii="Kaiti TC" w:eastAsia="Kaiti TC" w:hAnsi="Kaiti TC" w:cs="PingFang TC" w:hint="eastAsia"/>
          <w:color w:val="000000" w:themeColor="text1"/>
        </w:rPr>
        <w:t>「</w:t>
      </w:r>
      <w:r w:rsidRPr="00C669FC">
        <w:rPr>
          <w:rFonts w:ascii="Kaiti TC" w:eastAsia="Kaiti TC" w:hAnsi="Kaiti TC"/>
          <w:color w:val="000000" w:themeColor="text1"/>
        </w:rPr>
        <w:t>疾病領域的經驗</w:t>
      </w:r>
      <w:r w:rsidRPr="00C669FC">
        <w:rPr>
          <w:rFonts w:ascii="Kaiti TC" w:eastAsia="Kaiti TC" w:hAnsi="Kaiti TC" w:cs="PingFang TC" w:hint="eastAsia"/>
          <w:color w:val="000000" w:themeColor="text1"/>
        </w:rPr>
        <w:t>」</w:t>
      </w:r>
      <w:r w:rsidRPr="00C669FC">
        <w:rPr>
          <w:rFonts w:ascii="Kaiti TC" w:eastAsia="Kaiti TC" w:hAnsi="Kaiti TC"/>
          <w:color w:val="000000" w:themeColor="text1"/>
        </w:rPr>
        <w:t>。與幾年前相比，重視</w:t>
      </w:r>
      <w:r w:rsidRPr="00C669FC">
        <w:rPr>
          <w:rFonts w:ascii="Kaiti TC" w:eastAsia="Kaiti TC" w:hAnsi="Kaiti TC" w:hint="eastAsia"/>
          <w:color w:val="000000" w:themeColor="text1"/>
        </w:rPr>
        <w:t>疾病</w:t>
      </w:r>
      <w:r w:rsidRPr="00C669FC">
        <w:rPr>
          <w:rFonts w:ascii="Kaiti TC" w:eastAsia="Kaiti TC" w:hAnsi="Kaiti TC"/>
          <w:color w:val="000000" w:themeColor="text1"/>
        </w:rPr>
        <w:t>領域經驗的招聘有所增加。主要原因在於，</w:t>
      </w:r>
      <w:r w:rsidRPr="00C669FC">
        <w:rPr>
          <w:rFonts w:ascii="Kaiti TC" w:eastAsia="Kaiti TC" w:hAnsi="Kaiti TC" w:hint="eastAsia"/>
          <w:color w:val="000000" w:themeColor="text1"/>
        </w:rPr>
        <w:t>癌症</w:t>
      </w:r>
      <w:r w:rsidRPr="00C669FC">
        <w:rPr>
          <w:rFonts w:ascii="Kaiti TC" w:eastAsia="Kaiti TC" w:hAnsi="Kaiti TC"/>
          <w:color w:val="000000" w:themeColor="text1"/>
        </w:rPr>
        <w:t>、</w:t>
      </w:r>
      <w:r w:rsidRPr="00C669FC">
        <w:rPr>
          <w:rFonts w:ascii="Kaiti TC" w:eastAsia="Kaiti TC" w:hAnsi="Kaiti TC" w:hint="eastAsia"/>
          <w:color w:val="000000" w:themeColor="text1"/>
        </w:rPr>
        <w:t>難治性疾病、罕病</w:t>
      </w:r>
      <w:r w:rsidRPr="00C669FC">
        <w:rPr>
          <w:rFonts w:ascii="Kaiti TC" w:eastAsia="Kaiti TC" w:hAnsi="Kaiti TC"/>
          <w:color w:val="000000" w:themeColor="text1"/>
        </w:rPr>
        <w:t>等，專業性更高的藥</w:t>
      </w:r>
      <w:r w:rsidRPr="00C669FC">
        <w:rPr>
          <w:rFonts w:ascii="Kaiti TC" w:eastAsia="Kaiti TC" w:hAnsi="Kaiti TC" w:hint="eastAsia"/>
          <w:color w:val="000000" w:themeColor="text1"/>
        </w:rPr>
        <w:t>物</w:t>
      </w:r>
      <w:r w:rsidRPr="00C669FC">
        <w:rPr>
          <w:rFonts w:ascii="Kaiti TC" w:eastAsia="Kaiti TC" w:hAnsi="Kaiti TC"/>
          <w:color w:val="000000" w:themeColor="text1"/>
        </w:rPr>
        <w:t>增</w:t>
      </w:r>
      <w:r w:rsidRPr="00C669FC">
        <w:rPr>
          <w:rFonts w:ascii="Kaiti TC" w:eastAsia="Kaiti TC" w:hAnsi="Kaiti TC" w:hint="eastAsia"/>
          <w:color w:val="000000" w:themeColor="text1"/>
        </w:rPr>
        <w:t>加</w:t>
      </w:r>
      <w:r w:rsidRPr="00C669FC">
        <w:rPr>
          <w:rFonts w:ascii="Kaiti TC" w:eastAsia="Kaiti TC" w:hAnsi="Kaiti TC"/>
          <w:color w:val="000000" w:themeColor="text1"/>
        </w:rPr>
        <w:t>。</w:t>
      </w:r>
    </w:p>
    <w:p w14:paraId="3D1507B6" w14:textId="77777777" w:rsidR="00573DA7" w:rsidRDefault="00561C09" w:rsidP="00573DA7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180" w:line="0" w:lineRule="atLeast"/>
        <w:ind w:leftChars="0" w:left="482" w:hanging="482"/>
        <w:jc w:val="both"/>
        <w:rPr>
          <w:rFonts w:cs="PingFang TC"/>
          <w:b/>
          <w:bCs/>
          <w:color w:val="000000"/>
        </w:rPr>
      </w:pPr>
      <w:r w:rsidRPr="00561C09">
        <w:rPr>
          <w:rFonts w:cs="PingFang TC" w:hint="eastAsia"/>
          <w:b/>
          <w:bCs/>
          <w:color w:val="000000"/>
        </w:rPr>
        <w:t>沒有經驗的人很難</w:t>
      </w:r>
    </w:p>
    <w:p w14:paraId="1BCC021C" w14:textId="4535D40E" w:rsidR="008F2ED4" w:rsidRPr="00573DA7" w:rsidRDefault="008F2ED4" w:rsidP="00573DA7">
      <w:pPr>
        <w:autoSpaceDE w:val="0"/>
        <w:autoSpaceDN w:val="0"/>
        <w:adjustRightInd w:val="0"/>
        <w:spacing w:before="120" w:line="0" w:lineRule="atLeast"/>
        <w:ind w:firstLineChars="100" w:firstLine="240"/>
        <w:jc w:val="both"/>
        <w:rPr>
          <w:rFonts w:ascii="Kaiti TC" w:eastAsia="Kaiti TC" w:hAnsi="Kaiti TC" w:cs="PingFang TC"/>
          <w:b/>
          <w:bCs/>
          <w:color w:val="000000"/>
        </w:rPr>
      </w:pPr>
      <w:r w:rsidRPr="00573DA7">
        <w:rPr>
          <w:rFonts w:ascii="Kaiti TC" w:eastAsia="Kaiti TC" w:hAnsi="Kaiti TC" w:cs="PingFang TC" w:hint="eastAsia"/>
        </w:rPr>
        <w:lastRenderedPageBreak/>
        <w:t>沒有行銷經驗的人幾乎沒有可以應徵招募的機會。從</w:t>
      </w:r>
      <w:r w:rsidRPr="00573DA7">
        <w:rPr>
          <w:rFonts w:ascii="Kaiti TC" w:eastAsia="Kaiti TC" w:hAnsi="Kaiti TC" w:cs="PingFang TC"/>
        </w:rPr>
        <w:t>MR</w:t>
      </w:r>
      <w:r w:rsidRPr="00573DA7">
        <w:rPr>
          <w:rFonts w:ascii="Kaiti TC" w:eastAsia="Kaiti TC" w:hAnsi="Kaiti TC" w:cs="PingFang TC" w:hint="eastAsia"/>
        </w:rPr>
        <w:t>等公司內部調動的情況也多，從外部聘用無經驗者的企業真的非常少。</w:t>
      </w:r>
      <w:r w:rsidRPr="00573DA7">
        <w:rPr>
          <w:rFonts w:ascii="Kaiti TC" w:eastAsia="Kaiti TC" w:hAnsi="Kaiti TC" w:cs="PingFang TC"/>
        </w:rPr>
        <w:t>此外</w:t>
      </w:r>
      <w:r w:rsidRPr="00573DA7">
        <w:rPr>
          <w:rFonts w:ascii="Kaiti TC" w:eastAsia="Kaiti TC" w:hAnsi="Kaiti TC" w:cs="PingFang TC" w:hint="eastAsia"/>
        </w:rPr>
        <w:t>，</w:t>
      </w:r>
      <w:r w:rsidR="006A25A8" w:rsidRPr="00573DA7">
        <w:rPr>
          <w:rFonts w:ascii="Kaiti TC" w:eastAsia="Kaiti TC" w:hAnsi="Kaiti TC" w:cs="PingFang TC"/>
        </w:rPr>
        <w:t>僅限於</w:t>
      </w:r>
      <w:r w:rsidRPr="00573DA7">
        <w:rPr>
          <w:rFonts w:ascii="Kaiti TC" w:eastAsia="Kaiti TC" w:hAnsi="Kaiti TC" w:cs="PingFang TC"/>
        </w:rPr>
        <w:t>有MSL經驗</w:t>
      </w:r>
      <w:r w:rsidR="006A25A8" w:rsidRPr="00573DA7">
        <w:rPr>
          <w:rFonts w:ascii="Kaiti TC" w:eastAsia="Kaiti TC" w:hAnsi="Kaiti TC"/>
        </w:rPr>
        <w:t>者等對疾病有高度知識</w:t>
      </w:r>
      <w:r w:rsidRPr="00573DA7">
        <w:rPr>
          <w:rFonts w:ascii="Kaiti TC" w:eastAsia="Kaiti TC" w:hAnsi="Kaiti TC" w:cs="PingFang TC"/>
        </w:rPr>
        <w:t>的人</w:t>
      </w:r>
      <w:r w:rsidRPr="00573DA7">
        <w:rPr>
          <w:rFonts w:ascii="Kaiti TC" w:eastAsia="Kaiti TC" w:hAnsi="Kaiti TC" w:cs="PingFang TC" w:hint="eastAsia"/>
        </w:rPr>
        <w:t>，</w:t>
      </w:r>
      <w:r w:rsidR="006A25A8" w:rsidRPr="00573DA7">
        <w:rPr>
          <w:rFonts w:ascii="Kaiti TC" w:eastAsia="Kaiti TC" w:hAnsi="Kaiti TC" w:cs="PingFang TC"/>
        </w:rPr>
        <w:t>或</w:t>
      </w:r>
      <w:r w:rsidR="006A25A8" w:rsidRPr="00573DA7">
        <w:rPr>
          <w:rFonts w:ascii="Kaiti TC" w:eastAsia="Kaiti TC" w:hAnsi="Kaiti TC" w:cs="PingFang TC" w:hint="eastAsia"/>
        </w:rPr>
        <w:t>是</w:t>
      </w:r>
      <w:r w:rsidR="006A25A8" w:rsidRPr="00573DA7">
        <w:rPr>
          <w:rFonts w:ascii="Kaiti TC" w:eastAsia="Kaiti TC" w:hAnsi="Kaiti TC" w:cs="PingFang TC"/>
        </w:rPr>
        <w:t>即使沒有藥品行銷經驗</w:t>
      </w:r>
      <w:r w:rsidR="006A25A8" w:rsidRPr="00573DA7">
        <w:rPr>
          <w:rFonts w:ascii="Kaiti TC" w:eastAsia="Kaiti TC" w:hAnsi="Kaiti TC" w:cs="PingFang TC" w:hint="eastAsia"/>
        </w:rPr>
        <w:t>但</w:t>
      </w:r>
      <w:r w:rsidR="006A25A8" w:rsidRPr="00573DA7">
        <w:rPr>
          <w:rFonts w:ascii="Kaiti TC" w:eastAsia="Kaiti TC" w:hAnsi="Kaiti TC" w:cs="PingFang TC"/>
        </w:rPr>
        <w:t>在其他行業</w:t>
      </w:r>
      <w:r w:rsidR="006A25A8" w:rsidRPr="00573DA7">
        <w:rPr>
          <w:rFonts w:ascii="Kaiti TC" w:eastAsia="Kaiti TC" w:hAnsi="Kaiti TC"/>
        </w:rPr>
        <w:t>有</w:t>
      </w:r>
      <w:r w:rsidR="006A25A8" w:rsidRPr="00573DA7">
        <w:rPr>
          <w:rFonts w:ascii="Kaiti TC" w:eastAsia="Kaiti TC" w:hAnsi="Kaiti TC" w:cs="PingFang TC"/>
        </w:rPr>
        <w:t>數位行銷</w:t>
      </w:r>
      <w:r w:rsidR="006A25A8" w:rsidRPr="00573DA7">
        <w:rPr>
          <w:rFonts w:ascii="Kaiti TC" w:eastAsia="Kaiti TC" w:hAnsi="Kaiti TC"/>
        </w:rPr>
        <w:t>經驗</w:t>
      </w:r>
      <w:r w:rsidR="006A25A8" w:rsidRPr="00573DA7">
        <w:rPr>
          <w:rFonts w:ascii="Kaiti TC" w:eastAsia="Kaiti TC" w:hAnsi="Kaiti TC" w:cs="PingFang TC"/>
        </w:rPr>
        <w:t>的人</w:t>
      </w:r>
      <w:r w:rsidR="006A25A8" w:rsidRPr="00573DA7">
        <w:rPr>
          <w:rFonts w:ascii="Kaiti TC" w:eastAsia="Kaiti TC" w:hAnsi="Kaiti TC" w:cs="PingFang TC" w:hint="eastAsia"/>
        </w:rPr>
        <w:t>。</w:t>
      </w:r>
    </w:p>
    <w:p w14:paraId="293D97FE" w14:textId="4B44C9E4" w:rsidR="00805C24" w:rsidRDefault="00805C24" w:rsidP="00573DA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805C24">
        <w:rPr>
          <w:rFonts w:ascii="Kaiti TC" w:eastAsia="Kaiti TC" w:hAnsi="Kaiti TC" w:cs="PingFang TC" w:hint="eastAsia"/>
          <w:color w:val="000000" w:themeColor="text1"/>
        </w:rPr>
        <w:t>目前，招募行銷的幾乎都是外資企業。</w:t>
      </w:r>
      <w:r w:rsidRPr="00805C24">
        <w:rPr>
          <w:rFonts w:ascii="Kaiti TC" w:eastAsia="Kaiti TC" w:hAnsi="Kaiti TC"/>
          <w:color w:val="000000" w:themeColor="text1"/>
        </w:rPr>
        <w:t>錄用</w:t>
      </w:r>
      <w:r w:rsidRPr="00805C24">
        <w:rPr>
          <w:rFonts w:ascii="Kaiti TC" w:eastAsia="Kaiti TC" w:hAnsi="Kaiti TC" w:hint="eastAsia"/>
          <w:color w:val="000000" w:themeColor="text1"/>
        </w:rPr>
        <w:t>需要具備</w:t>
      </w:r>
      <w:r w:rsidRPr="00805C24">
        <w:rPr>
          <w:rFonts w:ascii="Kaiti TC" w:eastAsia="Kaiti TC" w:hAnsi="Kaiti TC"/>
          <w:color w:val="000000" w:themeColor="text1"/>
        </w:rPr>
        <w:t>業務經驗之外，還要具備英語能力</w:t>
      </w:r>
      <w:r w:rsidRPr="00805C24">
        <w:rPr>
          <w:rFonts w:ascii="Kaiti TC" w:eastAsia="Kaiti TC" w:hAnsi="Kaiti TC" w:cs="PingFang TC" w:hint="eastAsia"/>
          <w:color w:val="000000" w:themeColor="text1"/>
        </w:rPr>
        <w:t>。</w:t>
      </w:r>
      <w:r w:rsidRPr="00805C24">
        <w:rPr>
          <w:rFonts w:ascii="Kaiti TC" w:eastAsia="Kaiti TC" w:hAnsi="Kaiti TC"/>
          <w:color w:val="000000" w:themeColor="text1"/>
        </w:rPr>
        <w:t>外資企業的行銷</w:t>
      </w:r>
      <w:r w:rsidRPr="00805C24">
        <w:rPr>
          <w:rFonts w:ascii="Kaiti TC" w:eastAsia="Kaiti TC" w:hAnsi="Kaiti TC" w:hint="eastAsia"/>
          <w:color w:val="000000" w:themeColor="text1"/>
        </w:rPr>
        <w:t>大多是</w:t>
      </w:r>
      <w:r w:rsidRPr="00805C24">
        <w:rPr>
          <w:rFonts w:ascii="Kaiti TC" w:eastAsia="Kaiti TC" w:hAnsi="Kaiti TC"/>
          <w:color w:val="000000" w:themeColor="text1"/>
        </w:rPr>
        <w:t>基於全球統一的產品</w:t>
      </w:r>
      <w:r w:rsidRPr="00805C24">
        <w:rPr>
          <w:rFonts w:ascii="Kaiti TC" w:eastAsia="Kaiti TC" w:hAnsi="Kaiti TC" w:hint="eastAsia"/>
          <w:color w:val="000000" w:themeColor="text1"/>
        </w:rPr>
        <w:t>策略進行工作的</w:t>
      </w:r>
      <w:r w:rsidRPr="00805C24">
        <w:rPr>
          <w:rFonts w:ascii="Kaiti TC" w:eastAsia="Kaiti TC" w:hAnsi="Kaiti TC" w:cs="PingFang TC" w:hint="eastAsia"/>
          <w:color w:val="000000" w:themeColor="text1"/>
        </w:rPr>
        <w:t>，與海外的交流也頻繁。</w:t>
      </w:r>
    </w:p>
    <w:p w14:paraId="2901FF07" w14:textId="0BB4A143" w:rsidR="0009696D" w:rsidRPr="00717CC9" w:rsidRDefault="0009696D" w:rsidP="00717CC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717CC9">
        <w:rPr>
          <w:rFonts w:ascii="Kaiti TC" w:eastAsia="Kaiti TC" w:hAnsi="Kaiti TC" w:cs="PingFang TC" w:hint="eastAsia"/>
          <w:color w:val="000000" w:themeColor="text1"/>
        </w:rPr>
        <w:t>在行銷的跳槽中，「上市經驗」、「疾病經驗」、「英語能力」</w:t>
      </w:r>
      <w:r w:rsidR="00717CC9" w:rsidRPr="00717CC9">
        <w:rPr>
          <w:rFonts w:ascii="Kaiti TC" w:eastAsia="Kaiti TC" w:hAnsi="Kaiti TC" w:cs="PingFang TC" w:hint="eastAsia"/>
          <w:color w:val="000000" w:themeColor="text1"/>
        </w:rPr>
        <w:t>這三項是重點。</w:t>
      </w:r>
      <w:r w:rsidR="00717CC9" w:rsidRPr="00717CC9">
        <w:rPr>
          <w:rFonts w:ascii="Kaiti TC" w:eastAsia="Kaiti TC" w:hAnsi="Kaiti TC"/>
          <w:color w:val="000000" w:themeColor="text1"/>
        </w:rPr>
        <w:t>因為是受歡迎的職業，</w:t>
      </w:r>
      <w:r w:rsidR="00717CC9" w:rsidRPr="00717CC9">
        <w:rPr>
          <w:rFonts w:ascii="Kaiti TC" w:eastAsia="Kaiti TC" w:hAnsi="Kaiti TC" w:hint="eastAsia"/>
          <w:color w:val="000000" w:themeColor="text1"/>
        </w:rPr>
        <w:t>所以出現</w:t>
      </w:r>
      <w:r w:rsidR="00717CC9" w:rsidRPr="00717CC9">
        <w:rPr>
          <w:rFonts w:ascii="Kaiti TC" w:eastAsia="Kaiti TC" w:hAnsi="Kaiti TC"/>
          <w:color w:val="000000" w:themeColor="text1"/>
        </w:rPr>
        <w:t>招</w:t>
      </w:r>
      <w:r w:rsidR="00717CC9" w:rsidRPr="00717CC9">
        <w:rPr>
          <w:rFonts w:ascii="Kaiti TC" w:eastAsia="Kaiti TC" w:hAnsi="Kaiti TC" w:hint="eastAsia"/>
          <w:color w:val="000000" w:themeColor="text1"/>
        </w:rPr>
        <w:t>募</w:t>
      </w:r>
      <w:r w:rsidR="00717CC9" w:rsidRPr="00717CC9">
        <w:rPr>
          <w:rFonts w:ascii="Kaiti TC" w:eastAsia="Kaiti TC" w:hAnsi="Kaiti TC"/>
          <w:color w:val="000000" w:themeColor="text1"/>
        </w:rPr>
        <w:t>的話</w:t>
      </w:r>
      <w:r w:rsidR="00717CC9" w:rsidRPr="00717CC9">
        <w:rPr>
          <w:rFonts w:ascii="Kaiti TC" w:eastAsia="Kaiti TC" w:hAnsi="Kaiti TC" w:hint="eastAsia"/>
          <w:color w:val="000000" w:themeColor="text1"/>
        </w:rPr>
        <w:t>應徵者眾</w:t>
      </w:r>
      <w:r w:rsidR="00717CC9" w:rsidRPr="00717CC9">
        <w:rPr>
          <w:rFonts w:ascii="Kaiti TC" w:eastAsia="Kaiti TC" w:hAnsi="Kaiti TC"/>
          <w:color w:val="000000" w:themeColor="text1"/>
        </w:rPr>
        <w:t>，很快地抓住招聘資訊可以說是跳槽成功的第一步。</w:t>
      </w:r>
      <w:r w:rsidR="00717CC9" w:rsidRPr="00717CC9">
        <w:rPr>
          <w:rFonts w:ascii="Kaiti TC" w:eastAsia="Kaiti TC" w:hAnsi="Kaiti TC" w:cs="PingFang TC"/>
          <w:color w:val="000000" w:themeColor="text1"/>
        </w:rPr>
        <w:t>所以可以說</w:t>
      </w:r>
      <w:r w:rsidR="00717CC9" w:rsidRPr="00717CC9">
        <w:rPr>
          <w:rFonts w:ascii="Kaiti TC" w:eastAsia="Kaiti TC" w:hAnsi="Kaiti TC" w:cs="PingFang TC" w:hint="eastAsia"/>
          <w:color w:val="000000" w:themeColor="text1"/>
        </w:rPr>
        <w:t>，</w:t>
      </w:r>
      <w:r w:rsidR="00717CC9" w:rsidRPr="00717CC9">
        <w:rPr>
          <w:rFonts w:ascii="Kaiti TC" w:eastAsia="Kaiti TC" w:hAnsi="Kaiti TC" w:cs="PingFang TC"/>
          <w:color w:val="000000" w:themeColor="text1"/>
        </w:rPr>
        <w:t>及早掌握就業資訊</w:t>
      </w:r>
      <w:r w:rsidR="00717CC9" w:rsidRPr="00717CC9">
        <w:rPr>
          <w:rFonts w:ascii="Kaiti TC" w:eastAsia="Kaiti TC" w:hAnsi="Kaiti TC" w:hint="eastAsia"/>
          <w:color w:val="000000" w:themeColor="text1"/>
        </w:rPr>
        <w:t>是跳槽成功</w:t>
      </w:r>
      <w:bookmarkStart w:id="0" w:name="_GoBack"/>
      <w:bookmarkEnd w:id="0"/>
      <w:r w:rsidR="00717CC9" w:rsidRPr="00717CC9">
        <w:rPr>
          <w:rFonts w:ascii="Kaiti TC" w:eastAsia="Kaiti TC" w:hAnsi="Kaiti TC" w:hint="eastAsia"/>
          <w:color w:val="000000" w:themeColor="text1"/>
        </w:rPr>
        <w:t>的第一步</w:t>
      </w:r>
      <w:r w:rsidR="00717CC9" w:rsidRPr="00717CC9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73BE5978" w14:textId="7648FF18" w:rsidR="00E558F8" w:rsidRPr="0083772A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83772A">
        <w:rPr>
          <w:rFonts w:ascii="Kaiti TC" w:eastAsia="Kaiti TC" w:hAnsi="Kaiti TC" w:cs="Arial" w:hint="eastAsia"/>
          <w:color w:val="000000" w:themeColor="text1"/>
        </w:rPr>
        <w:t>(取材自</w:t>
      </w:r>
      <w:proofErr w:type="spellStart"/>
      <w:r w:rsidR="00616820">
        <w:rPr>
          <w:rFonts w:ascii="Kaiti TC" w:eastAsia="Kaiti TC" w:hAnsi="Kaiti TC" w:cs="Arial"/>
          <w:color w:val="000000" w:themeColor="text1"/>
        </w:rPr>
        <w:t>AnswersNews</w:t>
      </w:r>
      <w:proofErr w:type="spellEnd"/>
      <w:r w:rsidRPr="0083772A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258FB306" w:rsidR="00D269C2" w:rsidRPr="0083772A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83772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E7657" w14:textId="77777777" w:rsidR="001207D1" w:rsidRDefault="001207D1" w:rsidP="00D432A3">
      <w:pPr>
        <w:spacing w:before="120"/>
      </w:pPr>
      <w:r>
        <w:separator/>
      </w:r>
    </w:p>
  </w:endnote>
  <w:endnote w:type="continuationSeparator" w:id="0">
    <w:p w14:paraId="4BE46565" w14:textId="77777777" w:rsidR="001207D1" w:rsidRDefault="001207D1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846C4" w14:textId="77777777" w:rsidR="001207D1" w:rsidRDefault="001207D1" w:rsidP="00D432A3">
      <w:pPr>
        <w:spacing w:before="120"/>
      </w:pPr>
      <w:r>
        <w:separator/>
      </w:r>
    </w:p>
  </w:footnote>
  <w:footnote w:type="continuationSeparator" w:id="0">
    <w:p w14:paraId="7249B4A8" w14:textId="77777777" w:rsidR="001207D1" w:rsidRDefault="001207D1" w:rsidP="00D432A3">
      <w:pPr>
        <w:spacing w:before="120"/>
      </w:pPr>
      <w:r>
        <w:continuationSeparator/>
      </w:r>
    </w:p>
  </w:footnote>
  <w:footnote w:id="1">
    <w:p w14:paraId="76DC5148" w14:textId="006B6AD9" w:rsidR="00321031" w:rsidRPr="00321031" w:rsidRDefault="00321031">
      <w:pPr>
        <w:pStyle w:val="af2"/>
      </w:pPr>
      <w:r>
        <w:rPr>
          <w:rStyle w:val="af4"/>
        </w:rPr>
        <w:footnoteRef/>
      </w:r>
      <w:r>
        <w:t xml:space="preserve"> </w:t>
      </w:r>
      <w:r w:rsidRPr="00321031">
        <w:rPr>
          <w:rFonts w:cs="PingFang TC" w:hint="eastAsia"/>
        </w:rPr>
        <w:t>日本的處方新藥在取得藥品許可證之後，必須申請健保價格。健保價格原則上在取得藥品許可證後的</w:t>
      </w:r>
      <w:r w:rsidRPr="00321031">
        <w:rPr>
          <w:rFonts w:cs="PingFang TC"/>
        </w:rPr>
        <w:t>60</w:t>
      </w:r>
      <w:r w:rsidRPr="00321031">
        <w:rPr>
          <w:rFonts w:cs="PingFang TC" w:hint="eastAsia"/>
        </w:rPr>
        <w:t>天至遲</w:t>
      </w:r>
      <w:r w:rsidRPr="00321031">
        <w:rPr>
          <w:rFonts w:cs="PingFang TC"/>
        </w:rPr>
        <w:t>90</w:t>
      </w:r>
      <w:r w:rsidRPr="00321031">
        <w:rPr>
          <w:rFonts w:cs="PingFang TC" w:hint="eastAsia"/>
        </w:rPr>
        <w:t>天內收載。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1A154390"/>
    <w:multiLevelType w:val="hybridMultilevel"/>
    <w:tmpl w:val="4F8293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6126B"/>
    <w:multiLevelType w:val="hybridMultilevel"/>
    <w:tmpl w:val="A074FB46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391132"/>
    <w:multiLevelType w:val="hybridMultilevel"/>
    <w:tmpl w:val="808E48EA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3"/>
  </w:num>
  <w:num w:numId="5">
    <w:abstractNumId w:val="7"/>
  </w:num>
  <w:num w:numId="6">
    <w:abstractNumId w:val="20"/>
  </w:num>
  <w:num w:numId="7">
    <w:abstractNumId w:val="14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7"/>
  </w:num>
  <w:num w:numId="13">
    <w:abstractNumId w:val="12"/>
  </w:num>
  <w:num w:numId="14">
    <w:abstractNumId w:val="16"/>
  </w:num>
  <w:num w:numId="15">
    <w:abstractNumId w:val="15"/>
  </w:num>
  <w:num w:numId="16">
    <w:abstractNumId w:val="18"/>
  </w:num>
  <w:num w:numId="17">
    <w:abstractNumId w:val="19"/>
  </w:num>
  <w:num w:numId="18">
    <w:abstractNumId w:val="4"/>
  </w:num>
  <w:num w:numId="19">
    <w:abstractNumId w:val="11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20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2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BD0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7D8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6D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57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7D1"/>
    <w:rsid w:val="001207D3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4A1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50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03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C44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31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34B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AE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3E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6AF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1D6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A58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32B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768"/>
    <w:rsid w:val="00512811"/>
    <w:rsid w:val="0051295B"/>
    <w:rsid w:val="00512A0E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CF8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C09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E0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A7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EDA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20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D30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167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EF3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A8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B9D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4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CC9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5E5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28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0B4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CEC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2E2"/>
    <w:rsid w:val="00804695"/>
    <w:rsid w:val="00804718"/>
    <w:rsid w:val="00804CD4"/>
    <w:rsid w:val="00804F6A"/>
    <w:rsid w:val="008053CB"/>
    <w:rsid w:val="008055B9"/>
    <w:rsid w:val="00805821"/>
    <w:rsid w:val="00805950"/>
    <w:rsid w:val="00805C24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1D6"/>
    <w:rsid w:val="00837357"/>
    <w:rsid w:val="00837382"/>
    <w:rsid w:val="008373A5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5FEA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601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6FA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2ED4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B65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C0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A83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14D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798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BC0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720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9C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540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AF9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663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D9F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2F6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9FC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675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9E6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7FC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24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6E1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2B7"/>
    <w:rsid w:val="00DC16C0"/>
    <w:rsid w:val="00DC16F5"/>
    <w:rsid w:val="00DC195A"/>
    <w:rsid w:val="00DC1A36"/>
    <w:rsid w:val="00DC1B28"/>
    <w:rsid w:val="00DC1B34"/>
    <w:rsid w:val="00DC1BBB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3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6FE5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C03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05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05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BDF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E3D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C9E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CC9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4B0D-3F22-9745-9867-E3F9F0D6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68</cp:revision>
  <cp:lastPrinted>2019-07-21T16:34:00Z</cp:lastPrinted>
  <dcterms:created xsi:type="dcterms:W3CDTF">2019-07-09T08:44:00Z</dcterms:created>
  <dcterms:modified xsi:type="dcterms:W3CDTF">2019-07-21T16:45:00Z</dcterms:modified>
</cp:coreProperties>
</file>