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83395" w14:textId="7635879E" w:rsidR="0069314E" w:rsidRPr="000C024A" w:rsidRDefault="000D6011" w:rsidP="007A1575">
      <w:pPr>
        <w:spacing w:beforeLines="50" w:before="180" w:line="0" w:lineRule="atLeast"/>
        <w:jc w:val="both"/>
        <w:rPr>
          <w:rFonts w:ascii="Kaiti TC" w:eastAsia="Kaiti TC" w:hAnsi="Kaiti TC"/>
          <w:color w:val="000000" w:themeColor="text1"/>
        </w:rPr>
      </w:pPr>
      <w:r w:rsidRPr="000C024A">
        <w:rPr>
          <w:rFonts w:ascii="Kaiti TC" w:eastAsia="Kaiti TC" w:hAnsi="Kaiti TC" w:hint="eastAsia"/>
          <w:color w:val="000000" w:themeColor="text1"/>
        </w:rPr>
        <w:t>201</w:t>
      </w:r>
      <w:r w:rsidR="004D7C1F">
        <w:rPr>
          <w:rFonts w:ascii="Kaiti TC" w:eastAsia="Kaiti TC" w:hAnsi="Kaiti TC"/>
          <w:color w:val="000000" w:themeColor="text1"/>
        </w:rPr>
        <w:t>9</w:t>
      </w:r>
      <w:r w:rsidRPr="000C024A">
        <w:rPr>
          <w:rFonts w:ascii="Kaiti TC" w:eastAsia="Kaiti TC" w:hAnsi="Kaiti TC" w:hint="eastAsia"/>
          <w:color w:val="000000" w:themeColor="text1"/>
        </w:rPr>
        <w:t>-</w:t>
      </w:r>
      <w:r w:rsidR="004D7C1F">
        <w:rPr>
          <w:rFonts w:ascii="Kaiti TC" w:eastAsia="Kaiti TC" w:hAnsi="Kaiti TC"/>
          <w:color w:val="000000" w:themeColor="text1"/>
        </w:rPr>
        <w:t>0</w:t>
      </w:r>
      <w:r w:rsidR="00C649C7">
        <w:rPr>
          <w:rFonts w:ascii="Kaiti TC" w:eastAsia="Kaiti TC" w:hAnsi="Kaiti TC"/>
          <w:color w:val="000000" w:themeColor="text1"/>
        </w:rPr>
        <w:t>2-</w:t>
      </w:r>
      <w:r w:rsidR="003E26DC">
        <w:rPr>
          <w:rFonts w:ascii="Kaiti TC" w:eastAsia="Kaiti TC" w:hAnsi="Kaiti TC"/>
          <w:color w:val="000000" w:themeColor="text1"/>
        </w:rPr>
        <w:t>25</w:t>
      </w:r>
    </w:p>
    <w:p w14:paraId="13CB33E9" w14:textId="77777777" w:rsidR="000D6011" w:rsidRPr="000C024A" w:rsidRDefault="000D6011" w:rsidP="00EF2797">
      <w:pPr>
        <w:spacing w:beforeLines="50" w:before="180" w:line="0" w:lineRule="atLeast"/>
        <w:ind w:leftChars="100" w:left="240"/>
        <w:jc w:val="right"/>
        <w:rPr>
          <w:rFonts w:ascii="Kaiti TC" w:eastAsia="Kaiti TC" w:hAnsi="Kaiti TC"/>
          <w:color w:val="000000" w:themeColor="text1"/>
        </w:rPr>
      </w:pPr>
      <w:r w:rsidRPr="000C024A">
        <w:rPr>
          <w:rFonts w:ascii="Kaiti TC" w:eastAsia="Kaiti TC" w:hAnsi="Kaiti TC" w:hint="eastAsia"/>
          <w:b/>
          <w:color w:val="000000" w:themeColor="text1"/>
        </w:rPr>
        <w:t xml:space="preserve">陳如月 </w:t>
      </w:r>
    </w:p>
    <w:p w14:paraId="72F07193" w14:textId="73F6DECC" w:rsidR="00155D57" w:rsidRPr="00155D57" w:rsidRDefault="00155D57" w:rsidP="00F034C0">
      <w:pPr>
        <w:rPr>
          <w:rFonts w:ascii="Kaiti TC" w:eastAsia="Kaiti TC" w:hAnsi="Kaiti TC"/>
          <w:b/>
          <w:color w:val="000000" w:themeColor="text1"/>
          <w:sz w:val="32"/>
          <w:szCs w:val="32"/>
        </w:rPr>
      </w:pPr>
      <w:r w:rsidRPr="00155D57">
        <w:rPr>
          <w:rFonts w:ascii="Kaiti TC" w:eastAsia="Kaiti TC" w:hAnsi="Kaiti TC"/>
          <w:b/>
          <w:color w:val="000000" w:themeColor="text1"/>
          <w:sz w:val="32"/>
          <w:szCs w:val="32"/>
        </w:rPr>
        <w:t>2019年值得關</w:t>
      </w:r>
      <w:r w:rsidRPr="00155D57">
        <w:rPr>
          <w:rFonts w:ascii="Kaiti TC" w:eastAsia="Kaiti TC" w:hAnsi="Kaiti TC" w:hint="eastAsia"/>
          <w:b/>
          <w:color w:val="000000" w:themeColor="text1"/>
          <w:sz w:val="32"/>
          <w:szCs w:val="32"/>
        </w:rPr>
        <w:t>注</w:t>
      </w:r>
      <w:r w:rsidRPr="00155D57">
        <w:rPr>
          <w:rFonts w:ascii="Kaiti TC" w:eastAsia="Kaiti TC" w:hAnsi="Kaiti TC"/>
          <w:b/>
          <w:color w:val="000000" w:themeColor="text1"/>
          <w:sz w:val="32"/>
          <w:szCs w:val="32"/>
        </w:rPr>
        <w:t>的</w:t>
      </w:r>
      <w:r w:rsidRPr="00155D57">
        <w:rPr>
          <w:rFonts w:ascii="Kaiti TC" w:eastAsia="Kaiti TC" w:hAnsi="Kaiti TC" w:hint="eastAsia"/>
          <w:b/>
          <w:color w:val="000000" w:themeColor="text1"/>
          <w:sz w:val="32"/>
          <w:szCs w:val="32"/>
        </w:rPr>
        <w:t>上市新藥</w:t>
      </w:r>
      <w:r w:rsidR="0051028A">
        <w:rPr>
          <w:rFonts w:ascii="Kaiti TC" w:eastAsia="Kaiti TC" w:hAnsi="Kaiti TC" w:hint="eastAsia"/>
          <w:b/>
          <w:color w:val="000000" w:themeColor="text1"/>
          <w:sz w:val="32"/>
          <w:szCs w:val="32"/>
        </w:rPr>
        <w:t xml:space="preserve"> </w:t>
      </w:r>
      <w:r w:rsidR="00B87D5C">
        <w:rPr>
          <w:rFonts w:ascii="Kaiti TC" w:eastAsia="Kaiti TC" w:hAnsi="Kaiti TC" w:hint="eastAsia"/>
          <w:b/>
          <w:color w:val="000000" w:themeColor="text1"/>
          <w:sz w:val="32"/>
          <w:szCs w:val="32"/>
        </w:rPr>
        <w:t>(</w:t>
      </w:r>
      <w:r w:rsidR="0051028A">
        <w:rPr>
          <w:rFonts w:ascii="Kaiti TC" w:eastAsia="Kaiti TC" w:hAnsi="Kaiti TC"/>
          <w:b/>
          <w:color w:val="000000" w:themeColor="text1"/>
          <w:sz w:val="32"/>
          <w:szCs w:val="32"/>
        </w:rPr>
        <w:t>2</w:t>
      </w:r>
      <w:r w:rsidR="0051028A">
        <w:rPr>
          <w:rFonts w:ascii="Kaiti TC" w:eastAsia="Kaiti TC" w:hAnsi="Kaiti TC" w:hint="eastAsia"/>
          <w:b/>
          <w:color w:val="000000" w:themeColor="text1"/>
          <w:sz w:val="32"/>
          <w:szCs w:val="32"/>
        </w:rPr>
        <w:t>之</w:t>
      </w:r>
      <w:r w:rsidR="003E26DC">
        <w:rPr>
          <w:rFonts w:ascii="Kaiti TC" w:eastAsia="Kaiti TC" w:hAnsi="Kaiti TC"/>
          <w:b/>
          <w:color w:val="000000" w:themeColor="text1"/>
          <w:sz w:val="32"/>
          <w:szCs w:val="32"/>
        </w:rPr>
        <w:t>2</w:t>
      </w:r>
      <w:r w:rsidR="00B87D5C">
        <w:rPr>
          <w:rFonts w:ascii="Kaiti TC" w:eastAsia="Kaiti TC" w:hAnsi="Kaiti TC"/>
          <w:b/>
          <w:color w:val="000000" w:themeColor="text1"/>
          <w:sz w:val="32"/>
          <w:szCs w:val="32"/>
        </w:rPr>
        <w:t>)</w:t>
      </w:r>
    </w:p>
    <w:p w14:paraId="6891A9A5" w14:textId="1C1E3E51" w:rsidR="00DE5132" w:rsidRPr="00BB6052" w:rsidRDefault="0024788F" w:rsidP="00DE5132">
      <w:pPr>
        <w:pStyle w:val="added-to-list1"/>
        <w:spacing w:beforeLines="50" w:before="180" w:beforeAutospacing="0" w:after="0" w:afterAutospacing="0" w:line="0" w:lineRule="atLeast"/>
        <w:rPr>
          <w:b/>
        </w:rPr>
      </w:pPr>
      <w:r>
        <w:rPr>
          <w:rFonts w:ascii="Helvetica Neue" w:hAnsi="Helvetica Neue" w:hint="eastAsia"/>
          <w:b/>
          <w:color w:val="222222"/>
        </w:rPr>
        <w:t>接</w:t>
      </w:r>
      <w:bookmarkStart w:id="0" w:name="_GoBack"/>
      <w:bookmarkEnd w:id="0"/>
      <w:r w:rsidR="00841620">
        <w:rPr>
          <w:rFonts w:ascii="Helvetica Neue" w:hAnsi="Helvetica Neue" w:hint="eastAsia"/>
          <w:b/>
          <w:color w:val="222222"/>
        </w:rPr>
        <w:t>續上週～</w:t>
      </w:r>
      <w:r w:rsidR="00DE5132" w:rsidRPr="00BB6052">
        <w:rPr>
          <w:b/>
        </w:rPr>
        <w:t>。</w:t>
      </w:r>
    </w:p>
    <w:p w14:paraId="47CFEC82" w14:textId="72947FC7" w:rsidR="00841620" w:rsidRPr="00D22996" w:rsidRDefault="00841620" w:rsidP="00841620">
      <w:pPr>
        <w:pStyle w:val="a7"/>
        <w:numPr>
          <w:ilvl w:val="0"/>
          <w:numId w:val="9"/>
        </w:numPr>
        <w:spacing w:before="180" w:line="0" w:lineRule="atLeast"/>
        <w:ind w:leftChars="0"/>
        <w:jc w:val="both"/>
        <w:rPr>
          <w:b/>
        </w:rPr>
      </w:pPr>
      <w:proofErr w:type="spellStart"/>
      <w:r w:rsidRPr="00D22996">
        <w:rPr>
          <w:rStyle w:val="a5"/>
        </w:rPr>
        <w:t>LentiGlobin</w:t>
      </w:r>
      <w:proofErr w:type="spellEnd"/>
      <w:r w:rsidRPr="00D22996">
        <w:rPr>
          <w:rStyle w:val="a5"/>
        </w:rPr>
        <w:t xml:space="preserve"> TDT – </w:t>
      </w:r>
      <w:r w:rsidRPr="00D22996">
        <w:rPr>
          <w:b/>
        </w:rPr>
        <w:t>歐洲</w:t>
      </w:r>
      <w:r w:rsidRPr="00D22996">
        <w:rPr>
          <w:rFonts w:hint="eastAsia"/>
          <w:b/>
        </w:rPr>
        <w:t>第一個</w:t>
      </w:r>
      <w:r w:rsidRPr="00D22996">
        <w:rPr>
          <w:b/>
        </w:rPr>
        <w:t>基因療法</w:t>
      </w:r>
    </w:p>
    <w:p w14:paraId="2019CB06" w14:textId="2C0BEB17" w:rsidR="00E8765C" w:rsidRPr="00DB4A25" w:rsidRDefault="00841620" w:rsidP="002A405E">
      <w:pPr>
        <w:spacing w:line="0" w:lineRule="atLeast"/>
        <w:jc w:val="both"/>
        <w:rPr>
          <w:rStyle w:val="palm-block-level"/>
          <w:rFonts w:ascii="Kaiti TC" w:eastAsia="Kaiti TC" w:hAnsi="Kaiti TC"/>
          <w:color w:val="000000" w:themeColor="text1"/>
          <w:bdr w:val="none" w:sz="0" w:space="0" w:color="auto" w:frame="1"/>
        </w:rPr>
      </w:pPr>
      <w:r w:rsidRPr="00D22996">
        <w:rPr>
          <w:rFonts w:ascii="Kaiti TC" w:eastAsia="Kaiti TC" w:hAnsi="Kaiti TC" w:hint="eastAsia"/>
          <w:color w:val="000000" w:themeColor="text1"/>
        </w:rPr>
        <w:t xml:space="preserve"> </w:t>
      </w:r>
      <w:r w:rsidRPr="00D22996">
        <w:rPr>
          <w:rFonts w:ascii="Kaiti TC" w:eastAsia="Kaiti TC" w:hAnsi="Kaiti TC"/>
          <w:color w:val="000000" w:themeColor="text1"/>
        </w:rPr>
        <w:t xml:space="preserve"> </w:t>
      </w:r>
      <w:r w:rsidRPr="00DB4A25">
        <w:rPr>
          <w:rFonts w:ascii="Kaiti TC" w:eastAsia="Kaiti TC" w:hAnsi="Kaiti TC"/>
          <w:color w:val="000000" w:themeColor="text1"/>
        </w:rPr>
        <w:t>基因治療公司Bluebird Bio的首</w:t>
      </w:r>
      <w:r w:rsidRPr="00DB4A25">
        <w:rPr>
          <w:rFonts w:ascii="Kaiti TC" w:eastAsia="Kaiti TC" w:hAnsi="Kaiti TC" w:hint="eastAsia"/>
          <w:color w:val="000000" w:themeColor="text1"/>
        </w:rPr>
        <w:t>個</w:t>
      </w:r>
      <w:r w:rsidRPr="00DB4A25">
        <w:rPr>
          <w:rFonts w:ascii="Kaiti TC" w:eastAsia="Kaiti TC" w:hAnsi="Kaiti TC"/>
          <w:color w:val="000000" w:themeColor="text1"/>
        </w:rPr>
        <w:t>產品</w:t>
      </w:r>
      <w:r w:rsidRPr="00DB4A25">
        <w:rPr>
          <w:rFonts w:ascii="Kaiti TC" w:eastAsia="Kaiti TC" w:hAnsi="Kaiti TC" w:cs="Arial"/>
          <w:color w:val="000000" w:themeColor="text1"/>
        </w:rPr>
        <w:t>有望在今年</w:t>
      </w:r>
      <w:r w:rsidRPr="00DB4A25">
        <w:rPr>
          <w:rFonts w:ascii="Kaiti TC" w:eastAsia="Kaiti TC" w:hAnsi="Kaiti TC" w:cs="Arial" w:hint="eastAsia"/>
          <w:color w:val="000000" w:themeColor="text1"/>
        </w:rPr>
        <w:t>獲得核准</w:t>
      </w:r>
      <w:r w:rsidRPr="00DB4A25">
        <w:rPr>
          <w:rFonts w:ascii="Kaiti TC" w:eastAsia="Kaiti TC" w:hAnsi="Kaiti TC" w:cs="PingFang TC" w:hint="eastAsia"/>
          <w:color w:val="000000" w:themeColor="text1"/>
        </w:rPr>
        <w:t>，</w:t>
      </w:r>
      <w:r w:rsidRPr="00DB4A25">
        <w:rPr>
          <w:rFonts w:ascii="Kaiti TC" w:eastAsia="Kaiti TC" w:hAnsi="Kaiti TC"/>
          <w:color w:val="000000" w:themeColor="text1"/>
        </w:rPr>
        <w:t>預計歐洲將</w:t>
      </w:r>
      <w:r w:rsidRPr="00DB4A25">
        <w:rPr>
          <w:rFonts w:ascii="Kaiti TC" w:eastAsia="Kaiti TC" w:hAnsi="Kaiti TC" w:hint="eastAsia"/>
          <w:color w:val="000000" w:themeColor="text1"/>
        </w:rPr>
        <w:t>先於</w:t>
      </w:r>
      <w:r w:rsidRPr="00DB4A25">
        <w:rPr>
          <w:rFonts w:ascii="Kaiti TC" w:eastAsia="Kaiti TC" w:hAnsi="Kaiti TC"/>
          <w:color w:val="000000" w:themeColor="text1"/>
        </w:rPr>
        <w:t>美國</w:t>
      </w:r>
      <w:r w:rsidRPr="00DB4A25">
        <w:rPr>
          <w:rFonts w:ascii="Kaiti TC" w:eastAsia="Kaiti TC" w:hAnsi="Kaiti TC" w:cs="Arial" w:hint="eastAsia"/>
          <w:color w:val="000000" w:themeColor="text1"/>
        </w:rPr>
        <w:t>獲得核准</w:t>
      </w:r>
      <w:r w:rsidRPr="00DB4A25">
        <w:rPr>
          <w:rFonts w:ascii="Kaiti TC" w:eastAsia="Kaiti TC" w:hAnsi="Kaiti TC"/>
          <w:color w:val="000000" w:themeColor="text1"/>
        </w:rPr>
        <w:t>。</w:t>
      </w:r>
      <w:r w:rsidR="00616F3D" w:rsidRPr="00DB4A25">
        <w:rPr>
          <w:rFonts w:ascii="Kaiti TC" w:eastAsia="Kaiti TC" w:hAnsi="Kaiti TC"/>
          <w:color w:val="000000" w:themeColor="text1"/>
        </w:rPr>
        <w:t>總部位於麻塞諸塞州</w:t>
      </w:r>
      <w:r w:rsidR="00616F3D" w:rsidRPr="00DB4A25">
        <w:rPr>
          <w:rFonts w:ascii="Kaiti TC" w:eastAsia="Kaiti TC" w:hAnsi="Kaiti TC" w:hint="eastAsia"/>
          <w:color w:val="000000" w:themeColor="text1"/>
        </w:rPr>
        <w:t>的</w:t>
      </w:r>
      <w:r w:rsidR="00616F3D" w:rsidRPr="00DB4A25">
        <w:rPr>
          <w:rFonts w:ascii="Kaiti TC" w:eastAsia="Kaiti TC" w:hAnsi="Kaiti TC"/>
          <w:color w:val="000000" w:themeColor="text1"/>
        </w:rPr>
        <w:t>Bluebird Bio公司去年</w:t>
      </w:r>
      <w:r w:rsidR="00616F3D" w:rsidRPr="00DB4A25">
        <w:rPr>
          <w:rFonts w:ascii="Kaiti TC" w:eastAsia="Kaiti TC" w:hAnsi="Kaiti TC" w:hint="eastAsia"/>
          <w:color w:val="000000" w:themeColor="text1"/>
        </w:rPr>
        <w:t>向</w:t>
      </w:r>
      <w:r w:rsidR="00D22996" w:rsidRPr="00DB4A25">
        <w:rPr>
          <w:rFonts w:ascii="Kaiti TC" w:eastAsia="Kaiti TC" w:hAnsi="Kaiti TC" w:hint="eastAsia"/>
          <w:color w:val="000000" w:themeColor="text1"/>
        </w:rPr>
        <w:t>E</w:t>
      </w:r>
      <w:r w:rsidR="00D22996" w:rsidRPr="00DB4A25">
        <w:rPr>
          <w:rFonts w:ascii="Kaiti TC" w:eastAsia="Kaiti TC" w:hAnsi="Kaiti TC"/>
          <w:color w:val="000000" w:themeColor="text1"/>
        </w:rPr>
        <w:t>MA</w:t>
      </w:r>
      <w:r w:rsidR="00705925" w:rsidRPr="00DB4A25">
        <w:rPr>
          <w:rFonts w:ascii="Kaiti TC" w:eastAsia="Kaiti TC" w:hAnsi="Kaiti TC" w:hint="eastAsia"/>
          <w:color w:val="000000" w:themeColor="text1"/>
        </w:rPr>
        <w:t>申請</w:t>
      </w:r>
      <w:proofErr w:type="spellStart"/>
      <w:r w:rsidR="00705925" w:rsidRPr="00DB4A25">
        <w:rPr>
          <w:rFonts w:ascii="Kaiti TC" w:eastAsia="Kaiti TC" w:hAnsi="Kaiti TC"/>
          <w:color w:val="000000" w:themeColor="text1"/>
        </w:rPr>
        <w:t>LentiGlobin</w:t>
      </w:r>
      <w:proofErr w:type="spellEnd"/>
      <w:r w:rsidR="00705925" w:rsidRPr="00DB4A25">
        <w:rPr>
          <w:rFonts w:ascii="Kaiti TC" w:eastAsia="Kaiti TC" w:hAnsi="Kaiti TC"/>
          <w:color w:val="000000" w:themeColor="text1"/>
        </w:rPr>
        <w:t xml:space="preserve"> TDT</w:t>
      </w:r>
      <w:r w:rsidR="00705925" w:rsidRPr="00DB4A25">
        <w:rPr>
          <w:rFonts w:ascii="Kaiti TC" w:eastAsia="Kaiti TC" w:hAnsi="Kaiti TC" w:hint="eastAsia"/>
          <w:color w:val="000000" w:themeColor="text1"/>
        </w:rPr>
        <w:t>的</w:t>
      </w:r>
      <w:r w:rsidR="00705925" w:rsidRPr="00DB4A25">
        <w:rPr>
          <w:rFonts w:ascii="Kaiti TC" w:eastAsia="Kaiti TC" w:hAnsi="Kaiti TC"/>
          <w:color w:val="000000" w:themeColor="text1"/>
        </w:rPr>
        <w:t>基因治療</w:t>
      </w:r>
      <w:r w:rsidR="00705925" w:rsidRPr="00DB4A25">
        <w:rPr>
          <w:rFonts w:ascii="Kaiti TC" w:eastAsia="Kaiti TC" w:hAnsi="Kaiti TC" w:cs="PingFang TC" w:hint="eastAsia"/>
          <w:color w:val="000000" w:themeColor="text1"/>
        </w:rPr>
        <w:t>，</w:t>
      </w:r>
      <w:r w:rsidR="00705925" w:rsidRPr="00DB4A25">
        <w:rPr>
          <w:rFonts w:ascii="Kaiti TC" w:eastAsia="Kaiti TC" w:hAnsi="Kaiti TC"/>
          <w:color w:val="000000" w:themeColor="text1"/>
        </w:rPr>
        <w:t>一種治療青少年和成人患者的輸血依賴</w:t>
      </w:r>
      <w:r w:rsidR="00217685" w:rsidRPr="00DB4A25">
        <w:rPr>
          <w:rFonts w:ascii="Kaiti TC" w:eastAsia="Kaiti TC" w:hAnsi="Kaiti TC"/>
          <w:color w:val="000000" w:themeColor="text1"/>
        </w:rPr>
        <w:t>乙型</w:t>
      </w:r>
      <w:r w:rsidR="006B0BA7" w:rsidRPr="00DB4A25">
        <w:rPr>
          <w:rFonts w:ascii="Kaiti TC" w:eastAsia="Kaiti TC" w:hAnsi="Kaiti TC" w:hint="eastAsia"/>
          <w:color w:val="000000" w:themeColor="text1"/>
        </w:rPr>
        <w:t>地中</w:t>
      </w:r>
      <w:r w:rsidR="00217685" w:rsidRPr="00DB4A25">
        <w:rPr>
          <w:rFonts w:ascii="Kaiti TC" w:eastAsia="Kaiti TC" w:hAnsi="Kaiti TC"/>
          <w:color w:val="000000" w:themeColor="text1"/>
        </w:rPr>
        <w:t>海</w:t>
      </w:r>
      <w:r w:rsidR="006B0BA7" w:rsidRPr="00DB4A25">
        <w:rPr>
          <w:rFonts w:ascii="Kaiti TC" w:eastAsia="Kaiti TC" w:hAnsi="Kaiti TC" w:hint="eastAsia"/>
          <w:color w:val="000000" w:themeColor="text1"/>
        </w:rPr>
        <w:t>型</w:t>
      </w:r>
      <w:r w:rsidR="00217685" w:rsidRPr="00DB4A25">
        <w:rPr>
          <w:rFonts w:ascii="Kaiti TC" w:eastAsia="Kaiti TC" w:hAnsi="Kaiti TC"/>
          <w:color w:val="000000" w:themeColor="text1"/>
        </w:rPr>
        <w:t>貧血</w:t>
      </w:r>
      <w:r w:rsidR="00DB4A25" w:rsidRPr="00DB4A25">
        <w:rPr>
          <w:rFonts w:ascii="Kaiti TC" w:eastAsia="Kaiti TC" w:hAnsi="Kaiti TC" w:hint="eastAsia"/>
          <w:color w:val="000000" w:themeColor="text1"/>
        </w:rPr>
        <w:t xml:space="preserve"> </w:t>
      </w:r>
      <w:r w:rsidR="00705925" w:rsidRPr="00DB4A25">
        <w:rPr>
          <w:rFonts w:ascii="Kaiti TC" w:eastAsia="Kaiti TC" w:hAnsi="Kaiti TC"/>
          <w:color w:val="000000" w:themeColor="text1"/>
        </w:rPr>
        <w:t>(</w:t>
      </w:r>
      <w:r w:rsidR="00DB4A25" w:rsidRPr="00DB4A25">
        <w:rPr>
          <w:rFonts w:ascii="Kaiti TC" w:eastAsia="Kaiti TC" w:hAnsi="Kaiti TC"/>
          <w:color w:val="222222"/>
        </w:rPr>
        <w:t>transfusion- dependent β-thalassemia</w:t>
      </w:r>
      <w:r w:rsidR="00DB4A25" w:rsidRPr="00DB4A25">
        <w:rPr>
          <w:rFonts w:ascii="Kaiti TC" w:eastAsia="Kaiti TC" w:hAnsi="Kaiti TC"/>
          <w:color w:val="000000" w:themeColor="text1"/>
        </w:rPr>
        <w:t>，</w:t>
      </w:r>
      <w:r w:rsidR="00705925" w:rsidRPr="00DB4A25">
        <w:rPr>
          <w:rFonts w:ascii="Kaiti TC" w:eastAsia="Kaiti TC" w:hAnsi="Kaiti TC"/>
          <w:color w:val="000000" w:themeColor="text1"/>
        </w:rPr>
        <w:t xml:space="preserve">TDT) </w:t>
      </w:r>
      <w:r w:rsidR="00705925" w:rsidRPr="00DB4A25">
        <w:rPr>
          <w:rFonts w:ascii="Kaiti TC" w:eastAsia="Kaiti TC" w:hAnsi="Kaiti TC" w:hint="eastAsia"/>
          <w:color w:val="000000" w:themeColor="text1"/>
        </w:rPr>
        <w:t>和</w:t>
      </w:r>
      <w:r w:rsidR="00705925" w:rsidRPr="00DB4A25">
        <w:rPr>
          <w:rFonts w:ascii="Kaiti TC" w:eastAsia="Kaiti TC" w:hAnsi="Kaiti TC"/>
          <w:color w:val="000000" w:themeColor="text1"/>
        </w:rPr>
        <w:t>non-β0/β0</w:t>
      </w:r>
      <w:r w:rsidR="00D22996" w:rsidRPr="00DB4A25">
        <w:rPr>
          <w:rFonts w:ascii="Kaiti TC" w:eastAsia="Kaiti TC" w:hAnsi="Kaiti TC" w:cs="Arial"/>
          <w:color w:val="000000" w:themeColor="text1"/>
        </w:rPr>
        <w:t>基因型</w:t>
      </w:r>
      <w:r w:rsidR="00D22996" w:rsidRPr="00DB4A25">
        <w:rPr>
          <w:rStyle w:val="palm-block-level"/>
          <w:rFonts w:ascii="Kaiti TC" w:eastAsia="Kaiti TC" w:hAnsi="Kaiti TC"/>
          <w:color w:val="000000" w:themeColor="text1"/>
          <w:bdr w:val="none" w:sz="0" w:space="0" w:color="auto" w:frame="1"/>
        </w:rPr>
        <w:t>。</w:t>
      </w:r>
    </w:p>
    <w:p w14:paraId="630E8FC4" w14:textId="340352E6" w:rsidR="00841620" w:rsidRDefault="00E8765C" w:rsidP="002A405E">
      <w:pPr>
        <w:spacing w:beforeLines="50" w:before="180" w:line="0" w:lineRule="atLeast"/>
        <w:ind w:firstLineChars="100" w:firstLine="240"/>
        <w:jc w:val="both"/>
        <w:rPr>
          <w:rStyle w:val="palm-block-level"/>
          <w:rFonts w:ascii="Kaiti TC" w:eastAsia="Kaiti TC" w:hAnsi="Kaiti TC"/>
          <w:color w:val="000000" w:themeColor="text1"/>
          <w:bdr w:val="none" w:sz="0" w:space="0" w:color="auto" w:frame="1"/>
        </w:rPr>
      </w:pPr>
      <w:r w:rsidRPr="00E846A3">
        <w:rPr>
          <w:rFonts w:ascii="Kaiti TC" w:eastAsia="Kaiti TC" w:hAnsi="Kaiti TC"/>
          <w:color w:val="000000" w:themeColor="text1"/>
        </w:rPr>
        <w:t>兩項</w:t>
      </w:r>
      <w:r w:rsidRPr="00E846A3">
        <w:rPr>
          <w:rFonts w:ascii="Kaiti TC" w:eastAsia="Kaiti TC" w:hAnsi="Kaiti TC" w:hint="eastAsia"/>
          <w:color w:val="000000" w:themeColor="text1"/>
        </w:rPr>
        <w:t>對</w:t>
      </w:r>
      <w:r w:rsidRPr="00E846A3">
        <w:rPr>
          <w:rFonts w:ascii="Kaiti TC" w:eastAsia="Kaiti TC" w:hAnsi="Kaiti TC"/>
          <w:color w:val="000000" w:themeColor="text1"/>
        </w:rPr>
        <w:t>嚴重遺傳性血液</w:t>
      </w:r>
      <w:r w:rsidRPr="00E846A3">
        <w:rPr>
          <w:rFonts w:ascii="Kaiti TC" w:eastAsia="Kaiti TC" w:hAnsi="Kaiti TC" w:hint="eastAsia"/>
          <w:color w:val="000000" w:themeColor="text1"/>
        </w:rPr>
        <w:t>疾病</w:t>
      </w:r>
      <w:r w:rsidRPr="00E846A3">
        <w:rPr>
          <w:rFonts w:ascii="Kaiti TC" w:eastAsia="Kaiti TC" w:hAnsi="Kaiti TC"/>
          <w:color w:val="000000" w:themeColor="text1"/>
        </w:rPr>
        <w:t>的研究的關鍵</w:t>
      </w:r>
      <w:r w:rsidRPr="00E846A3">
        <w:rPr>
          <w:rFonts w:ascii="Kaiti TC" w:eastAsia="Kaiti TC" w:hAnsi="Kaiti TC" w:hint="eastAsia"/>
          <w:color w:val="000000" w:themeColor="text1"/>
        </w:rPr>
        <w:t>數據</w:t>
      </w:r>
      <w:r w:rsidRPr="00E846A3">
        <w:rPr>
          <w:rFonts w:ascii="Kaiti TC" w:eastAsia="Kaiti TC" w:hAnsi="Kaiti TC"/>
          <w:color w:val="000000" w:themeColor="text1"/>
        </w:rPr>
        <w:t>表明，基因療</w:t>
      </w:r>
      <w:r w:rsidRPr="00E846A3">
        <w:rPr>
          <w:rFonts w:ascii="Kaiti TC" w:eastAsia="Kaiti TC" w:hAnsi="Kaiti TC" w:hint="eastAsia"/>
          <w:color w:val="000000" w:themeColor="text1"/>
        </w:rPr>
        <w:t>法</w:t>
      </w:r>
      <w:r w:rsidRPr="00E846A3">
        <w:rPr>
          <w:rFonts w:ascii="Kaiti TC" w:eastAsia="Kaiti TC" w:hAnsi="Kaiti TC"/>
          <w:color w:val="000000" w:themeColor="text1"/>
        </w:rPr>
        <w:t>可以</w:t>
      </w:r>
      <w:r w:rsidRPr="00E846A3">
        <w:rPr>
          <w:rFonts w:ascii="Kaiti TC" w:eastAsia="Kaiti TC" w:hAnsi="Kaiti TC" w:hint="eastAsia"/>
          <w:color w:val="000000" w:themeColor="text1"/>
        </w:rPr>
        <w:t>透</w:t>
      </w:r>
      <w:r w:rsidRPr="00E846A3">
        <w:rPr>
          <w:rFonts w:ascii="Kaiti TC" w:eastAsia="Kaiti TC" w:hAnsi="Kaiti TC"/>
          <w:color w:val="000000" w:themeColor="text1"/>
        </w:rPr>
        <w:t>過為許多患者提供治</w:t>
      </w:r>
      <w:r w:rsidR="003F2D7E" w:rsidRPr="00E846A3">
        <w:rPr>
          <w:rFonts w:ascii="Kaiti TC" w:eastAsia="Kaiti TC" w:hAnsi="Kaiti TC"/>
          <w:color w:val="000000" w:themeColor="text1"/>
        </w:rPr>
        <w:t>癒方法</w:t>
      </w:r>
      <w:r w:rsidR="003F2D7E" w:rsidRPr="00E846A3">
        <w:rPr>
          <w:rFonts w:ascii="Kaiti TC" w:eastAsia="Kaiti TC" w:hAnsi="Kaiti TC" w:cs="PingFang TC" w:hint="eastAsia"/>
          <w:color w:val="000000" w:themeColor="text1"/>
        </w:rPr>
        <w:t>，從而</w:t>
      </w:r>
      <w:r w:rsidR="003F2D7E" w:rsidRPr="00E846A3">
        <w:rPr>
          <w:rFonts w:ascii="Kaiti TC" w:eastAsia="Kaiti TC" w:hAnsi="Kaiti TC"/>
          <w:color w:val="000000" w:themeColor="text1"/>
        </w:rPr>
        <w:t>改變對這種疾病的</w:t>
      </w:r>
      <w:r w:rsidR="003F2D7E" w:rsidRPr="00E846A3">
        <w:rPr>
          <w:rFonts w:ascii="Kaiti TC" w:eastAsia="Kaiti TC" w:hAnsi="Kaiti TC" w:hint="eastAsia"/>
          <w:color w:val="000000" w:themeColor="text1"/>
        </w:rPr>
        <w:t>治療方式</w:t>
      </w:r>
      <w:r w:rsidR="003F2D7E" w:rsidRPr="00E846A3">
        <w:rPr>
          <w:rFonts w:ascii="Kaiti TC" w:eastAsia="Kaiti TC" w:hAnsi="Kaiti TC"/>
          <w:color w:val="000000" w:themeColor="text1"/>
        </w:rPr>
        <w:t>。在最近</w:t>
      </w:r>
      <w:r w:rsidR="003F2D7E" w:rsidRPr="00E846A3">
        <w:rPr>
          <w:rFonts w:ascii="Kaiti TC" w:eastAsia="Kaiti TC" w:hAnsi="Kaiti TC" w:hint="eastAsia"/>
          <w:color w:val="000000" w:themeColor="text1"/>
        </w:rPr>
        <w:t>發表</w:t>
      </w:r>
      <w:r w:rsidR="003F2D7E" w:rsidRPr="00E846A3">
        <w:rPr>
          <w:rFonts w:ascii="Kaiti TC" w:eastAsia="Kaiti TC" w:hAnsi="Kaiti TC"/>
          <w:color w:val="000000" w:themeColor="text1"/>
        </w:rPr>
        <w:t>的一項研究中</w:t>
      </w:r>
      <w:r w:rsidR="003F2D7E" w:rsidRPr="00E846A3">
        <w:rPr>
          <w:rFonts w:ascii="Kaiti TC" w:eastAsia="Kaiti TC" w:hAnsi="Kaiti TC" w:cs="PingFang TC" w:hint="eastAsia"/>
          <w:color w:val="000000" w:themeColor="text1"/>
        </w:rPr>
        <w:t>，</w:t>
      </w:r>
      <w:r w:rsidR="003F2D7E" w:rsidRPr="00E846A3">
        <w:rPr>
          <w:rFonts w:ascii="Kaiti TC" w:eastAsia="Kaiti TC" w:hAnsi="Kaiti TC" w:hint="eastAsia"/>
          <w:color w:val="000000" w:themeColor="text1"/>
        </w:rPr>
        <w:t>8名</w:t>
      </w:r>
      <w:r w:rsidR="003F2D7E" w:rsidRPr="00E846A3">
        <w:rPr>
          <w:rFonts w:ascii="Kaiti TC" w:eastAsia="Kaiti TC" w:hAnsi="Kaiti TC"/>
          <w:color w:val="000000" w:themeColor="text1"/>
        </w:rPr>
        <w:t>患者</w:t>
      </w:r>
      <w:r w:rsidR="003F2D7E" w:rsidRPr="00E846A3">
        <w:rPr>
          <w:rFonts w:ascii="Kaiti TC" w:eastAsia="Kaiti TC" w:hAnsi="Kaiti TC" w:hint="eastAsia"/>
          <w:color w:val="000000" w:themeColor="text1"/>
        </w:rPr>
        <w:t>中有</w:t>
      </w:r>
      <w:r w:rsidR="003F2D7E" w:rsidRPr="00E846A3">
        <w:rPr>
          <w:rFonts w:ascii="Kaiti TC" w:eastAsia="Kaiti TC" w:hAnsi="Kaiti TC"/>
          <w:color w:val="000000" w:themeColor="text1"/>
        </w:rPr>
        <w:t>7</w:t>
      </w:r>
      <w:r w:rsidR="003F2D7E" w:rsidRPr="00E846A3">
        <w:rPr>
          <w:rFonts w:ascii="Kaiti TC" w:eastAsia="Kaiti TC" w:hAnsi="Kaiti TC" w:hint="eastAsia"/>
          <w:color w:val="000000" w:themeColor="text1"/>
        </w:rPr>
        <w:t>名</w:t>
      </w:r>
      <w:r w:rsidR="003F2D7E" w:rsidRPr="00E846A3">
        <w:rPr>
          <w:rFonts w:ascii="Kaiti TC" w:eastAsia="Kaiti TC" w:hAnsi="Kaiti TC"/>
          <w:color w:val="000000" w:themeColor="text1"/>
        </w:rPr>
        <w:t>不再需要長期輸血，</w:t>
      </w:r>
      <w:r w:rsidR="003F2D7E" w:rsidRPr="00E846A3">
        <w:rPr>
          <w:rFonts w:ascii="Kaiti TC" w:eastAsia="Kaiti TC" w:hAnsi="Kaiti TC"/>
          <w:color w:val="000000" w:themeColor="text1"/>
          <w:shd w:val="clear" w:color="auto" w:fill="FFFFFF"/>
        </w:rPr>
        <w:t>繼續顯示正常的血紅</w:t>
      </w:r>
      <w:r w:rsidR="003F2D7E" w:rsidRPr="00E846A3">
        <w:rPr>
          <w:rFonts w:ascii="Kaiti TC" w:eastAsia="Kaiti TC" w:hAnsi="Kaiti TC" w:hint="eastAsia"/>
          <w:color w:val="000000" w:themeColor="text1"/>
          <w:shd w:val="clear" w:color="auto" w:fill="FFFFFF"/>
        </w:rPr>
        <w:t>素</w:t>
      </w:r>
      <w:r w:rsidR="003F2D7E" w:rsidRPr="00E846A3">
        <w:rPr>
          <w:rFonts w:ascii="Kaiti TC" w:eastAsia="Kaiti TC" w:hAnsi="Kaiti TC"/>
          <w:color w:val="000000" w:themeColor="text1"/>
        </w:rPr>
        <w:t>水準</w:t>
      </w:r>
      <w:r w:rsidR="003F2D7E" w:rsidRPr="00E846A3">
        <w:rPr>
          <w:rStyle w:val="palm-block-level"/>
          <w:rFonts w:ascii="Kaiti TC" w:eastAsia="Kaiti TC" w:hAnsi="Kaiti TC"/>
          <w:color w:val="000000" w:themeColor="text1"/>
          <w:bdr w:val="none" w:sz="0" w:space="0" w:color="auto" w:frame="1"/>
        </w:rPr>
        <w:t>。</w:t>
      </w:r>
    </w:p>
    <w:p w14:paraId="7E901732" w14:textId="6D871879" w:rsidR="00E846A3" w:rsidRDefault="00E846A3" w:rsidP="00C56EE2">
      <w:pPr>
        <w:spacing w:beforeLines="50" w:before="180" w:line="0" w:lineRule="atLeast"/>
        <w:ind w:firstLineChars="100" w:firstLine="240"/>
        <w:jc w:val="both"/>
        <w:rPr>
          <w:rFonts w:ascii="Kaiti TC" w:eastAsia="Kaiti TC" w:hAnsi="Kaiti TC"/>
          <w:color w:val="000000" w:themeColor="text1"/>
          <w:shd w:val="clear" w:color="auto" w:fill="FFFFFF"/>
        </w:rPr>
      </w:pPr>
      <w:r w:rsidRPr="00C56EE2">
        <w:rPr>
          <w:rFonts w:ascii="Kaiti TC" w:eastAsia="Kaiti TC" w:hAnsi="Kaiti TC"/>
          <w:color w:val="000000" w:themeColor="text1"/>
        </w:rPr>
        <w:t>Bluebird</w:t>
      </w:r>
      <w:r w:rsidRPr="00C56EE2">
        <w:rPr>
          <w:rFonts w:ascii="Kaiti TC" w:eastAsia="Kaiti TC" w:hAnsi="Kaiti TC" w:hint="eastAsia"/>
          <w:color w:val="000000" w:themeColor="text1"/>
        </w:rPr>
        <w:t>公司表示</w:t>
      </w:r>
      <w:r w:rsidRPr="00C56EE2">
        <w:rPr>
          <w:rFonts w:ascii="Kaiti TC" w:eastAsia="Kaiti TC" w:hAnsi="Kaiti TC" w:cs="PingFang TC" w:hint="eastAsia"/>
          <w:color w:val="000000" w:themeColor="text1"/>
        </w:rPr>
        <w:t>，之所以</w:t>
      </w:r>
      <w:r w:rsidRPr="00C56EE2">
        <w:rPr>
          <w:rFonts w:ascii="Kaiti TC" w:eastAsia="Kaiti TC" w:hAnsi="Kaiti TC"/>
          <w:color w:val="000000" w:themeColor="text1"/>
        </w:rPr>
        <w:t>決定先在歐洲</w:t>
      </w:r>
      <w:r w:rsidRPr="00C56EE2">
        <w:rPr>
          <w:rFonts w:ascii="Kaiti TC" w:eastAsia="Kaiti TC" w:hAnsi="Kaiti TC" w:hint="eastAsia"/>
          <w:color w:val="000000" w:themeColor="text1"/>
        </w:rPr>
        <w:t>申請查登</w:t>
      </w:r>
      <w:r w:rsidRPr="00C56EE2">
        <w:rPr>
          <w:rFonts w:ascii="Kaiti TC" w:eastAsia="Kaiti TC" w:hAnsi="Kaiti TC" w:cs="PingFang TC" w:hint="eastAsia"/>
          <w:color w:val="000000" w:themeColor="text1"/>
        </w:rPr>
        <w:t>，部分原因是</w:t>
      </w:r>
      <w:proofErr w:type="spellStart"/>
      <w:r w:rsidRPr="00C56EE2">
        <w:rPr>
          <w:rFonts w:ascii="Kaiti TC" w:eastAsia="Kaiti TC" w:hAnsi="Kaiti TC"/>
          <w:color w:val="000000" w:themeColor="text1"/>
        </w:rPr>
        <w:t>LentiGlobin</w:t>
      </w:r>
      <w:proofErr w:type="spellEnd"/>
      <w:r w:rsidRPr="00C56EE2">
        <w:rPr>
          <w:rFonts w:ascii="Kaiti TC" w:eastAsia="Kaiti TC" w:hAnsi="Kaiti TC" w:hint="eastAsia"/>
          <w:color w:val="000000" w:themeColor="text1"/>
        </w:rPr>
        <w:t>獲得</w:t>
      </w:r>
      <w:r w:rsidRPr="00C56EE2">
        <w:rPr>
          <w:rFonts w:ascii="Kaiti TC" w:eastAsia="Kaiti TC" w:hAnsi="Kaiti TC"/>
          <w:color w:val="000000" w:themeColor="text1"/>
        </w:rPr>
        <w:t>EMA</w:t>
      </w:r>
      <w:r w:rsidRPr="00C56EE2">
        <w:rPr>
          <w:rFonts w:ascii="Kaiti TC" w:eastAsia="Kaiti TC" w:hAnsi="Kaiti TC" w:hint="eastAsia"/>
          <w:color w:val="000000" w:themeColor="text1"/>
        </w:rPr>
        <w:t>的快速通道認定</w:t>
      </w:r>
      <w:r w:rsidRPr="00C56EE2">
        <w:rPr>
          <w:rFonts w:ascii="Kaiti TC" w:eastAsia="Kaiti TC" w:hAnsi="Kaiti TC" w:cs="PingFang TC" w:hint="eastAsia"/>
          <w:color w:val="000000" w:themeColor="text1"/>
        </w:rPr>
        <w:t>，</w:t>
      </w:r>
      <w:r w:rsidRPr="00C56EE2">
        <w:rPr>
          <w:rFonts w:ascii="Kaiti TC" w:eastAsia="Kaiti TC" w:hAnsi="Kaiti TC"/>
          <w:color w:val="000000" w:themeColor="text1"/>
          <w:shd w:val="clear" w:color="auto" w:fill="FFFFFF"/>
        </w:rPr>
        <w:t>它允許對數據需求和突破性療法中的試驗設計進行早期討論。</w:t>
      </w:r>
    </w:p>
    <w:p w14:paraId="72C2DD74" w14:textId="3C4EFDB4" w:rsidR="00456AEE" w:rsidRDefault="00456AEE" w:rsidP="00C56EE2">
      <w:pPr>
        <w:spacing w:beforeLines="50" w:before="180" w:line="0" w:lineRule="atLeast"/>
        <w:ind w:firstLineChars="100" w:firstLine="240"/>
        <w:jc w:val="both"/>
        <w:rPr>
          <w:rFonts w:ascii="Kaiti TC" w:eastAsia="Kaiti TC" w:hAnsi="Kaiti TC"/>
          <w:color w:val="000000" w:themeColor="text1"/>
        </w:rPr>
      </w:pPr>
      <w:r w:rsidRPr="000A336C">
        <w:rPr>
          <w:rFonts w:ascii="Kaiti TC" w:eastAsia="Kaiti TC" w:hAnsi="Kaiti TC"/>
          <w:color w:val="000000" w:themeColor="text1"/>
        </w:rPr>
        <w:t>分析師William Blair預測</w:t>
      </w:r>
      <w:r w:rsidRPr="000A336C">
        <w:rPr>
          <w:rFonts w:ascii="Kaiti TC" w:eastAsia="Kaiti TC" w:hAnsi="Kaiti TC" w:cs="PingFang TC" w:hint="eastAsia"/>
          <w:color w:val="000000" w:themeColor="text1"/>
        </w:rPr>
        <w:t>，</w:t>
      </w:r>
      <w:proofErr w:type="spellStart"/>
      <w:r w:rsidRPr="000A336C">
        <w:rPr>
          <w:rFonts w:ascii="Kaiti TC" w:eastAsia="Kaiti TC" w:hAnsi="Kaiti TC"/>
          <w:color w:val="000000" w:themeColor="text1"/>
        </w:rPr>
        <w:t>LentiGlobin</w:t>
      </w:r>
      <w:proofErr w:type="spellEnd"/>
      <w:r w:rsidR="000A336C" w:rsidRPr="000A336C">
        <w:rPr>
          <w:rFonts w:ascii="Kaiti TC" w:eastAsia="Kaiti TC" w:hAnsi="Kaiti TC" w:hint="eastAsia"/>
          <w:color w:val="000000" w:themeColor="text1"/>
        </w:rPr>
        <w:t>在</w:t>
      </w:r>
      <w:r w:rsidR="000A336C" w:rsidRPr="000A336C">
        <w:rPr>
          <w:rFonts w:ascii="Kaiti TC" w:eastAsia="Kaiti TC" w:hAnsi="Kaiti TC"/>
          <w:color w:val="000000" w:themeColor="text1"/>
        </w:rPr>
        <w:t>TDT</w:t>
      </w:r>
      <w:r w:rsidRPr="000A336C">
        <w:rPr>
          <w:rFonts w:ascii="Kaiti TC" w:eastAsia="Kaiti TC" w:hAnsi="Kaiti TC"/>
          <w:color w:val="000000" w:themeColor="text1"/>
        </w:rPr>
        <w:t>最終可能達到</w:t>
      </w:r>
      <w:r w:rsidR="000A336C" w:rsidRPr="000A336C">
        <w:rPr>
          <w:rFonts w:ascii="Kaiti TC" w:eastAsia="Kaiti TC" w:hAnsi="Kaiti TC"/>
          <w:color w:val="000000" w:themeColor="text1"/>
        </w:rPr>
        <w:t>8億美元的全球峰值</w:t>
      </w:r>
      <w:r w:rsidR="000A336C" w:rsidRPr="000A336C">
        <w:rPr>
          <w:rFonts w:ascii="Kaiti TC" w:eastAsia="Kaiti TC" w:hAnsi="Kaiti TC" w:hint="eastAsia"/>
          <w:color w:val="000000" w:themeColor="text1"/>
        </w:rPr>
        <w:t>營</w:t>
      </w:r>
      <w:r w:rsidR="000A336C" w:rsidRPr="000A336C">
        <w:rPr>
          <w:rFonts w:ascii="Kaiti TC" w:eastAsia="Kaiti TC" w:hAnsi="Kaiti TC"/>
          <w:color w:val="000000" w:themeColor="text1"/>
        </w:rPr>
        <w:t>收，但這將取決它在更難治療</w:t>
      </w:r>
      <w:r w:rsidR="000A336C" w:rsidRPr="000A336C">
        <w:rPr>
          <w:rFonts w:ascii="Kaiti TC" w:eastAsia="Kaiti TC" w:hAnsi="Kaiti TC" w:hint="eastAsia"/>
          <w:color w:val="000000" w:themeColor="text1"/>
        </w:rPr>
        <w:t>的</w:t>
      </w:r>
      <w:r w:rsidR="000A336C" w:rsidRPr="000A336C">
        <w:rPr>
          <w:rFonts w:ascii="Kaiti TC" w:eastAsia="Kaiti TC" w:hAnsi="Kaiti TC"/>
          <w:color w:val="000000" w:themeColor="text1"/>
        </w:rPr>
        <w:t>β0/β0基因型患者的</w:t>
      </w:r>
      <w:r w:rsidR="000A336C" w:rsidRPr="000A336C">
        <w:rPr>
          <w:rFonts w:ascii="Kaiti TC" w:eastAsia="Kaiti TC" w:hAnsi="Kaiti TC" w:hint="eastAsia"/>
          <w:color w:val="000000" w:themeColor="text1"/>
        </w:rPr>
        <w:t>療</w:t>
      </w:r>
      <w:r w:rsidR="000A336C" w:rsidRPr="000A336C">
        <w:rPr>
          <w:rFonts w:ascii="Kaiti TC" w:eastAsia="Kaiti TC" w:hAnsi="Kaiti TC"/>
          <w:color w:val="000000" w:themeColor="text1"/>
        </w:rPr>
        <w:t>效</w:t>
      </w:r>
      <w:r w:rsidR="000A336C" w:rsidRPr="000A336C">
        <w:rPr>
          <w:rFonts w:ascii="Kaiti TC" w:eastAsia="Kaiti TC" w:hAnsi="Kaiti TC" w:cs="PingFang TC" w:hint="eastAsia"/>
          <w:color w:val="000000" w:themeColor="text1"/>
        </w:rPr>
        <w:t>，</w:t>
      </w:r>
      <w:r w:rsidR="000A336C" w:rsidRPr="000A336C">
        <w:rPr>
          <w:rFonts w:ascii="Kaiti TC" w:eastAsia="Kaiti TC" w:hAnsi="Kaiti TC"/>
          <w:color w:val="000000" w:themeColor="text1"/>
        </w:rPr>
        <w:t>這些患者的</w:t>
      </w:r>
      <w:r w:rsidR="000A336C" w:rsidRPr="000A336C">
        <w:rPr>
          <w:rFonts w:ascii="Kaiti TC" w:eastAsia="Kaiti TC" w:hAnsi="Kaiti TC" w:hint="eastAsia"/>
          <w:color w:val="000000" w:themeColor="text1"/>
        </w:rPr>
        <w:t>地中</w:t>
      </w:r>
      <w:r w:rsidR="000A336C" w:rsidRPr="000A336C">
        <w:rPr>
          <w:rFonts w:ascii="Kaiti TC" w:eastAsia="Kaiti TC" w:hAnsi="Kaiti TC"/>
          <w:color w:val="000000" w:themeColor="text1"/>
        </w:rPr>
        <w:t>海</w:t>
      </w:r>
      <w:r w:rsidR="000A336C" w:rsidRPr="000A336C">
        <w:rPr>
          <w:rFonts w:ascii="Kaiti TC" w:eastAsia="Kaiti TC" w:hAnsi="Kaiti TC" w:hint="eastAsia"/>
          <w:color w:val="000000" w:themeColor="text1"/>
        </w:rPr>
        <w:t>型</w:t>
      </w:r>
      <w:r w:rsidR="000A336C" w:rsidRPr="000A336C">
        <w:rPr>
          <w:rFonts w:ascii="Kaiti TC" w:eastAsia="Kaiti TC" w:hAnsi="Kaiti TC"/>
          <w:color w:val="000000" w:themeColor="text1"/>
        </w:rPr>
        <w:t>貧血更為嚴重。</w:t>
      </w:r>
    </w:p>
    <w:p w14:paraId="3D67B70F" w14:textId="3D326F0B" w:rsidR="00DA3D19" w:rsidRDefault="00DA3D19" w:rsidP="00C56EE2">
      <w:pPr>
        <w:spacing w:beforeLines="50" w:before="180" w:line="0" w:lineRule="atLeast"/>
        <w:ind w:firstLineChars="100" w:firstLine="240"/>
        <w:jc w:val="both"/>
        <w:rPr>
          <w:rFonts w:ascii="Kaiti TC" w:eastAsia="Kaiti TC" w:hAnsi="Kaiti TC"/>
          <w:color w:val="222222"/>
        </w:rPr>
      </w:pPr>
      <w:r w:rsidRPr="00DA3D19">
        <w:rPr>
          <w:rFonts w:ascii="Kaiti TC" w:eastAsia="Kaiti TC" w:hAnsi="Kaiti TC"/>
          <w:color w:val="222222"/>
        </w:rPr>
        <w:t>分析人士預測</w:t>
      </w:r>
      <w:r w:rsidRPr="00DA3D19">
        <w:rPr>
          <w:rFonts w:ascii="Kaiti TC" w:eastAsia="Kaiti TC" w:hAnsi="Kaiti TC"/>
          <w:color w:val="000000" w:themeColor="text1"/>
        </w:rPr>
        <w:t>，</w:t>
      </w:r>
      <w:r w:rsidRPr="00DA3D19">
        <w:rPr>
          <w:rFonts w:ascii="Kaiti TC" w:eastAsia="Kaiti TC" w:hAnsi="Kaiti TC" w:hint="eastAsia"/>
          <w:color w:val="000000" w:themeColor="text1"/>
        </w:rPr>
        <w:t>此</w:t>
      </w:r>
      <w:r w:rsidRPr="00DA3D19">
        <w:rPr>
          <w:rFonts w:ascii="Kaiti TC" w:eastAsia="Kaiti TC" w:hAnsi="Kaiti TC"/>
          <w:color w:val="222222"/>
        </w:rPr>
        <w:t>藥的價格將在每</w:t>
      </w:r>
      <w:r w:rsidRPr="00DA3D19">
        <w:rPr>
          <w:rFonts w:ascii="Kaiti TC" w:eastAsia="Kaiti TC" w:hAnsi="Kaiti TC" w:hint="eastAsia"/>
          <w:color w:val="222222"/>
        </w:rPr>
        <w:t>次</w:t>
      </w:r>
      <w:r w:rsidRPr="00DA3D19">
        <w:rPr>
          <w:rFonts w:ascii="Kaiti TC" w:eastAsia="Kaiti TC" w:hAnsi="Kaiti TC"/>
          <w:color w:val="222222"/>
        </w:rPr>
        <w:t>治療55</w:t>
      </w:r>
      <w:r w:rsidRPr="00DA3D19">
        <w:rPr>
          <w:rFonts w:ascii="Kaiti TC" w:eastAsia="Kaiti TC" w:hAnsi="Kaiti TC" w:hint="eastAsia"/>
          <w:color w:val="222222"/>
        </w:rPr>
        <w:t>萬</w:t>
      </w:r>
      <w:r w:rsidRPr="00DA3D19">
        <w:rPr>
          <w:rFonts w:ascii="Kaiti TC" w:eastAsia="Kaiti TC" w:hAnsi="Kaiti TC"/>
          <w:color w:val="222222"/>
        </w:rPr>
        <w:t>美元 (</w:t>
      </w:r>
      <w:r>
        <w:rPr>
          <w:rFonts w:ascii="Kaiti TC" w:eastAsia="Kaiti TC" w:hAnsi="Kaiti TC"/>
          <w:color w:val="222222"/>
        </w:rPr>
        <w:t>472,000</w:t>
      </w:r>
      <w:r w:rsidRPr="00DA3D19">
        <w:rPr>
          <w:rFonts w:ascii="Kaiti TC" w:eastAsia="Kaiti TC" w:hAnsi="Kaiti TC"/>
          <w:color w:val="222222"/>
        </w:rPr>
        <w:t>歐元) 左右</w:t>
      </w:r>
      <w:r w:rsidRPr="00DA3D19">
        <w:rPr>
          <w:rFonts w:ascii="Kaiti TC" w:eastAsia="Kaiti TC" w:hAnsi="Kaiti TC" w:cs="PingFang TC" w:hint="eastAsia"/>
          <w:color w:val="000000" w:themeColor="text1"/>
        </w:rPr>
        <w:t>，</w:t>
      </w:r>
      <w:r w:rsidRPr="00DA3D19">
        <w:rPr>
          <w:rFonts w:ascii="Kaiti TC" w:eastAsia="Kaiti TC" w:hAnsi="Kaiti TC"/>
          <w:color w:val="222222"/>
        </w:rPr>
        <w:t>與傳統幹細胞療</w:t>
      </w:r>
      <w:r w:rsidRPr="00DA3D19">
        <w:rPr>
          <w:rFonts w:ascii="Kaiti TC" w:eastAsia="Kaiti TC" w:hAnsi="Kaiti TC" w:hint="eastAsia"/>
          <w:color w:val="222222"/>
        </w:rPr>
        <w:t>法</w:t>
      </w:r>
      <w:r w:rsidRPr="00DA3D19">
        <w:rPr>
          <w:rFonts w:ascii="Kaiti TC" w:eastAsia="Kaiti TC" w:hAnsi="Kaiti TC"/>
          <w:color w:val="222222"/>
        </w:rPr>
        <w:t>50萬</w:t>
      </w:r>
      <w:r w:rsidRPr="00DA3D19">
        <w:rPr>
          <w:rFonts w:ascii="Kaiti TC" w:eastAsia="Kaiti TC" w:hAnsi="Kaiti TC" w:hint="eastAsia"/>
          <w:color w:val="222222"/>
        </w:rPr>
        <w:t>~</w:t>
      </w:r>
      <w:r w:rsidRPr="00DA3D19">
        <w:rPr>
          <w:rFonts w:ascii="Kaiti TC" w:eastAsia="Kaiti TC" w:hAnsi="Kaiti TC"/>
          <w:color w:val="222222"/>
        </w:rPr>
        <w:t>100萬美元的</w:t>
      </w:r>
      <w:r w:rsidRPr="00DA3D19">
        <w:rPr>
          <w:rFonts w:ascii="Kaiti TC" w:eastAsia="Kaiti TC" w:hAnsi="Kaiti TC" w:hint="eastAsia"/>
          <w:color w:val="222222"/>
        </w:rPr>
        <w:t>費用</w:t>
      </w:r>
      <w:r w:rsidRPr="00DA3D19">
        <w:rPr>
          <w:rFonts w:ascii="Kaiti TC" w:eastAsia="Kaiti TC" w:hAnsi="Kaiti TC"/>
          <w:color w:val="222222"/>
        </w:rPr>
        <w:t>相比</w:t>
      </w:r>
      <w:r w:rsidRPr="00DA3D19">
        <w:rPr>
          <w:rFonts w:ascii="Kaiti TC" w:eastAsia="Kaiti TC" w:hAnsi="Kaiti TC" w:cs="PingFang TC" w:hint="eastAsia"/>
          <w:color w:val="000000" w:themeColor="text1"/>
        </w:rPr>
        <w:t>，是有利的</w:t>
      </w:r>
      <w:r w:rsidRPr="00DA3D19">
        <w:rPr>
          <w:rFonts w:ascii="Kaiti TC" w:eastAsia="Kaiti TC" w:hAnsi="Kaiti TC"/>
          <w:color w:val="222222"/>
        </w:rPr>
        <w:t>。</w:t>
      </w:r>
    </w:p>
    <w:p w14:paraId="52DACD84" w14:textId="766A0B85" w:rsidR="00DA1342" w:rsidRDefault="00DA1342" w:rsidP="00FF6CED">
      <w:pPr>
        <w:spacing w:beforeLines="50" w:before="180" w:line="0" w:lineRule="atLeast"/>
        <w:ind w:firstLineChars="100" w:firstLine="240"/>
        <w:jc w:val="both"/>
        <w:rPr>
          <w:rFonts w:ascii="Kaiti TC" w:eastAsia="Kaiti TC" w:hAnsi="Kaiti TC"/>
          <w:color w:val="000000" w:themeColor="text1"/>
        </w:rPr>
      </w:pPr>
      <w:r w:rsidRPr="00FF6CED">
        <w:rPr>
          <w:rFonts w:ascii="Kaiti TC" w:eastAsia="Kaiti TC" w:hAnsi="Kaiti TC" w:hint="eastAsia"/>
          <w:color w:val="000000" w:themeColor="text1"/>
        </w:rPr>
        <w:t>與</w:t>
      </w:r>
      <w:r w:rsidRPr="00FF6CED">
        <w:rPr>
          <w:rFonts w:ascii="Kaiti TC" w:eastAsia="Kaiti TC" w:hAnsi="Kaiti TC"/>
          <w:color w:val="000000" w:themeColor="text1"/>
        </w:rPr>
        <w:t>總部位於</w:t>
      </w:r>
      <w:r w:rsidRPr="00FF6CED">
        <w:rPr>
          <w:rFonts w:ascii="Kaiti TC" w:eastAsia="Kaiti TC" w:hAnsi="Kaiti TC" w:hint="eastAsia"/>
          <w:color w:val="000000" w:themeColor="text1"/>
        </w:rPr>
        <w:t>麻薩諸塞州</w:t>
      </w:r>
      <w:r w:rsidRPr="00FF6CED">
        <w:rPr>
          <w:rFonts w:ascii="Kaiti TC" w:eastAsia="Kaiti TC" w:hAnsi="Kaiti TC"/>
          <w:color w:val="000000" w:themeColor="text1"/>
        </w:rPr>
        <w:t>的基因治療公司Spark Therapeutics不同的是，Bluebird</w:t>
      </w:r>
      <w:r w:rsidR="00DF1328" w:rsidRPr="00FF6CED">
        <w:rPr>
          <w:rFonts w:ascii="Kaiti TC" w:eastAsia="Kaiti TC" w:hAnsi="Kaiti TC"/>
          <w:color w:val="000000" w:themeColor="text1"/>
        </w:rPr>
        <w:t>選擇在歐洲和美國銷售自己的產品。</w:t>
      </w:r>
      <w:r w:rsidR="00B75EC7" w:rsidRPr="00FF6CED">
        <w:rPr>
          <w:rFonts w:ascii="Kaiti TC" w:eastAsia="Kaiti TC" w:hAnsi="Kaiti TC" w:hint="eastAsia"/>
          <w:color w:val="000000" w:themeColor="text1"/>
        </w:rPr>
        <w:t>該公司已經在</w:t>
      </w:r>
      <w:r w:rsidR="00B75EC7" w:rsidRPr="00FF6CED">
        <w:rPr>
          <w:rFonts w:ascii="Kaiti TC" w:eastAsia="Kaiti TC" w:hAnsi="Kaiti TC"/>
          <w:color w:val="000000" w:themeColor="text1"/>
        </w:rPr>
        <w:t>歐洲</w:t>
      </w:r>
      <w:r w:rsidR="00B75EC7" w:rsidRPr="00FF6CED">
        <w:rPr>
          <w:rFonts w:ascii="Kaiti TC" w:eastAsia="Kaiti TC" w:hAnsi="Kaiti TC" w:hint="eastAsia"/>
          <w:color w:val="000000" w:themeColor="text1"/>
        </w:rPr>
        <w:t>建立了一個法規</w:t>
      </w:r>
      <w:r w:rsidR="00B75EC7" w:rsidRPr="00FF6CED">
        <w:rPr>
          <w:rStyle w:val="palm-block-level"/>
          <w:rFonts w:ascii="Kaiti TC" w:eastAsia="Kaiti TC" w:hAnsi="Kaiti TC"/>
          <w:color w:val="000000" w:themeColor="text1"/>
          <w:bdr w:val="none" w:sz="0" w:space="0" w:color="auto" w:frame="1"/>
        </w:rPr>
        <w:t>、</w:t>
      </w:r>
      <w:r w:rsidR="00B75EC7" w:rsidRPr="00FF6CED">
        <w:rPr>
          <w:rFonts w:ascii="Kaiti TC" w:eastAsia="Kaiti TC" w:hAnsi="Kaiti TC"/>
          <w:color w:val="000000" w:themeColor="text1"/>
        </w:rPr>
        <w:t>行銷和市場准入</w:t>
      </w:r>
      <w:r w:rsidR="00B75EC7" w:rsidRPr="00FF6CED">
        <w:rPr>
          <w:rFonts w:ascii="Kaiti TC" w:eastAsia="Kaiti TC" w:hAnsi="Kaiti TC" w:hint="eastAsia"/>
          <w:color w:val="000000" w:themeColor="text1"/>
        </w:rPr>
        <w:t>團隊</w:t>
      </w:r>
      <w:r w:rsidR="00B75EC7" w:rsidRPr="00FF6CED">
        <w:rPr>
          <w:rFonts w:ascii="Kaiti TC" w:eastAsia="Kaiti TC" w:hAnsi="Kaiti TC"/>
          <w:color w:val="000000" w:themeColor="text1"/>
        </w:rPr>
        <w:t>，並正在與歐洲大陸的支付</w:t>
      </w:r>
      <w:r w:rsidR="00B75EC7" w:rsidRPr="00FF6CED">
        <w:rPr>
          <w:rFonts w:ascii="Kaiti TC" w:eastAsia="Kaiti TC" w:hAnsi="Kaiti TC" w:hint="eastAsia"/>
          <w:color w:val="000000" w:themeColor="text1"/>
        </w:rPr>
        <w:t>方</w:t>
      </w:r>
      <w:r w:rsidR="00B75EC7" w:rsidRPr="00FF6CED">
        <w:rPr>
          <w:rFonts w:ascii="Kaiti TC" w:eastAsia="Kaiti TC" w:hAnsi="Kaiti TC"/>
          <w:color w:val="000000" w:themeColor="text1"/>
        </w:rPr>
        <w:t>進行深入討論</w:t>
      </w:r>
      <w:r w:rsidR="00B75EC7" w:rsidRPr="00FF6CED">
        <w:rPr>
          <w:rFonts w:ascii="Kaiti TC" w:eastAsia="Kaiti TC" w:hAnsi="Kaiti TC" w:cs="PingFang TC" w:hint="eastAsia"/>
          <w:color w:val="000000" w:themeColor="text1"/>
        </w:rPr>
        <w:t>，</w:t>
      </w:r>
      <w:r w:rsidR="00FF6CED" w:rsidRPr="00FF6CED">
        <w:rPr>
          <w:rFonts w:ascii="Kaiti TC" w:eastAsia="Kaiti TC" w:hAnsi="Kaiti TC"/>
          <w:color w:val="000000" w:themeColor="text1"/>
        </w:rPr>
        <w:t>包括以</w:t>
      </w:r>
      <w:r w:rsidR="00FF6CED" w:rsidRPr="00FF6CED">
        <w:rPr>
          <w:rFonts w:ascii="Kaiti TC" w:eastAsia="Kaiti TC" w:hAnsi="Kaiti TC" w:hint="eastAsia"/>
          <w:color w:val="000000" w:themeColor="text1"/>
        </w:rPr>
        <w:t>財務</w:t>
      </w:r>
      <w:r w:rsidR="00FF6CED" w:rsidRPr="00FF6CED">
        <w:rPr>
          <w:rFonts w:ascii="Kaiti TC" w:eastAsia="Kaiti TC" w:hAnsi="Kaiti TC"/>
          <w:color w:val="000000" w:themeColor="text1"/>
        </w:rPr>
        <w:t>為基礎的支付系統。</w:t>
      </w:r>
    </w:p>
    <w:p w14:paraId="555CE3A4" w14:textId="65978339" w:rsidR="00FF6CED" w:rsidRPr="00434B99" w:rsidRDefault="00FF6CED" w:rsidP="00FF6CED">
      <w:pPr>
        <w:pStyle w:val="added-to-list1"/>
        <w:numPr>
          <w:ilvl w:val="0"/>
          <w:numId w:val="9"/>
        </w:numPr>
        <w:spacing w:beforeLines="50" w:before="180" w:beforeAutospacing="0" w:after="0" w:afterAutospacing="0" w:line="0" w:lineRule="atLeast"/>
        <w:rPr>
          <w:color w:val="222222"/>
        </w:rPr>
      </w:pPr>
      <w:proofErr w:type="spellStart"/>
      <w:r w:rsidRPr="00434B99">
        <w:rPr>
          <w:rStyle w:val="a5"/>
          <w:color w:val="222222"/>
        </w:rPr>
        <w:t>Daurismo</w:t>
      </w:r>
      <w:proofErr w:type="spellEnd"/>
      <w:r w:rsidRPr="00434B99">
        <w:rPr>
          <w:rStyle w:val="a5"/>
          <w:color w:val="222222"/>
        </w:rPr>
        <w:t xml:space="preserve"> –</w:t>
      </w:r>
      <w:r w:rsidR="00092B29">
        <w:rPr>
          <w:rStyle w:val="a5"/>
          <w:color w:val="222222"/>
        </w:rPr>
        <w:t xml:space="preserve"> </w:t>
      </w:r>
      <w:r w:rsidR="00521E5F" w:rsidRPr="00434B99">
        <w:rPr>
          <w:b/>
          <w:color w:val="222222"/>
        </w:rPr>
        <w:t>新一</w:t>
      </w:r>
      <w:r w:rsidR="000B0056" w:rsidRPr="00434B99">
        <w:rPr>
          <w:rFonts w:hint="eastAsia"/>
          <w:b/>
          <w:color w:val="222222"/>
        </w:rPr>
        <w:t>波</w:t>
      </w:r>
      <w:r w:rsidR="00521E5F" w:rsidRPr="00434B99">
        <w:rPr>
          <w:b/>
          <w:color w:val="222222"/>
        </w:rPr>
        <w:t>的</w:t>
      </w:r>
      <w:r w:rsidR="00521E5F" w:rsidRPr="00434B99">
        <w:rPr>
          <w:rStyle w:val="a5"/>
          <w:b w:val="0"/>
          <w:color w:val="222222"/>
        </w:rPr>
        <w:t>AML</w:t>
      </w:r>
      <w:r w:rsidR="00521E5F" w:rsidRPr="00434B99">
        <w:rPr>
          <w:b/>
          <w:color w:val="222222"/>
        </w:rPr>
        <w:t>治療</w:t>
      </w:r>
    </w:p>
    <w:p w14:paraId="3334BB3D" w14:textId="0A91B1FD" w:rsidR="006F3694" w:rsidRPr="00AB1F28" w:rsidRDefault="00D10AA8" w:rsidP="00AB1F28">
      <w:pPr>
        <w:pStyle w:val="added-to-list1"/>
        <w:spacing w:beforeLines="50" w:before="180" w:beforeAutospacing="0" w:after="0" w:afterAutospacing="0" w:line="0" w:lineRule="atLeast"/>
        <w:jc w:val="both"/>
        <w:rPr>
          <w:color w:val="222222"/>
        </w:rPr>
      </w:pPr>
      <w:r>
        <w:rPr>
          <w:rFonts w:ascii="Helvetica Neue" w:hAnsi="Helvetica Neue" w:hint="eastAsia"/>
          <w:color w:val="222222"/>
        </w:rPr>
        <w:t xml:space="preserve"> </w:t>
      </w:r>
      <w:r>
        <w:rPr>
          <w:rFonts w:ascii="Helvetica Neue" w:hAnsi="Helvetica Neue"/>
          <w:color w:val="222222"/>
        </w:rPr>
        <w:t xml:space="preserve"> </w:t>
      </w:r>
      <w:r w:rsidRPr="00AB1F28">
        <w:rPr>
          <w:color w:val="222222"/>
        </w:rPr>
        <w:t>在多年沒有新療法的情況下</w:t>
      </w:r>
      <w:r w:rsidRPr="00AB1F28">
        <w:rPr>
          <w:rFonts w:cs="PingFang TC" w:hint="eastAsia"/>
        </w:rPr>
        <w:t>，</w:t>
      </w:r>
      <w:r w:rsidR="002220C9" w:rsidRPr="00AB1F28">
        <w:rPr>
          <w:color w:val="222222"/>
        </w:rPr>
        <w:t>急性</w:t>
      </w:r>
      <w:r w:rsidR="002220C9" w:rsidRPr="00AB1F28">
        <w:rPr>
          <w:rFonts w:hint="eastAsia"/>
          <w:color w:val="222222"/>
        </w:rPr>
        <w:t>骨</w:t>
      </w:r>
      <w:r w:rsidR="002220C9" w:rsidRPr="00AB1F28">
        <w:rPr>
          <w:color w:val="222222"/>
        </w:rPr>
        <w:t>髓</w:t>
      </w:r>
      <w:r w:rsidR="002220C9" w:rsidRPr="00AB1F28">
        <w:rPr>
          <w:rFonts w:hint="eastAsia"/>
          <w:color w:val="222222"/>
        </w:rPr>
        <w:t>性</w:t>
      </w:r>
      <w:r w:rsidR="002220C9" w:rsidRPr="00AB1F28">
        <w:rPr>
          <w:color w:val="222222"/>
        </w:rPr>
        <w:t>白血病</w:t>
      </w:r>
      <w:r w:rsidR="002220C9" w:rsidRPr="00AB1F28">
        <w:rPr>
          <w:rFonts w:hint="eastAsia"/>
          <w:color w:val="222222"/>
        </w:rPr>
        <w:t>（</w:t>
      </w:r>
      <w:r w:rsidR="002220C9" w:rsidRPr="00AB1F28">
        <w:rPr>
          <w:color w:val="222222"/>
        </w:rPr>
        <w:t xml:space="preserve">acute myeloid </w:t>
      </w:r>
      <w:proofErr w:type="spellStart"/>
      <w:r w:rsidR="002220C9" w:rsidRPr="00AB1F28">
        <w:rPr>
          <w:color w:val="222222"/>
        </w:rPr>
        <w:t>leukaemia</w:t>
      </w:r>
      <w:proofErr w:type="spellEnd"/>
      <w:r w:rsidR="002220C9" w:rsidRPr="00AB1F28">
        <w:rPr>
          <w:rFonts w:cs="PingFang TC" w:hint="eastAsia"/>
        </w:rPr>
        <w:t>，</w:t>
      </w:r>
      <w:r w:rsidR="002220C9" w:rsidRPr="00AB1F28">
        <w:rPr>
          <w:color w:val="222222"/>
        </w:rPr>
        <w:t>AML)</w:t>
      </w:r>
      <w:r w:rsidR="000B0056" w:rsidRPr="00AB1F28">
        <w:rPr>
          <w:color w:val="222222"/>
        </w:rPr>
        <w:t xml:space="preserve"> 的治療將</w:t>
      </w:r>
      <w:r w:rsidR="000B0056" w:rsidRPr="00AB1F28">
        <w:rPr>
          <w:rFonts w:hint="eastAsia"/>
          <w:color w:val="222222"/>
        </w:rPr>
        <w:t>迎來</w:t>
      </w:r>
      <w:r w:rsidR="000B0056" w:rsidRPr="00AB1F28">
        <w:rPr>
          <w:color w:val="222222"/>
        </w:rPr>
        <w:t>快速變化</w:t>
      </w:r>
      <w:r w:rsidRPr="00AB1F28">
        <w:t>，</w:t>
      </w:r>
      <w:r w:rsidR="000B0056" w:rsidRPr="00AB1F28">
        <w:rPr>
          <w:rFonts w:hint="eastAsia"/>
        </w:rPr>
        <w:t>這要歸功於一波競爭產品的上市</w:t>
      </w:r>
      <w:r w:rsidR="00D34269" w:rsidRPr="00AB1F28">
        <w:rPr>
          <w:color w:val="222222"/>
        </w:rPr>
        <w:t>。</w:t>
      </w:r>
    </w:p>
    <w:p w14:paraId="4A5F1FFA" w14:textId="321E2DD1" w:rsidR="001D77E5" w:rsidRDefault="006F3694" w:rsidP="001E29AC">
      <w:pPr>
        <w:pStyle w:val="added-to-list1"/>
        <w:spacing w:beforeLines="50" w:before="180" w:beforeAutospacing="0" w:after="0" w:afterAutospacing="0" w:line="0" w:lineRule="atLeast"/>
        <w:ind w:firstLineChars="100" w:firstLine="240"/>
        <w:jc w:val="both"/>
      </w:pPr>
      <w:r w:rsidRPr="001E29AC">
        <w:rPr>
          <w:rFonts w:hint="eastAsia"/>
        </w:rPr>
        <w:lastRenderedPageBreak/>
        <w:t>這些</w:t>
      </w:r>
      <w:r w:rsidRPr="001E29AC">
        <w:t>包括Pfizer的</w:t>
      </w:r>
      <w:proofErr w:type="spellStart"/>
      <w:r w:rsidRPr="001E29AC">
        <w:t>Daurismo</w:t>
      </w:r>
      <w:proofErr w:type="spellEnd"/>
      <w:r w:rsidR="00D10AA8" w:rsidRPr="001E29AC">
        <w:rPr>
          <w:rFonts w:cs="PingFang TC" w:hint="eastAsia"/>
        </w:rPr>
        <w:t>，</w:t>
      </w:r>
      <w:r w:rsidRPr="001E29AC">
        <w:t>第一個被</w:t>
      </w:r>
      <w:r w:rsidR="00741EF4" w:rsidRPr="001E29AC">
        <w:rPr>
          <w:rFonts w:hint="eastAsia"/>
        </w:rPr>
        <w:t>核</w:t>
      </w:r>
      <w:r w:rsidRPr="001E29AC">
        <w:t>准用於</w:t>
      </w:r>
      <w:r w:rsidR="00741EF4" w:rsidRPr="001E29AC">
        <w:t>血癌的smoothened (SMO)</w:t>
      </w:r>
      <w:r w:rsidR="001D77E5" w:rsidRPr="001E29AC">
        <w:rPr>
          <w:rFonts w:hint="eastAsia"/>
        </w:rPr>
        <w:t>受體抑制劑</w:t>
      </w:r>
      <w:r w:rsidR="001D77E5" w:rsidRPr="001E29AC">
        <w:t>。</w:t>
      </w:r>
      <w:r w:rsidR="001D77E5" w:rsidRPr="001E29AC">
        <w:rPr>
          <w:rFonts w:hint="eastAsia"/>
        </w:rPr>
        <w:t>U</w:t>
      </w:r>
      <w:r w:rsidR="001D77E5" w:rsidRPr="001E29AC">
        <w:t>SFDA</w:t>
      </w:r>
      <w:r w:rsidR="001D77E5" w:rsidRPr="001E29AC">
        <w:rPr>
          <w:rFonts w:hint="eastAsia"/>
        </w:rPr>
        <w:t>在</w:t>
      </w:r>
      <w:r w:rsidR="001D77E5" w:rsidRPr="001E29AC">
        <w:t>2018</w:t>
      </w:r>
      <w:r w:rsidR="001D77E5" w:rsidRPr="001E29AC">
        <w:rPr>
          <w:rFonts w:hint="eastAsia"/>
        </w:rPr>
        <w:t>年</w:t>
      </w:r>
      <w:r w:rsidR="001D77E5" w:rsidRPr="001E29AC">
        <w:t>11</w:t>
      </w:r>
      <w:r w:rsidR="001D77E5" w:rsidRPr="001E29AC">
        <w:rPr>
          <w:rFonts w:hint="eastAsia"/>
        </w:rPr>
        <w:t>月下旬核准</w:t>
      </w:r>
      <w:r w:rsidR="001D77E5" w:rsidRPr="001E29AC">
        <w:t>了</w:t>
      </w:r>
      <w:proofErr w:type="spellStart"/>
      <w:r w:rsidR="001D77E5" w:rsidRPr="001E29AC">
        <w:t>Daurismo</w:t>
      </w:r>
      <w:proofErr w:type="spellEnd"/>
      <w:r w:rsidR="001D77E5" w:rsidRPr="001E29AC">
        <w:t xml:space="preserve"> (</w:t>
      </w:r>
      <w:proofErr w:type="spellStart"/>
      <w:r w:rsidR="001D77E5" w:rsidRPr="001E29AC">
        <w:t>glasdegib</w:t>
      </w:r>
      <w:proofErr w:type="spellEnd"/>
      <w:r w:rsidR="001D77E5" w:rsidRPr="001E29AC">
        <w:t>)</w:t>
      </w:r>
      <w:r w:rsidR="001D77E5" w:rsidRPr="001E29AC">
        <w:rPr>
          <w:rFonts w:hint="eastAsia"/>
        </w:rPr>
        <w:t>與低劑量</w:t>
      </w:r>
      <w:r w:rsidR="001D77E5" w:rsidRPr="001E29AC">
        <w:t>cytarabine</w:t>
      </w:r>
      <w:r w:rsidR="001D77E5" w:rsidRPr="001E29AC">
        <w:rPr>
          <w:rFonts w:hint="eastAsia"/>
        </w:rPr>
        <w:t>併用</w:t>
      </w:r>
      <w:r w:rsidR="00D10AA8" w:rsidRPr="001E29AC">
        <w:rPr>
          <w:rFonts w:cs="PingFang TC" w:hint="eastAsia"/>
        </w:rPr>
        <w:t>，</w:t>
      </w:r>
      <w:r w:rsidR="001D77E5" w:rsidRPr="001E29AC">
        <w:t>用於75歲或75歲以上新確診的</w:t>
      </w:r>
      <w:r w:rsidR="001D77E5" w:rsidRPr="006F3694">
        <w:rPr>
          <w:rFonts w:cs="Arial"/>
          <w:shd w:val="clear" w:color="auto" w:fill="FCFCFE"/>
        </w:rPr>
        <w:t>AML患者，</w:t>
      </w:r>
      <w:r w:rsidR="001D77E5" w:rsidRPr="001E29AC">
        <w:t>這些患者</w:t>
      </w:r>
      <w:r w:rsidR="001D77E5" w:rsidRPr="001E29AC">
        <w:rPr>
          <w:rFonts w:hint="eastAsia"/>
        </w:rPr>
        <w:t>太</w:t>
      </w:r>
      <w:r w:rsidR="001D77E5" w:rsidRPr="001E29AC">
        <w:t>過虛弱</w:t>
      </w:r>
      <w:r w:rsidR="00D10AA8" w:rsidRPr="001E29AC">
        <w:t>，</w:t>
      </w:r>
      <w:r w:rsidR="001D77E5" w:rsidRPr="001E29AC">
        <w:t>無法接受密集化療。</w:t>
      </w:r>
    </w:p>
    <w:p w14:paraId="666211F6" w14:textId="77777777" w:rsidR="00AB1F28" w:rsidRPr="00A061D0" w:rsidRDefault="00BB4B49" w:rsidP="00BE2D5B">
      <w:pPr>
        <w:spacing w:beforeLines="50" w:before="180" w:line="0" w:lineRule="atLeast"/>
        <w:ind w:firstLineChars="100" w:firstLine="240"/>
        <w:jc w:val="both"/>
        <w:rPr>
          <w:rFonts w:ascii="Kaiti TC" w:eastAsia="Kaiti TC" w:hAnsi="Kaiti TC"/>
          <w:color w:val="000000" w:themeColor="text1"/>
        </w:rPr>
      </w:pPr>
      <w:r w:rsidRPr="00BE2D5B">
        <w:rPr>
          <w:rFonts w:ascii="Kaiti TC" w:eastAsia="Kaiti TC" w:hAnsi="Kaiti TC" w:hint="eastAsia"/>
          <w:color w:val="000000" w:themeColor="text1"/>
        </w:rPr>
        <w:t>U</w:t>
      </w:r>
      <w:r w:rsidRPr="00BE2D5B">
        <w:rPr>
          <w:rFonts w:ascii="Kaiti TC" w:eastAsia="Kaiti TC" w:hAnsi="Kaiti TC"/>
          <w:color w:val="000000" w:themeColor="text1"/>
        </w:rPr>
        <w:t>SFDA</w:t>
      </w:r>
      <w:r w:rsidRPr="00BE2D5B">
        <w:rPr>
          <w:rFonts w:ascii="Kaiti TC" w:eastAsia="Kaiti TC" w:hAnsi="Kaiti TC" w:hint="eastAsia"/>
          <w:color w:val="000000" w:themeColor="text1"/>
        </w:rPr>
        <w:t>還核准</w:t>
      </w:r>
      <w:r w:rsidRPr="00BE2D5B">
        <w:rPr>
          <w:rFonts w:ascii="Kaiti TC" w:eastAsia="Kaiti TC" w:hAnsi="Kaiti TC"/>
          <w:color w:val="000000" w:themeColor="text1"/>
        </w:rPr>
        <w:t>了AbbVie</w:t>
      </w:r>
      <w:r w:rsidRPr="00BE2D5B">
        <w:rPr>
          <w:rFonts w:ascii="Kaiti TC" w:eastAsia="Kaiti TC" w:hAnsi="Kaiti TC" w:hint="eastAsia"/>
          <w:color w:val="000000" w:themeColor="text1"/>
        </w:rPr>
        <w:t>和</w:t>
      </w:r>
      <w:r w:rsidRPr="00BE2D5B">
        <w:rPr>
          <w:rFonts w:ascii="Kaiti TC" w:eastAsia="Kaiti TC" w:hAnsi="Kaiti TC"/>
          <w:color w:val="000000" w:themeColor="text1"/>
        </w:rPr>
        <w:t>Roche</w:t>
      </w:r>
      <w:r w:rsidRPr="00BE2D5B">
        <w:rPr>
          <w:rFonts w:ascii="Kaiti TC" w:eastAsia="Kaiti TC" w:hAnsi="Kaiti TC" w:hint="eastAsia"/>
          <w:color w:val="000000" w:themeColor="text1"/>
        </w:rPr>
        <w:t>的</w:t>
      </w:r>
      <w:proofErr w:type="spellStart"/>
      <w:r w:rsidRPr="00BE2D5B">
        <w:rPr>
          <w:rFonts w:ascii="Kaiti TC" w:eastAsia="Kaiti TC" w:hAnsi="Kaiti TC"/>
          <w:color w:val="000000" w:themeColor="text1"/>
        </w:rPr>
        <w:t>Venclexta</w:t>
      </w:r>
      <w:proofErr w:type="spellEnd"/>
      <w:r w:rsidRPr="00BE2D5B">
        <w:rPr>
          <w:rFonts w:ascii="Kaiti TC" w:eastAsia="Kaiti TC" w:hAnsi="Kaiti TC"/>
          <w:color w:val="000000" w:themeColor="text1"/>
        </w:rPr>
        <w:t xml:space="preserve"> (</w:t>
      </w:r>
      <w:proofErr w:type="spellStart"/>
      <w:r w:rsidRPr="00BE2D5B">
        <w:rPr>
          <w:rFonts w:ascii="Kaiti TC" w:eastAsia="Kaiti TC" w:hAnsi="Kaiti TC"/>
          <w:color w:val="000000" w:themeColor="text1"/>
        </w:rPr>
        <w:t>venetoclax</w:t>
      </w:r>
      <w:proofErr w:type="spellEnd"/>
      <w:r w:rsidRPr="00BE2D5B">
        <w:rPr>
          <w:rFonts w:ascii="Kaiti TC" w:eastAsia="Kaiti TC" w:hAnsi="Kaiti TC"/>
          <w:color w:val="000000" w:themeColor="text1"/>
        </w:rPr>
        <w:t>)</w:t>
      </w:r>
      <w:r w:rsidRPr="00BE2D5B">
        <w:rPr>
          <w:rFonts w:ascii="Kaiti TC" w:eastAsia="Kaiti TC" w:hAnsi="Kaiti TC" w:hint="eastAsia"/>
          <w:color w:val="000000" w:themeColor="text1"/>
        </w:rPr>
        <w:t>與</w:t>
      </w:r>
      <w:r w:rsidRPr="00BE2D5B">
        <w:rPr>
          <w:rFonts w:ascii="Kaiti TC" w:eastAsia="Kaiti TC" w:hAnsi="Kaiti TC"/>
          <w:color w:val="000000" w:themeColor="text1"/>
        </w:rPr>
        <w:t>cytarabine</w:t>
      </w:r>
      <w:r w:rsidRPr="00BE2D5B">
        <w:rPr>
          <w:rFonts w:ascii="Kaiti TC" w:eastAsia="Kaiti TC" w:hAnsi="Kaiti TC" w:hint="eastAsia"/>
          <w:color w:val="000000" w:themeColor="text1"/>
        </w:rPr>
        <w:t>或</w:t>
      </w:r>
      <w:r w:rsidRPr="00BE2D5B">
        <w:rPr>
          <w:rFonts w:ascii="Kaiti TC" w:eastAsia="Kaiti TC" w:hAnsi="Kaiti TC" w:cs="Arial"/>
          <w:color w:val="000000" w:themeColor="text1"/>
          <w:shd w:val="clear" w:color="auto" w:fill="FFFFFF"/>
        </w:rPr>
        <w:t>去甲基化藥物</w:t>
      </w:r>
      <w:r w:rsidR="00BE2D5B" w:rsidRPr="00BE2D5B">
        <w:rPr>
          <w:rFonts w:ascii="Kaiti TC" w:eastAsia="Kaiti TC" w:hAnsi="Kaiti TC" w:cs="Arial" w:hint="eastAsia"/>
          <w:color w:val="000000" w:themeColor="text1"/>
          <w:shd w:val="clear" w:color="auto" w:fill="FFFFFF"/>
        </w:rPr>
        <w:t xml:space="preserve"> </w:t>
      </w:r>
      <w:r w:rsidRPr="00BE2D5B">
        <w:rPr>
          <w:rFonts w:ascii="Kaiti TC" w:eastAsia="Kaiti TC" w:hAnsi="Kaiti TC"/>
          <w:color w:val="000000" w:themeColor="text1"/>
        </w:rPr>
        <w:t>(</w:t>
      </w:r>
      <w:proofErr w:type="spellStart"/>
      <w:r w:rsidRPr="00BE2D5B">
        <w:rPr>
          <w:rFonts w:ascii="Kaiti TC" w:eastAsia="Kaiti TC" w:hAnsi="Kaiti TC"/>
          <w:color w:val="000000" w:themeColor="text1"/>
        </w:rPr>
        <w:t>azacitidine</w:t>
      </w:r>
      <w:proofErr w:type="spellEnd"/>
      <w:r w:rsidRPr="00BE2D5B">
        <w:rPr>
          <w:rFonts w:ascii="Kaiti TC" w:eastAsia="Kaiti TC" w:hAnsi="Kaiti TC" w:hint="eastAsia"/>
          <w:color w:val="000000" w:themeColor="text1"/>
        </w:rPr>
        <w:t>或</w:t>
      </w:r>
      <w:r w:rsidRPr="00BE2D5B">
        <w:rPr>
          <w:rFonts w:ascii="Kaiti TC" w:eastAsia="Kaiti TC" w:hAnsi="Kaiti TC"/>
          <w:color w:val="000000" w:themeColor="text1"/>
        </w:rPr>
        <w:t>decitabine)</w:t>
      </w:r>
      <w:r w:rsidRPr="00BE2D5B">
        <w:rPr>
          <w:rFonts w:ascii="Kaiti TC" w:eastAsia="Kaiti TC" w:hAnsi="Kaiti TC" w:hint="eastAsia"/>
          <w:color w:val="000000" w:themeColor="text1"/>
        </w:rPr>
        <w:t>給予完全相同的適應症</w:t>
      </w:r>
      <w:r w:rsidRPr="00BE2D5B">
        <w:rPr>
          <w:rFonts w:ascii="Kaiti TC" w:eastAsia="Kaiti TC" w:hAnsi="Kaiti TC"/>
          <w:color w:val="000000" w:themeColor="text1"/>
        </w:rPr>
        <w:t>–</w:t>
      </w:r>
      <w:r w:rsidRPr="00BE2D5B">
        <w:rPr>
          <w:rFonts w:ascii="Kaiti TC" w:eastAsia="Kaiti TC" w:hAnsi="Kaiti TC" w:hint="eastAsia"/>
          <w:color w:val="000000" w:themeColor="text1"/>
        </w:rPr>
        <w:t>增加</w:t>
      </w:r>
      <w:r w:rsidRPr="00BE2D5B">
        <w:rPr>
          <w:rFonts w:ascii="Kaiti TC" w:eastAsia="Kaiti TC" w:hAnsi="Kaiti TC"/>
          <w:color w:val="000000" w:themeColor="text1"/>
        </w:rPr>
        <w:t>患者群體的選擇，</w:t>
      </w:r>
      <w:r w:rsidR="002A7C9D" w:rsidRPr="00BE2D5B">
        <w:rPr>
          <w:rFonts w:ascii="Kaiti TC" w:eastAsia="Kaiti TC" w:hAnsi="Kaiti TC"/>
          <w:color w:val="000000" w:themeColor="text1"/>
        </w:rPr>
        <w:t>經過幾十年的停滯</w:t>
      </w:r>
      <w:r w:rsidR="002A7C9D" w:rsidRPr="00BE2D5B">
        <w:rPr>
          <w:rFonts w:ascii="Kaiti TC" w:eastAsia="Kaiti TC" w:hAnsi="Kaiti TC" w:cs="PingFang TC" w:hint="eastAsia"/>
          <w:color w:val="000000" w:themeColor="text1"/>
        </w:rPr>
        <w:t>，</w:t>
      </w:r>
      <w:r w:rsidRPr="00BE2D5B">
        <w:rPr>
          <w:rFonts w:ascii="Kaiti TC" w:eastAsia="Kaiti TC" w:hAnsi="Kaiti TC"/>
          <w:color w:val="000000" w:themeColor="text1"/>
        </w:rPr>
        <w:t>新藥總數在過去幾年</w:t>
      </w:r>
      <w:r w:rsidR="002A7C9D" w:rsidRPr="00BE2D5B">
        <w:rPr>
          <w:rFonts w:ascii="Kaiti TC" w:eastAsia="Kaiti TC" w:hAnsi="Kaiti TC" w:hint="eastAsia"/>
          <w:color w:val="000000" w:themeColor="text1"/>
        </w:rPr>
        <w:t>增加到7個</w:t>
      </w:r>
      <w:r w:rsidR="002A7C9D" w:rsidRPr="00BE2D5B">
        <w:rPr>
          <w:rFonts w:ascii="Kaiti TC" w:eastAsia="Kaiti TC" w:hAnsi="Kaiti TC" w:cs="PingFang TC" w:hint="eastAsia"/>
          <w:color w:val="000000" w:themeColor="text1"/>
        </w:rPr>
        <w:t>。</w:t>
      </w:r>
      <w:r w:rsidR="00BE2D5B" w:rsidRPr="00BE2D5B">
        <w:rPr>
          <w:rFonts w:ascii="Kaiti TC" w:eastAsia="Kaiti TC" w:hAnsi="Kaiti TC"/>
          <w:color w:val="000000" w:themeColor="text1"/>
        </w:rPr>
        <w:t xml:space="preserve">為支援 </w:t>
      </w:r>
      <w:proofErr w:type="spellStart"/>
      <w:r w:rsidR="00AB1F28">
        <w:rPr>
          <w:rFonts w:ascii="Kaiti TC" w:eastAsia="Kaiti TC" w:hAnsi="Kaiti TC"/>
          <w:color w:val="000000" w:themeColor="text1"/>
        </w:rPr>
        <w:t>D</w:t>
      </w:r>
      <w:r w:rsidR="00BE2D5B" w:rsidRPr="00BE2D5B">
        <w:rPr>
          <w:rFonts w:ascii="Kaiti TC" w:eastAsia="Kaiti TC" w:hAnsi="Kaiti TC"/>
          <w:color w:val="000000" w:themeColor="text1"/>
        </w:rPr>
        <w:t>aurismo</w:t>
      </w:r>
      <w:proofErr w:type="spellEnd"/>
      <w:r w:rsidR="002A7C9D" w:rsidRPr="00BE2D5B">
        <w:rPr>
          <w:rFonts w:ascii="Kaiti TC" w:eastAsia="Kaiti TC" w:hAnsi="Kaiti TC"/>
          <w:color w:val="000000" w:themeColor="text1"/>
        </w:rPr>
        <w:t>的</w:t>
      </w:r>
      <w:r w:rsidR="00BE2D5B" w:rsidRPr="00BE2D5B">
        <w:rPr>
          <w:rFonts w:ascii="Kaiti TC" w:eastAsia="Kaiti TC" w:hAnsi="Kaiti TC" w:cs="Arial"/>
          <w:color w:val="000000" w:themeColor="text1"/>
          <w:shd w:val="clear" w:color="auto" w:fill="FCFCFE"/>
        </w:rPr>
        <w:t>上市</w:t>
      </w:r>
      <w:r w:rsidR="00BE2D5B" w:rsidRPr="00BE2D5B">
        <w:rPr>
          <w:rFonts w:ascii="Kaiti TC" w:eastAsia="Kaiti TC" w:hAnsi="Kaiti TC"/>
          <w:color w:val="000000" w:themeColor="text1"/>
        </w:rPr>
        <w:t>申請而提交的第2階段資料顯示</w:t>
      </w:r>
      <w:r w:rsidRPr="00BE2D5B">
        <w:rPr>
          <w:rFonts w:ascii="Kaiti TC" w:eastAsia="Kaiti TC" w:hAnsi="Kaiti TC" w:cs="PingFang TC" w:hint="eastAsia"/>
          <w:color w:val="000000" w:themeColor="text1"/>
        </w:rPr>
        <w:t>，</w:t>
      </w:r>
      <w:r w:rsidR="00BE2D5B" w:rsidRPr="00A061D0">
        <w:rPr>
          <w:rFonts w:ascii="Kaiti TC" w:eastAsia="Kaiti TC" w:hAnsi="Kaiti TC" w:cs="PingFang TC" w:hint="eastAsia"/>
          <w:color w:val="000000" w:themeColor="text1"/>
        </w:rPr>
        <w:t>在</w:t>
      </w:r>
      <w:r w:rsidR="00BE2D5B" w:rsidRPr="00A061D0">
        <w:rPr>
          <w:rFonts w:ascii="Kaiti TC" w:eastAsia="Kaiti TC" w:hAnsi="Kaiti TC"/>
          <w:color w:val="000000" w:themeColor="text1"/>
        </w:rPr>
        <w:t>這些患者</w:t>
      </w:r>
      <w:r w:rsidR="00BE2D5B" w:rsidRPr="00A061D0">
        <w:rPr>
          <w:rFonts w:ascii="Kaiti TC" w:eastAsia="Kaiti TC" w:hAnsi="Kaiti TC" w:cs="Arial"/>
          <w:color w:val="000000" w:themeColor="text1"/>
          <w:shd w:val="clear" w:color="auto" w:fill="FCFCFE"/>
        </w:rPr>
        <w:t>中，</w:t>
      </w:r>
      <w:proofErr w:type="spellStart"/>
      <w:r w:rsidR="00BE2D5B" w:rsidRPr="00A061D0">
        <w:rPr>
          <w:rFonts w:ascii="Kaiti TC" w:eastAsia="Kaiti TC" w:hAnsi="Kaiti TC"/>
          <w:color w:val="000000" w:themeColor="text1"/>
        </w:rPr>
        <w:t>Daurismo</w:t>
      </w:r>
      <w:proofErr w:type="spellEnd"/>
      <w:r w:rsidR="00BE2D5B" w:rsidRPr="00A061D0">
        <w:rPr>
          <w:rFonts w:ascii="Kaiti TC" w:eastAsia="Kaiti TC" w:hAnsi="Kaiti TC" w:hint="eastAsia"/>
          <w:color w:val="000000" w:themeColor="text1"/>
        </w:rPr>
        <w:t>併用</w:t>
      </w:r>
      <w:r w:rsidR="00BE2D5B" w:rsidRPr="00A061D0">
        <w:rPr>
          <w:rFonts w:ascii="Kaiti TC" w:eastAsia="Kaiti TC" w:hAnsi="Kaiti TC"/>
          <w:color w:val="000000" w:themeColor="text1"/>
        </w:rPr>
        <w:t>cytarabine</w:t>
      </w:r>
      <w:r w:rsidR="00BE2D5B" w:rsidRPr="00A061D0">
        <w:rPr>
          <w:rFonts w:ascii="Kaiti TC" w:eastAsia="Kaiti TC" w:hAnsi="Kaiti TC" w:hint="eastAsia"/>
          <w:color w:val="000000" w:themeColor="text1"/>
        </w:rPr>
        <w:t>可降低</w:t>
      </w:r>
      <w:r w:rsidR="00BE2D5B" w:rsidRPr="00A061D0">
        <w:rPr>
          <w:rFonts w:ascii="Kaiti TC" w:eastAsia="Kaiti TC" w:hAnsi="Kaiti TC"/>
          <w:color w:val="000000" w:themeColor="text1"/>
        </w:rPr>
        <w:t>54%的死亡風險。</w:t>
      </w:r>
    </w:p>
    <w:p w14:paraId="2E3E64BE" w14:textId="77777777" w:rsidR="001960F7" w:rsidRDefault="00AB1F28" w:rsidP="00A061D0">
      <w:pPr>
        <w:spacing w:beforeLines="50" w:before="180" w:line="0" w:lineRule="atLeast"/>
        <w:ind w:firstLineChars="100" w:firstLine="240"/>
        <w:jc w:val="both"/>
        <w:rPr>
          <w:rFonts w:ascii="Kaiti TC" w:eastAsia="Kaiti TC" w:hAnsi="Kaiti TC" w:cs="Arial"/>
          <w:color w:val="000000" w:themeColor="text1"/>
          <w:shd w:val="clear" w:color="auto" w:fill="FCFCFE"/>
        </w:rPr>
      </w:pPr>
      <w:r w:rsidRPr="00A061D0">
        <w:rPr>
          <w:rFonts w:ascii="Kaiti TC" w:eastAsia="Kaiti TC" w:hAnsi="Kaiti TC"/>
          <w:color w:val="000000" w:themeColor="text1"/>
        </w:rPr>
        <w:t>這種小分子藥物阻斷了</w:t>
      </w:r>
      <w:r w:rsidRPr="00A061D0">
        <w:rPr>
          <w:rFonts w:ascii="Kaiti TC" w:eastAsia="Kaiti TC" w:hAnsi="Kaiti TC"/>
          <w:color w:val="000000" w:themeColor="text1"/>
          <w:shd w:val="clear" w:color="auto" w:fill="FFFFFF"/>
        </w:rPr>
        <w:t>音蝟因子</w:t>
      </w:r>
      <w:r w:rsidR="00A061D0" w:rsidRPr="00A061D0">
        <w:rPr>
          <w:rFonts w:ascii="Kaiti TC" w:eastAsia="Kaiti TC" w:hAnsi="Kaiti TC" w:hint="eastAsia"/>
          <w:color w:val="000000" w:themeColor="text1"/>
          <w:shd w:val="clear" w:color="auto" w:fill="FFFFFF"/>
        </w:rPr>
        <w:t>路徑</w:t>
      </w:r>
      <w:r w:rsidR="00A061D0" w:rsidRPr="00A061D0">
        <w:rPr>
          <w:rFonts w:ascii="Kaiti TC" w:eastAsia="Kaiti TC" w:hAnsi="Kaiti TC"/>
          <w:color w:val="000000" w:themeColor="text1"/>
        </w:rPr>
        <w:t>的一部分，這也是其他癌症藥物的目標</w:t>
      </w:r>
      <w:r w:rsidR="00A061D0" w:rsidRPr="00A061D0">
        <w:rPr>
          <w:rFonts w:ascii="Kaiti TC" w:eastAsia="Kaiti TC" w:hAnsi="Kaiti TC" w:cs="PingFang TC" w:hint="eastAsia"/>
          <w:color w:val="000000" w:themeColor="text1"/>
        </w:rPr>
        <w:t>，</w:t>
      </w:r>
      <w:r w:rsidR="00A061D0" w:rsidRPr="00A061D0">
        <w:rPr>
          <w:rFonts w:ascii="Kaiti TC" w:eastAsia="Kaiti TC" w:hAnsi="Kaiti TC"/>
          <w:color w:val="000000" w:themeColor="text1"/>
        </w:rPr>
        <w:t>包括Roche</w:t>
      </w:r>
      <w:r w:rsidR="00A061D0" w:rsidRPr="00A061D0">
        <w:rPr>
          <w:rFonts w:ascii="Kaiti TC" w:eastAsia="Kaiti TC" w:hAnsi="Kaiti TC" w:hint="eastAsia"/>
          <w:color w:val="000000" w:themeColor="text1"/>
        </w:rPr>
        <w:t>的</w:t>
      </w:r>
      <w:proofErr w:type="spellStart"/>
      <w:r w:rsidR="00A061D0" w:rsidRPr="00A061D0">
        <w:rPr>
          <w:rFonts w:ascii="Kaiti TC" w:eastAsia="Kaiti TC" w:hAnsi="Kaiti TC"/>
          <w:color w:val="000000" w:themeColor="text1"/>
        </w:rPr>
        <w:t>Erivedge</w:t>
      </w:r>
      <w:proofErr w:type="spellEnd"/>
      <w:r w:rsidR="00A061D0" w:rsidRPr="00A061D0">
        <w:rPr>
          <w:rFonts w:ascii="Kaiti TC" w:eastAsia="Kaiti TC" w:hAnsi="Kaiti TC"/>
          <w:color w:val="000000" w:themeColor="text1"/>
        </w:rPr>
        <w:t xml:space="preserve"> (</w:t>
      </w:r>
      <w:proofErr w:type="spellStart"/>
      <w:r w:rsidR="00A061D0" w:rsidRPr="00A061D0">
        <w:rPr>
          <w:rFonts w:ascii="Kaiti TC" w:eastAsia="Kaiti TC" w:hAnsi="Kaiti TC"/>
          <w:color w:val="000000" w:themeColor="text1"/>
        </w:rPr>
        <w:t>vismodegib</w:t>
      </w:r>
      <w:proofErr w:type="spellEnd"/>
      <w:r w:rsidR="00A061D0" w:rsidRPr="00A061D0">
        <w:rPr>
          <w:rFonts w:ascii="Kaiti TC" w:eastAsia="Kaiti TC" w:hAnsi="Kaiti TC"/>
          <w:color w:val="000000" w:themeColor="text1"/>
        </w:rPr>
        <w:t xml:space="preserve">) </w:t>
      </w:r>
      <w:r w:rsidR="00A061D0" w:rsidRPr="00A061D0">
        <w:rPr>
          <w:rFonts w:ascii="Kaiti TC" w:eastAsia="Kaiti TC" w:hAnsi="Kaiti TC" w:hint="eastAsia"/>
          <w:color w:val="000000" w:themeColor="text1"/>
        </w:rPr>
        <w:t>和</w:t>
      </w:r>
      <w:r w:rsidR="00A061D0" w:rsidRPr="00A061D0">
        <w:rPr>
          <w:rFonts w:ascii="Kaiti TC" w:eastAsia="Kaiti TC" w:hAnsi="Kaiti TC"/>
          <w:color w:val="000000" w:themeColor="text1"/>
        </w:rPr>
        <w:t>Novartis</w:t>
      </w:r>
      <w:r w:rsidR="00A061D0" w:rsidRPr="00A061D0">
        <w:rPr>
          <w:rFonts w:ascii="Kaiti TC" w:eastAsia="Kaiti TC" w:hAnsi="Kaiti TC" w:hint="eastAsia"/>
          <w:color w:val="000000" w:themeColor="text1"/>
        </w:rPr>
        <w:t>的</w:t>
      </w:r>
      <w:proofErr w:type="spellStart"/>
      <w:r w:rsidR="00A061D0" w:rsidRPr="00A061D0">
        <w:rPr>
          <w:rFonts w:ascii="Kaiti TC" w:eastAsia="Kaiti TC" w:hAnsi="Kaiti TC"/>
          <w:color w:val="000000" w:themeColor="text1"/>
        </w:rPr>
        <w:t>Odomzo</w:t>
      </w:r>
      <w:proofErr w:type="spellEnd"/>
      <w:r w:rsidR="00A061D0" w:rsidRPr="00A061D0">
        <w:rPr>
          <w:rFonts w:ascii="Kaiti TC" w:eastAsia="Kaiti TC" w:hAnsi="Kaiti TC"/>
          <w:color w:val="000000" w:themeColor="text1"/>
        </w:rPr>
        <w:t xml:space="preserve"> (</w:t>
      </w:r>
      <w:proofErr w:type="spellStart"/>
      <w:r w:rsidR="00A061D0" w:rsidRPr="00A061D0">
        <w:rPr>
          <w:rFonts w:ascii="Kaiti TC" w:eastAsia="Kaiti TC" w:hAnsi="Kaiti TC"/>
          <w:color w:val="000000" w:themeColor="text1"/>
        </w:rPr>
        <w:t>sonidegib</w:t>
      </w:r>
      <w:proofErr w:type="spellEnd"/>
      <w:r w:rsidR="00A061D0" w:rsidRPr="00A061D0">
        <w:rPr>
          <w:rFonts w:ascii="Kaiti TC" w:eastAsia="Kaiti TC" w:hAnsi="Kaiti TC"/>
          <w:color w:val="000000" w:themeColor="text1"/>
        </w:rPr>
        <w:t>)</w:t>
      </w:r>
      <w:r w:rsidR="00A061D0" w:rsidRPr="00A061D0">
        <w:rPr>
          <w:rFonts w:ascii="Kaiti TC" w:eastAsia="Kaiti TC" w:hAnsi="Kaiti TC" w:hint="eastAsia"/>
          <w:color w:val="000000" w:themeColor="text1"/>
        </w:rPr>
        <w:t>的</w:t>
      </w:r>
      <w:r w:rsidR="00A061D0" w:rsidRPr="00A061D0">
        <w:rPr>
          <w:rFonts w:ascii="Kaiti TC" w:eastAsia="Kaiti TC" w:hAnsi="Kaiti TC" w:cs="Arial"/>
          <w:color w:val="000000" w:themeColor="text1"/>
          <w:shd w:val="clear" w:color="auto" w:fill="FFFFFF"/>
        </w:rPr>
        <w:t>基底細胞癌</w:t>
      </w:r>
      <w:r w:rsidR="00A061D0" w:rsidRPr="00A061D0">
        <w:rPr>
          <w:rFonts w:ascii="Kaiti TC" w:eastAsia="Kaiti TC" w:hAnsi="Kaiti TC"/>
          <w:color w:val="000000" w:themeColor="text1"/>
        </w:rPr>
        <w:t>，其患者</w:t>
      </w:r>
      <w:r w:rsidR="00A061D0" w:rsidRPr="00A061D0">
        <w:rPr>
          <w:rFonts w:ascii="Kaiti TC" w:eastAsia="Kaiti TC" w:hAnsi="Kaiti TC" w:hint="eastAsia"/>
          <w:color w:val="000000" w:themeColor="text1"/>
        </w:rPr>
        <w:t>人</w:t>
      </w:r>
      <w:r w:rsidR="00A061D0" w:rsidRPr="00A061D0">
        <w:rPr>
          <w:rFonts w:ascii="Kaiti TC" w:eastAsia="Kaiti TC" w:hAnsi="Kaiti TC"/>
          <w:color w:val="000000" w:themeColor="text1"/>
        </w:rPr>
        <w:t>數比</w:t>
      </w:r>
      <w:r w:rsidR="00A061D0" w:rsidRPr="00AB1F28">
        <w:rPr>
          <w:rFonts w:ascii="Kaiti TC" w:eastAsia="Kaiti TC" w:hAnsi="Kaiti TC" w:cs="Arial"/>
          <w:color w:val="000000" w:themeColor="text1"/>
          <w:shd w:val="clear" w:color="auto" w:fill="FCFCFE"/>
        </w:rPr>
        <w:t>AML少。</w:t>
      </w:r>
    </w:p>
    <w:p w14:paraId="0EC22C87" w14:textId="77777777" w:rsidR="00414572" w:rsidRDefault="001960F7" w:rsidP="00A85B83">
      <w:pPr>
        <w:spacing w:beforeLines="50" w:before="180" w:line="0" w:lineRule="atLeast"/>
        <w:ind w:firstLineChars="100" w:firstLine="240"/>
        <w:jc w:val="both"/>
        <w:rPr>
          <w:rFonts w:ascii="Kaiti TC" w:eastAsia="Kaiti TC" w:hAnsi="Kaiti TC"/>
          <w:color w:val="000000" w:themeColor="text1"/>
        </w:rPr>
      </w:pPr>
      <w:r w:rsidRPr="00A85B83">
        <w:rPr>
          <w:rFonts w:ascii="Kaiti TC" w:eastAsia="Kaiti TC" w:hAnsi="Kaiti TC"/>
          <w:color w:val="000000" w:themeColor="text1"/>
        </w:rPr>
        <w:t>Credit Suisse分析師預測</w:t>
      </w:r>
      <w:r w:rsidRPr="00A85B83">
        <w:rPr>
          <w:rFonts w:ascii="Kaiti TC" w:eastAsia="Kaiti TC" w:hAnsi="Kaiti TC" w:cs="PingFang TC" w:hint="eastAsia"/>
          <w:color w:val="000000" w:themeColor="text1"/>
        </w:rPr>
        <w:t>，如果</w:t>
      </w:r>
      <w:r w:rsidRPr="00A85B83">
        <w:rPr>
          <w:rFonts w:ascii="Kaiti TC" w:eastAsia="Kaiti TC" w:hAnsi="Kaiti TC"/>
          <w:color w:val="000000" w:themeColor="text1"/>
        </w:rPr>
        <w:t>Pfizer</w:t>
      </w:r>
      <w:r w:rsidRPr="00A85B83">
        <w:rPr>
          <w:rFonts w:ascii="Kaiti TC" w:eastAsia="Kaiti TC" w:hAnsi="Kaiti TC" w:hint="eastAsia"/>
          <w:color w:val="000000" w:themeColor="text1"/>
        </w:rPr>
        <w:t>也能在</w:t>
      </w:r>
      <w:r w:rsidR="0063210A" w:rsidRPr="00A85B83">
        <w:rPr>
          <w:rFonts w:ascii="Kaiti TC" w:eastAsia="Kaiti TC" w:hAnsi="Kaiti TC" w:cs="Arial"/>
          <w:color w:val="000000" w:themeColor="text1"/>
          <w:shd w:val="clear" w:color="auto" w:fill="FFFFFF"/>
        </w:rPr>
        <w:t>骨髓增生不良症候群</w:t>
      </w:r>
      <w:r w:rsidR="00A85B83">
        <w:rPr>
          <w:rFonts w:ascii="Kaiti TC" w:eastAsia="Kaiti TC" w:hAnsi="Kaiti TC" w:cs="Arial" w:hint="eastAsia"/>
          <w:color w:val="000000" w:themeColor="text1"/>
          <w:shd w:val="clear" w:color="auto" w:fill="FFFFFF"/>
        </w:rPr>
        <w:t xml:space="preserve"> </w:t>
      </w:r>
      <w:r w:rsidR="0063210A" w:rsidRPr="00A85B83">
        <w:rPr>
          <w:rFonts w:ascii="Kaiti TC" w:eastAsia="Kaiti TC" w:hAnsi="Kaiti TC" w:cs="Arial"/>
          <w:color w:val="000000" w:themeColor="text1"/>
          <w:shd w:val="clear" w:color="auto" w:fill="FFFFFF"/>
        </w:rPr>
        <w:t>(</w:t>
      </w:r>
      <w:r w:rsidR="0063210A" w:rsidRPr="00A85B83">
        <w:rPr>
          <w:rFonts w:ascii="Kaiti TC" w:eastAsia="Kaiti TC" w:hAnsi="Kaiti TC" w:cs="Arial"/>
          <w:color w:val="000000" w:themeColor="text1"/>
        </w:rPr>
        <w:t>myelodysplastic syndrome</w:t>
      </w:r>
      <w:r w:rsidR="00A85B83" w:rsidRPr="001960F7">
        <w:rPr>
          <w:rFonts w:ascii="Kaiti TC" w:eastAsia="Kaiti TC" w:hAnsi="Kaiti TC" w:cs="PingFang TC" w:hint="eastAsia"/>
          <w:color w:val="000000" w:themeColor="text1"/>
        </w:rPr>
        <w:t>，</w:t>
      </w:r>
      <w:r w:rsidR="0063210A" w:rsidRPr="00A85B83">
        <w:rPr>
          <w:rFonts w:ascii="Kaiti TC" w:eastAsia="Kaiti TC" w:hAnsi="Kaiti TC" w:cs="Arial"/>
          <w:color w:val="000000" w:themeColor="text1"/>
        </w:rPr>
        <w:t>MDS</w:t>
      </w:r>
      <w:r w:rsidR="0063210A" w:rsidRPr="00A85B83">
        <w:rPr>
          <w:rFonts w:ascii="Kaiti TC" w:eastAsia="Kaiti TC" w:hAnsi="Kaiti TC" w:cs="Arial"/>
          <w:color w:val="000000" w:themeColor="text1"/>
          <w:shd w:val="clear" w:color="auto" w:fill="FFFFFF"/>
        </w:rPr>
        <w:t>)</w:t>
      </w:r>
      <w:r w:rsidR="00A85B83" w:rsidRPr="00D16753">
        <w:rPr>
          <w:rStyle w:val="palm-block-level"/>
          <w:bdr w:val="none" w:sz="0" w:space="0" w:color="auto" w:frame="1"/>
        </w:rPr>
        <w:t>、</w:t>
      </w:r>
      <w:r w:rsidR="0063210A" w:rsidRPr="00A85B83">
        <w:rPr>
          <w:rFonts w:ascii="Kaiti TC" w:eastAsia="Kaiti TC" w:hAnsi="Kaiti TC" w:cs="Arial"/>
          <w:color w:val="000000" w:themeColor="text1"/>
          <w:shd w:val="clear" w:color="auto" w:fill="FFFFFF"/>
        </w:rPr>
        <w:t>急性淋巴性白血病（</w:t>
      </w:r>
      <w:r w:rsidR="00A85B83">
        <w:rPr>
          <w:rStyle w:val="a3"/>
          <w:rFonts w:ascii="Kaiti TC" w:eastAsia="Kaiti TC" w:hAnsi="Kaiti TC" w:cs="Arial"/>
          <w:b w:val="0"/>
          <w:iCs/>
          <w:color w:val="000000" w:themeColor="text1"/>
        </w:rPr>
        <w:t>a</w:t>
      </w:r>
      <w:r w:rsidR="0063210A" w:rsidRPr="00A85B83">
        <w:rPr>
          <w:rStyle w:val="a3"/>
          <w:rFonts w:ascii="Kaiti TC" w:eastAsia="Kaiti TC" w:hAnsi="Kaiti TC" w:cs="Arial" w:hint="eastAsia"/>
          <w:b w:val="0"/>
          <w:iCs/>
          <w:color w:val="000000" w:themeColor="text1"/>
        </w:rPr>
        <w:t>c</w:t>
      </w:r>
      <w:r w:rsidR="0063210A" w:rsidRPr="00A85B83">
        <w:rPr>
          <w:rStyle w:val="a3"/>
          <w:rFonts w:ascii="Kaiti TC" w:eastAsia="Kaiti TC" w:hAnsi="Kaiti TC" w:cs="Arial"/>
          <w:b w:val="0"/>
          <w:iCs/>
          <w:color w:val="000000" w:themeColor="text1"/>
        </w:rPr>
        <w:t xml:space="preserve">ute </w:t>
      </w:r>
      <w:r w:rsidR="00A85B83">
        <w:rPr>
          <w:rStyle w:val="a3"/>
          <w:rFonts w:ascii="Kaiti TC" w:eastAsia="Kaiti TC" w:hAnsi="Kaiti TC" w:cs="Arial"/>
          <w:b w:val="0"/>
          <w:iCs/>
          <w:color w:val="000000" w:themeColor="text1"/>
        </w:rPr>
        <w:t>l</w:t>
      </w:r>
      <w:r w:rsidR="0063210A" w:rsidRPr="00A85B83">
        <w:rPr>
          <w:rStyle w:val="a3"/>
          <w:rFonts w:ascii="Kaiti TC" w:eastAsia="Kaiti TC" w:hAnsi="Kaiti TC" w:cs="Arial"/>
          <w:b w:val="0"/>
          <w:iCs/>
          <w:color w:val="000000" w:themeColor="text1"/>
        </w:rPr>
        <w:t xml:space="preserve">ymphoblastic </w:t>
      </w:r>
      <w:r w:rsidR="00A85B83">
        <w:rPr>
          <w:rStyle w:val="a3"/>
          <w:rFonts w:ascii="Kaiti TC" w:eastAsia="Kaiti TC" w:hAnsi="Kaiti TC" w:cs="Arial"/>
          <w:b w:val="0"/>
          <w:iCs/>
          <w:color w:val="000000" w:themeColor="text1"/>
        </w:rPr>
        <w:t>l</w:t>
      </w:r>
      <w:r w:rsidR="0063210A" w:rsidRPr="00A85B83">
        <w:rPr>
          <w:rStyle w:val="a3"/>
          <w:rFonts w:ascii="Kaiti TC" w:eastAsia="Kaiti TC" w:hAnsi="Kaiti TC" w:cs="Arial"/>
          <w:b w:val="0"/>
          <w:iCs/>
          <w:color w:val="000000" w:themeColor="text1"/>
        </w:rPr>
        <w:t>eukemia</w:t>
      </w:r>
      <w:r w:rsidR="00A85B83" w:rsidRPr="001F71B5">
        <w:rPr>
          <w:rFonts w:cs="PingFang TC" w:hint="eastAsia"/>
        </w:rPr>
        <w:t>，</w:t>
      </w:r>
      <w:r w:rsidR="0063210A" w:rsidRPr="00A85B83">
        <w:rPr>
          <w:rFonts w:ascii="Kaiti TC" w:eastAsia="Kaiti TC" w:hAnsi="Kaiti TC" w:cs="Arial"/>
          <w:color w:val="000000" w:themeColor="text1"/>
          <w:shd w:val="clear" w:color="auto" w:fill="FFFFFF"/>
        </w:rPr>
        <w:t>ALL</w:t>
      </w:r>
      <w:r w:rsidR="00A85B83">
        <w:rPr>
          <w:rFonts w:ascii="Kaiti TC" w:eastAsia="Kaiti TC" w:hAnsi="Kaiti TC" w:cs="Arial" w:hint="eastAsia"/>
          <w:color w:val="000000" w:themeColor="text1"/>
          <w:shd w:val="clear" w:color="auto" w:fill="FFFFFF"/>
        </w:rPr>
        <w:t>）</w:t>
      </w:r>
      <w:r w:rsidR="00A85B83" w:rsidRPr="00D16753">
        <w:rPr>
          <w:rStyle w:val="palm-block-level"/>
          <w:bdr w:val="none" w:sz="0" w:space="0" w:color="auto" w:frame="1"/>
        </w:rPr>
        <w:t>、</w:t>
      </w:r>
      <w:r w:rsidR="0063210A" w:rsidRPr="00A85B83">
        <w:rPr>
          <w:rFonts w:ascii="Kaiti TC" w:eastAsia="Kaiti TC" w:hAnsi="Kaiti TC" w:cs="Arial"/>
          <w:color w:val="000000" w:themeColor="text1"/>
          <w:shd w:val="clear" w:color="auto" w:fill="FFFFFF"/>
        </w:rPr>
        <w:t>慢性骨髓性白血病(</w:t>
      </w:r>
      <w:r w:rsidR="00A85B83">
        <w:rPr>
          <w:rFonts w:ascii="Kaiti TC" w:eastAsia="Kaiti TC" w:hAnsi="Kaiti TC" w:cs="Arial"/>
          <w:color w:val="000000" w:themeColor="text1"/>
        </w:rPr>
        <w:t>c</w:t>
      </w:r>
      <w:r w:rsidR="0063210A" w:rsidRPr="00A85B83">
        <w:rPr>
          <w:rFonts w:ascii="Kaiti TC" w:eastAsia="Kaiti TC" w:hAnsi="Kaiti TC" w:cs="Arial" w:hint="eastAsia"/>
          <w:color w:val="000000" w:themeColor="text1"/>
        </w:rPr>
        <w:t>h</w:t>
      </w:r>
      <w:r w:rsidR="0063210A" w:rsidRPr="00A85B83">
        <w:rPr>
          <w:rFonts w:ascii="Kaiti TC" w:eastAsia="Kaiti TC" w:hAnsi="Kaiti TC" w:cs="Arial"/>
          <w:color w:val="000000" w:themeColor="text1"/>
        </w:rPr>
        <w:t>ronic myeloid leukemia</w:t>
      </w:r>
      <w:r w:rsidR="00A85B83" w:rsidRPr="001F71B5">
        <w:rPr>
          <w:rFonts w:cs="PingFang TC" w:hint="eastAsia"/>
        </w:rPr>
        <w:t>，</w:t>
      </w:r>
      <w:r w:rsidRPr="00A85B83">
        <w:rPr>
          <w:rFonts w:ascii="Kaiti TC" w:eastAsia="Kaiti TC" w:hAnsi="Kaiti TC"/>
          <w:color w:val="000000" w:themeColor="text1"/>
        </w:rPr>
        <w:t xml:space="preserve">CML) </w:t>
      </w:r>
      <w:r w:rsidR="00A85B83">
        <w:rPr>
          <w:rFonts w:ascii="Kaiti TC" w:eastAsia="Kaiti TC" w:hAnsi="Kaiti TC" w:hint="eastAsia"/>
          <w:color w:val="000000" w:themeColor="text1"/>
        </w:rPr>
        <w:t>和</w:t>
      </w:r>
      <w:r w:rsidR="00A85B83" w:rsidRPr="00A85B83">
        <w:rPr>
          <w:rFonts w:ascii="Kaiti TC" w:eastAsia="Kaiti TC" w:hAnsi="Kaiti TC" w:cs="Arial"/>
          <w:color w:val="000000" w:themeColor="text1"/>
          <w:shd w:val="clear" w:color="auto" w:fill="FFFFFF"/>
        </w:rPr>
        <w:t>實質固態瘤(</w:t>
      </w:r>
      <w:r w:rsidR="00A85B83" w:rsidRPr="00A85B83">
        <w:rPr>
          <w:rFonts w:ascii="Kaiti TC" w:eastAsia="Kaiti TC" w:hAnsi="Kaiti TC" w:cs="Arial"/>
          <w:color w:val="000000" w:themeColor="text1"/>
        </w:rPr>
        <w:t>solid tumors</w:t>
      </w:r>
      <w:r w:rsidR="00A85B83" w:rsidRPr="00A85B83">
        <w:rPr>
          <w:rFonts w:ascii="Kaiti TC" w:eastAsia="Kaiti TC" w:hAnsi="Kaiti TC" w:cs="Arial"/>
          <w:color w:val="000000" w:themeColor="text1"/>
          <w:shd w:val="clear" w:color="auto" w:fill="FFFFFF"/>
        </w:rPr>
        <w:t>)</w:t>
      </w:r>
      <w:r w:rsidRPr="00A85B83">
        <w:rPr>
          <w:rFonts w:ascii="Kaiti TC" w:eastAsia="Kaiti TC" w:hAnsi="Kaiti TC" w:hint="eastAsia"/>
          <w:color w:val="000000" w:themeColor="text1"/>
        </w:rPr>
        <w:t>等其他</w:t>
      </w:r>
      <w:r w:rsidRPr="00A85B83">
        <w:rPr>
          <w:rFonts w:ascii="Kaiti TC" w:eastAsia="Kaiti TC" w:hAnsi="Kaiti TC"/>
          <w:color w:val="000000" w:themeColor="text1"/>
        </w:rPr>
        <w:t>適應症獲得</w:t>
      </w:r>
      <w:r w:rsidRPr="00A85B83">
        <w:rPr>
          <w:rFonts w:ascii="Kaiti TC" w:eastAsia="Kaiti TC" w:hAnsi="Kaiti TC" w:hint="eastAsia"/>
          <w:color w:val="000000" w:themeColor="text1"/>
        </w:rPr>
        <w:t>核</w:t>
      </w:r>
      <w:r w:rsidRPr="00A85B83">
        <w:rPr>
          <w:rFonts w:ascii="Kaiti TC" w:eastAsia="Kaiti TC" w:hAnsi="Kaiti TC"/>
          <w:color w:val="000000" w:themeColor="text1"/>
        </w:rPr>
        <w:t>准</w:t>
      </w:r>
      <w:r w:rsidRPr="00A85B83">
        <w:rPr>
          <w:rFonts w:ascii="Kaiti TC" w:eastAsia="Kaiti TC" w:hAnsi="Kaiti TC" w:cs="PingFang TC" w:hint="eastAsia"/>
          <w:color w:val="000000" w:themeColor="text1"/>
        </w:rPr>
        <w:t>，</w:t>
      </w:r>
      <w:r w:rsidRPr="00A85B83">
        <w:rPr>
          <w:rFonts w:ascii="Kaiti TC" w:eastAsia="Kaiti TC" w:hAnsi="Kaiti TC"/>
          <w:color w:val="000000" w:themeColor="text1"/>
        </w:rPr>
        <w:t>到2020年</w:t>
      </w:r>
      <w:r w:rsidRPr="00A85B83">
        <w:rPr>
          <w:rFonts w:ascii="Kaiti TC" w:eastAsia="Kaiti TC" w:hAnsi="Kaiti TC" w:cs="PingFang TC" w:hint="eastAsia"/>
          <w:color w:val="000000" w:themeColor="text1"/>
        </w:rPr>
        <w:t>，</w:t>
      </w:r>
      <w:r w:rsidRPr="00A85B83">
        <w:rPr>
          <w:rFonts w:ascii="Kaiti TC" w:eastAsia="Kaiti TC" w:hAnsi="Kaiti TC" w:cs="Arial"/>
          <w:color w:val="000000" w:themeColor="text1"/>
          <w:shd w:val="clear" w:color="auto" w:fill="FCFCFE"/>
        </w:rPr>
        <w:t>AML的</w:t>
      </w:r>
      <w:r w:rsidRPr="00A85B83">
        <w:rPr>
          <w:rFonts w:ascii="Kaiti TC" w:eastAsia="Kaiti TC" w:hAnsi="Kaiti TC" w:cs="Arial" w:hint="eastAsia"/>
          <w:color w:val="000000" w:themeColor="text1"/>
          <w:shd w:val="clear" w:color="auto" w:fill="FCFCFE"/>
        </w:rPr>
        <w:t>核准</w:t>
      </w:r>
      <w:r w:rsidRPr="00A85B83">
        <w:rPr>
          <w:rFonts w:ascii="Kaiti TC" w:eastAsia="Kaiti TC" w:hAnsi="Kaiti TC"/>
          <w:color w:val="000000" w:themeColor="text1"/>
        </w:rPr>
        <w:t>可能會使</w:t>
      </w:r>
      <w:proofErr w:type="spellStart"/>
      <w:r w:rsidRPr="00A85B83">
        <w:rPr>
          <w:rFonts w:ascii="Kaiti TC" w:eastAsia="Kaiti TC" w:hAnsi="Kaiti TC"/>
          <w:color w:val="000000" w:themeColor="text1"/>
        </w:rPr>
        <w:t>glasdegib</w:t>
      </w:r>
      <w:proofErr w:type="spellEnd"/>
      <w:r w:rsidRPr="00A85B83">
        <w:rPr>
          <w:rFonts w:ascii="Kaiti TC" w:eastAsia="Kaiti TC" w:hAnsi="Kaiti TC"/>
          <w:color w:val="000000" w:themeColor="text1"/>
        </w:rPr>
        <w:t>成為一個價值4.5億美元的產品。</w:t>
      </w:r>
    </w:p>
    <w:p w14:paraId="4A95CE14" w14:textId="45F47EC8" w:rsidR="007D031B" w:rsidRDefault="00414572" w:rsidP="007D031B">
      <w:pPr>
        <w:spacing w:beforeLines="50" w:before="180" w:line="0" w:lineRule="atLeast"/>
        <w:ind w:firstLineChars="100" w:firstLine="240"/>
        <w:jc w:val="both"/>
        <w:rPr>
          <w:rFonts w:ascii="Kaiti TC" w:eastAsia="Kaiti TC" w:hAnsi="Kaiti TC" w:cs="PingFang TC"/>
          <w:color w:val="000000" w:themeColor="text1"/>
        </w:rPr>
      </w:pPr>
      <w:r w:rsidRPr="007D031B">
        <w:rPr>
          <w:rFonts w:ascii="Kaiti TC" w:eastAsia="Kaiti TC" w:hAnsi="Kaiti TC"/>
          <w:color w:val="000000" w:themeColor="text1"/>
        </w:rPr>
        <w:t>與此同時</w:t>
      </w:r>
      <w:r w:rsidRPr="007D031B">
        <w:rPr>
          <w:rFonts w:ascii="Kaiti TC" w:eastAsia="Kaiti TC" w:hAnsi="Kaiti TC" w:cs="PingFang TC" w:hint="eastAsia"/>
          <w:color w:val="000000" w:themeColor="text1"/>
        </w:rPr>
        <w:t>，</w:t>
      </w:r>
      <w:proofErr w:type="spellStart"/>
      <w:r w:rsidR="00E8746C" w:rsidRPr="007D031B">
        <w:rPr>
          <w:rFonts w:ascii="Kaiti TC" w:eastAsia="Kaiti TC" w:hAnsi="Kaiti TC"/>
          <w:color w:val="000000" w:themeColor="text1"/>
        </w:rPr>
        <w:t>Venclexta</w:t>
      </w:r>
      <w:proofErr w:type="spellEnd"/>
      <w:r w:rsidR="00E8746C" w:rsidRPr="007D031B">
        <w:rPr>
          <w:rFonts w:ascii="Kaiti TC" w:eastAsia="Kaiti TC" w:hAnsi="Kaiti TC"/>
          <w:color w:val="000000" w:themeColor="text1"/>
        </w:rPr>
        <w:t>的最新</w:t>
      </w:r>
      <w:r w:rsidR="00E8746C" w:rsidRPr="007D031B">
        <w:rPr>
          <w:rFonts w:ascii="Kaiti TC" w:eastAsia="Kaiti TC" w:hAnsi="Kaiti TC" w:hint="eastAsia"/>
          <w:color w:val="000000" w:themeColor="text1"/>
        </w:rPr>
        <w:t>核</w:t>
      </w:r>
      <w:r w:rsidR="00E8746C" w:rsidRPr="007D031B">
        <w:rPr>
          <w:rFonts w:ascii="Kaiti TC" w:eastAsia="Kaiti TC" w:hAnsi="Kaiti TC"/>
          <w:color w:val="000000" w:themeColor="text1"/>
        </w:rPr>
        <w:t>准增加AbbVie</w:t>
      </w:r>
      <w:r w:rsidR="00E8746C" w:rsidRPr="007D031B">
        <w:rPr>
          <w:rFonts w:ascii="Kaiti TC" w:eastAsia="Kaiti TC" w:hAnsi="Kaiti TC" w:hint="eastAsia"/>
          <w:color w:val="000000" w:themeColor="text1"/>
        </w:rPr>
        <w:t>和</w:t>
      </w:r>
      <w:r w:rsidR="00E8746C" w:rsidRPr="007D031B">
        <w:rPr>
          <w:rFonts w:ascii="Kaiti TC" w:eastAsia="Kaiti TC" w:hAnsi="Kaiti TC"/>
          <w:color w:val="000000" w:themeColor="text1"/>
        </w:rPr>
        <w:t>Roche</w:t>
      </w:r>
      <w:r w:rsidR="00E8746C" w:rsidRPr="007D031B">
        <w:rPr>
          <w:rFonts w:ascii="Kaiti TC" w:eastAsia="Kaiti TC" w:hAnsi="Kaiti TC" w:hint="eastAsia"/>
          <w:color w:val="000000" w:themeColor="text1"/>
        </w:rPr>
        <w:t>的</w:t>
      </w:r>
      <w:r w:rsidR="00E8746C" w:rsidRPr="007D031B">
        <w:rPr>
          <w:rFonts w:ascii="Kaiti TC" w:eastAsia="Kaiti TC" w:hAnsi="Kaiti TC"/>
          <w:color w:val="000000" w:themeColor="text1"/>
        </w:rPr>
        <w:t>BCL-2的抑制劑</w:t>
      </w:r>
      <w:r w:rsidR="00E8746C" w:rsidRPr="007D031B">
        <w:rPr>
          <w:rFonts w:ascii="Kaiti TC" w:eastAsia="Kaiti TC" w:hAnsi="Kaiti TC" w:hint="eastAsia"/>
          <w:color w:val="000000" w:themeColor="text1"/>
        </w:rPr>
        <w:t>的成長動</w:t>
      </w:r>
      <w:r w:rsidR="000E226D">
        <w:rPr>
          <w:rFonts w:ascii="Kaiti TC" w:eastAsia="Kaiti TC" w:hAnsi="Kaiti TC" w:hint="eastAsia"/>
          <w:color w:val="000000" w:themeColor="text1"/>
        </w:rPr>
        <w:t>能</w:t>
      </w:r>
      <w:r w:rsidRPr="007D031B">
        <w:rPr>
          <w:rFonts w:ascii="Kaiti TC" w:eastAsia="Kaiti TC" w:hAnsi="Kaiti TC"/>
          <w:color w:val="000000" w:themeColor="text1"/>
        </w:rPr>
        <w:t>，</w:t>
      </w:r>
      <w:r w:rsidR="00E8746C" w:rsidRPr="007D031B">
        <w:rPr>
          <w:rFonts w:ascii="Kaiti TC" w:eastAsia="Kaiti TC" w:hAnsi="Kaiti TC" w:hint="eastAsia"/>
          <w:color w:val="000000" w:themeColor="text1"/>
        </w:rPr>
        <w:t>該藥也被申請核准用於治療以前未接受</w:t>
      </w:r>
      <w:r w:rsidR="00E8746C" w:rsidRPr="007D031B">
        <w:rPr>
          <w:rFonts w:ascii="Kaiti TC" w:eastAsia="Kaiti TC" w:hAnsi="Kaiti TC"/>
          <w:color w:val="000000" w:themeColor="text1"/>
        </w:rPr>
        <w:t>密集化療</w:t>
      </w:r>
      <w:r w:rsidR="00E8746C" w:rsidRPr="007D031B">
        <w:rPr>
          <w:rFonts w:ascii="Kaiti TC" w:eastAsia="Kaiti TC" w:hAnsi="Kaiti TC" w:cs="Arial"/>
          <w:color w:val="000000" w:themeColor="text1"/>
          <w:shd w:val="clear" w:color="auto" w:fill="FCFCFE"/>
        </w:rPr>
        <w:t>的AML患者</w:t>
      </w:r>
      <w:r w:rsidRPr="007D031B">
        <w:rPr>
          <w:rFonts w:ascii="Kaiti TC" w:eastAsia="Kaiti TC" w:hAnsi="Kaiti TC" w:cs="PingFang TC" w:hint="eastAsia"/>
          <w:color w:val="000000" w:themeColor="text1"/>
        </w:rPr>
        <w:t>，</w:t>
      </w:r>
      <w:r w:rsidR="00E8746C" w:rsidRPr="007D031B">
        <w:rPr>
          <w:rFonts w:ascii="Kaiti TC" w:eastAsia="Kaiti TC" w:hAnsi="Kaiti TC" w:cs="PingFang TC" w:hint="eastAsia"/>
          <w:color w:val="000000" w:themeColor="text1"/>
        </w:rPr>
        <w:t>以及現有的</w:t>
      </w:r>
      <w:r w:rsidR="00E8746C" w:rsidRPr="007D031B">
        <w:rPr>
          <w:rFonts w:ascii="Kaiti TC" w:eastAsia="Kaiti TC" w:hAnsi="Kaiti TC" w:cs="Arial"/>
          <w:color w:val="000000" w:themeColor="text1"/>
          <w:shd w:val="clear" w:color="auto" w:fill="FFFFFF"/>
        </w:rPr>
        <w:t>慢性淋巴性白血病</w:t>
      </w:r>
      <w:r w:rsidR="007D031B">
        <w:rPr>
          <w:rFonts w:ascii="Kaiti TC" w:eastAsia="Kaiti TC" w:hAnsi="Kaiti TC" w:cs="Arial" w:hint="eastAsia"/>
          <w:color w:val="000000" w:themeColor="text1"/>
          <w:shd w:val="clear" w:color="auto" w:fill="FFFFFF"/>
        </w:rPr>
        <w:t xml:space="preserve"> </w:t>
      </w:r>
      <w:r w:rsidR="00E8746C" w:rsidRPr="007D031B">
        <w:rPr>
          <w:rFonts w:ascii="Kaiti TC" w:eastAsia="Kaiti TC" w:hAnsi="Kaiti TC" w:cs="Arial"/>
          <w:color w:val="000000" w:themeColor="text1"/>
          <w:shd w:val="clear" w:color="auto" w:fill="FFFFFF"/>
        </w:rPr>
        <w:t>(</w:t>
      </w:r>
      <w:r w:rsidR="00E8746C" w:rsidRPr="007D031B">
        <w:rPr>
          <w:rFonts w:ascii="Kaiti TC" w:eastAsia="Kaiti TC" w:hAnsi="Kaiti TC" w:cs="Arial"/>
          <w:color w:val="000000" w:themeColor="text1"/>
        </w:rPr>
        <w:t>chronic lymphocytic leukemia</w:t>
      </w:r>
      <w:r w:rsidR="00E8746C" w:rsidRPr="007D031B">
        <w:rPr>
          <w:rFonts w:ascii="Kaiti TC" w:eastAsia="Kaiti TC" w:hAnsi="Kaiti TC" w:cs="PingFang TC" w:hint="eastAsia"/>
          <w:color w:val="000000" w:themeColor="text1"/>
        </w:rPr>
        <w:t>，</w:t>
      </w:r>
      <w:r w:rsidR="00E8746C" w:rsidRPr="007D031B">
        <w:rPr>
          <w:rFonts w:ascii="Kaiti TC" w:eastAsia="Kaiti TC" w:hAnsi="Kaiti TC" w:cs="PingFang TC"/>
          <w:color w:val="000000" w:themeColor="text1"/>
        </w:rPr>
        <w:t>CLL</w:t>
      </w:r>
      <w:r w:rsidR="00E8746C" w:rsidRPr="007D031B">
        <w:rPr>
          <w:rFonts w:ascii="Kaiti TC" w:eastAsia="Kaiti TC" w:hAnsi="Kaiti TC" w:cs="Arial"/>
          <w:color w:val="000000" w:themeColor="text1"/>
          <w:shd w:val="clear" w:color="auto" w:fill="FFFFFF"/>
        </w:rPr>
        <w:t>) </w:t>
      </w:r>
      <w:r w:rsidR="00E8746C" w:rsidRPr="007D031B">
        <w:rPr>
          <w:rFonts w:ascii="Kaiti TC" w:eastAsia="Kaiti TC" w:hAnsi="Kaiti TC"/>
          <w:color w:val="000000" w:themeColor="text1"/>
        </w:rPr>
        <w:t>適應症。</w:t>
      </w:r>
      <w:proofErr w:type="spellStart"/>
      <w:r w:rsidR="00E8746C" w:rsidRPr="007D031B">
        <w:rPr>
          <w:rFonts w:ascii="Kaiti TC" w:eastAsia="Kaiti TC" w:hAnsi="Kaiti TC"/>
          <w:color w:val="000000" w:themeColor="text1"/>
        </w:rPr>
        <w:t>EvaluatePharma</w:t>
      </w:r>
      <w:proofErr w:type="spellEnd"/>
      <w:r w:rsidR="00E8746C" w:rsidRPr="007D031B">
        <w:rPr>
          <w:rFonts w:ascii="Kaiti TC" w:eastAsia="Kaiti TC" w:hAnsi="Kaiti TC"/>
          <w:color w:val="000000" w:themeColor="text1"/>
        </w:rPr>
        <w:t>預測</w:t>
      </w:r>
      <w:r w:rsidR="00E8746C" w:rsidRPr="007D031B">
        <w:rPr>
          <w:rFonts w:ascii="Kaiti TC" w:eastAsia="Kaiti TC" w:hAnsi="Kaiti TC" w:cs="PingFang TC" w:hint="eastAsia"/>
          <w:color w:val="000000" w:themeColor="text1"/>
        </w:rPr>
        <w:t>，</w:t>
      </w:r>
      <w:r w:rsidR="00E8746C" w:rsidRPr="007D031B">
        <w:rPr>
          <w:rFonts w:ascii="Kaiti TC" w:eastAsia="Kaiti TC" w:hAnsi="Kaiti TC"/>
          <w:color w:val="000000" w:themeColor="text1"/>
        </w:rPr>
        <w:t>到 2024年</w:t>
      </w:r>
      <w:r w:rsidR="00E8746C" w:rsidRPr="007D031B">
        <w:rPr>
          <w:rFonts w:ascii="Kaiti TC" w:eastAsia="Kaiti TC" w:hAnsi="Kaiti TC" w:cs="PingFang TC" w:hint="eastAsia"/>
          <w:color w:val="000000" w:themeColor="text1"/>
        </w:rPr>
        <w:t>，</w:t>
      </w:r>
      <w:r w:rsidR="00E8746C" w:rsidRPr="007D031B">
        <w:rPr>
          <w:rFonts w:ascii="Kaiti TC" w:eastAsia="Kaiti TC" w:hAnsi="Kaiti TC"/>
          <w:color w:val="000000" w:themeColor="text1"/>
        </w:rPr>
        <w:t>它可能成為</w:t>
      </w:r>
      <w:r w:rsidR="00E8746C" w:rsidRPr="007D031B">
        <w:rPr>
          <w:rFonts w:ascii="Kaiti TC" w:eastAsia="Kaiti TC" w:hAnsi="Kaiti TC" w:hint="eastAsia"/>
          <w:color w:val="000000" w:themeColor="text1"/>
        </w:rPr>
        <w:t>一個</w:t>
      </w:r>
      <w:r w:rsidR="007D031B" w:rsidRPr="007D031B">
        <w:rPr>
          <w:rFonts w:ascii="Kaiti TC" w:eastAsia="Kaiti TC" w:hAnsi="Kaiti TC" w:hint="eastAsia"/>
          <w:color w:val="000000" w:themeColor="text1"/>
        </w:rPr>
        <w:t>價值</w:t>
      </w:r>
      <w:r w:rsidR="00E8746C" w:rsidRPr="007D031B">
        <w:rPr>
          <w:rFonts w:ascii="Kaiti TC" w:eastAsia="Kaiti TC" w:hAnsi="Kaiti TC" w:hint="eastAsia"/>
          <w:color w:val="000000" w:themeColor="text1"/>
        </w:rPr>
        <w:t>近</w:t>
      </w:r>
      <w:r w:rsidR="00E8746C" w:rsidRPr="007D031B">
        <w:rPr>
          <w:rFonts w:ascii="Kaiti TC" w:eastAsia="Kaiti TC" w:hAnsi="Kaiti TC"/>
          <w:color w:val="000000" w:themeColor="text1"/>
        </w:rPr>
        <w:t>25億美元的產品，</w:t>
      </w:r>
      <w:r w:rsidR="007D031B" w:rsidRPr="007D031B">
        <w:rPr>
          <w:rFonts w:ascii="Kaiti TC" w:eastAsia="Kaiti TC" w:hAnsi="Kaiti TC"/>
          <w:color w:val="000000" w:themeColor="text1"/>
        </w:rPr>
        <w:t>前提是它還可以獲得</w:t>
      </w:r>
      <w:r w:rsidR="007D031B" w:rsidRPr="007D031B">
        <w:rPr>
          <w:rFonts w:ascii="Kaiti TC" w:eastAsia="Kaiti TC" w:hAnsi="Kaiti TC" w:cs="Arial"/>
          <w:color w:val="000000" w:themeColor="text1"/>
          <w:shd w:val="clear" w:color="auto" w:fill="FCFCFE"/>
        </w:rPr>
        <w:t>AML</w:t>
      </w:r>
      <w:r w:rsidR="007D031B" w:rsidRPr="007D031B">
        <w:rPr>
          <w:rFonts w:ascii="Kaiti TC" w:eastAsia="Kaiti TC" w:hAnsi="Kaiti TC" w:cs="Arial" w:hint="eastAsia"/>
          <w:color w:val="000000" w:themeColor="text1"/>
          <w:shd w:val="clear" w:color="auto" w:fill="FCFCFE"/>
        </w:rPr>
        <w:t>和</w:t>
      </w:r>
      <w:r w:rsidR="007D031B" w:rsidRPr="007D031B">
        <w:rPr>
          <w:rFonts w:ascii="Kaiti TC" w:eastAsia="Kaiti TC" w:hAnsi="Kaiti TC" w:cs="Arial"/>
          <w:color w:val="000000" w:themeColor="text1"/>
          <w:shd w:val="clear" w:color="auto" w:fill="FFFFFF"/>
        </w:rPr>
        <w:t>多發性骨髓瘤（</w:t>
      </w:r>
      <w:r w:rsidR="007D031B" w:rsidRPr="007D031B">
        <w:rPr>
          <w:rFonts w:ascii="Kaiti TC" w:eastAsia="Kaiti TC" w:hAnsi="Kaiti TC" w:cs="Arial"/>
          <w:color w:val="000000" w:themeColor="text1"/>
        </w:rPr>
        <w:t>multiple myeloma</w:t>
      </w:r>
      <w:r w:rsidR="007D031B" w:rsidRPr="007D031B">
        <w:rPr>
          <w:rFonts w:ascii="Kaiti TC" w:eastAsia="Kaiti TC" w:hAnsi="Kaiti TC" w:cs="Arial"/>
          <w:color w:val="000000" w:themeColor="text1"/>
          <w:shd w:val="clear" w:color="auto" w:fill="FFFFFF"/>
        </w:rPr>
        <w:t>）</w:t>
      </w:r>
      <w:r w:rsidR="007D031B" w:rsidRPr="007D031B">
        <w:rPr>
          <w:rFonts w:ascii="Kaiti TC" w:eastAsia="Kaiti TC" w:hAnsi="Kaiti TC" w:cs="Arial" w:hint="eastAsia"/>
          <w:color w:val="000000" w:themeColor="text1"/>
          <w:shd w:val="clear" w:color="auto" w:fill="FFFFFF"/>
        </w:rPr>
        <w:t>等其他適應症</w:t>
      </w:r>
      <w:r w:rsidR="007D031B" w:rsidRPr="007D031B">
        <w:rPr>
          <w:rFonts w:ascii="Kaiti TC" w:eastAsia="Kaiti TC" w:hAnsi="Kaiti TC" w:cs="PingFang TC" w:hint="eastAsia"/>
          <w:color w:val="000000" w:themeColor="text1"/>
        </w:rPr>
        <w:t>。</w:t>
      </w:r>
    </w:p>
    <w:p w14:paraId="2B6617FF" w14:textId="77777777" w:rsidR="008B6D3E" w:rsidRPr="000B7238" w:rsidRDefault="00467B01" w:rsidP="00467B01">
      <w:pPr>
        <w:pStyle w:val="a7"/>
        <w:numPr>
          <w:ilvl w:val="0"/>
          <w:numId w:val="9"/>
        </w:numPr>
        <w:spacing w:before="180" w:line="0" w:lineRule="atLeast"/>
        <w:ind w:leftChars="0"/>
        <w:jc w:val="both"/>
      </w:pPr>
      <w:proofErr w:type="spellStart"/>
      <w:r w:rsidRPr="000B7238">
        <w:rPr>
          <w:rStyle w:val="a5"/>
          <w:color w:val="222222"/>
        </w:rPr>
        <w:t>Vitrakvi</w:t>
      </w:r>
      <w:proofErr w:type="spellEnd"/>
      <w:r w:rsidRPr="000B7238">
        <w:rPr>
          <w:rStyle w:val="a5"/>
          <w:color w:val="222222"/>
        </w:rPr>
        <w:t xml:space="preserve"> –</w:t>
      </w:r>
      <w:r w:rsidR="001C1048" w:rsidRPr="000B7238">
        <w:rPr>
          <w:b/>
          <w:color w:val="222222"/>
        </w:rPr>
        <w:t>免疫腫瘤學市場的新</w:t>
      </w:r>
      <w:r w:rsidR="001C1048" w:rsidRPr="000B7238">
        <w:rPr>
          <w:rFonts w:hint="eastAsia"/>
          <w:b/>
          <w:color w:val="222222"/>
        </w:rPr>
        <w:t>成員</w:t>
      </w:r>
    </w:p>
    <w:p w14:paraId="4EC95448" w14:textId="77777777" w:rsidR="00CE6923" w:rsidRDefault="008B6D3E" w:rsidP="008B6D3E">
      <w:pPr>
        <w:spacing w:beforeLines="50" w:before="180" w:line="0" w:lineRule="atLeast"/>
        <w:ind w:firstLineChars="100" w:firstLine="240"/>
        <w:jc w:val="both"/>
        <w:rPr>
          <w:rFonts w:ascii="Kaiti TC" w:eastAsia="Kaiti TC" w:hAnsi="Kaiti TC" w:cs="PingFang TC"/>
          <w:color w:val="000000" w:themeColor="text1"/>
        </w:rPr>
      </w:pPr>
      <w:r w:rsidRPr="008B6D3E">
        <w:rPr>
          <w:rFonts w:ascii="Kaiti TC" w:eastAsia="Kaiti TC" w:hAnsi="Kaiti TC" w:hint="eastAsia"/>
          <w:color w:val="000000" w:themeColor="text1"/>
        </w:rPr>
        <w:t>2</w:t>
      </w:r>
      <w:r w:rsidRPr="008B6D3E">
        <w:rPr>
          <w:rFonts w:ascii="Kaiti TC" w:eastAsia="Kaiti TC" w:hAnsi="Kaiti TC"/>
          <w:color w:val="000000" w:themeColor="text1"/>
        </w:rPr>
        <w:t>018年早些時候</w:t>
      </w:r>
      <w:r w:rsidRPr="008B6D3E">
        <w:rPr>
          <w:rFonts w:ascii="Kaiti TC" w:eastAsia="Kaiti TC" w:hAnsi="Kaiti TC" w:cs="PingFang TC" w:hint="eastAsia"/>
          <w:color w:val="000000" w:themeColor="text1"/>
        </w:rPr>
        <w:t>，</w:t>
      </w:r>
      <w:r w:rsidRPr="008B6D3E">
        <w:rPr>
          <w:rFonts w:ascii="Kaiti TC" w:eastAsia="Kaiti TC" w:hAnsi="Kaiti TC"/>
          <w:color w:val="000000" w:themeColor="text1"/>
        </w:rPr>
        <w:t>當它的PD-1抑制劑Keytruda (pembrolizumab)</w:t>
      </w:r>
      <w:r w:rsidRPr="008B6D3E">
        <w:rPr>
          <w:rFonts w:ascii="Kaiti TC" w:eastAsia="Kaiti TC" w:hAnsi="Kaiti TC" w:hint="eastAsia"/>
          <w:color w:val="000000" w:themeColor="text1"/>
        </w:rPr>
        <w:t>被用於</w:t>
      </w:r>
      <w:r w:rsidRPr="008B6D3E">
        <w:rPr>
          <w:rFonts w:ascii="Kaiti TC" w:eastAsia="Kaiti TC" w:hAnsi="Kaiti TC"/>
          <w:color w:val="000000" w:themeColor="text1"/>
        </w:rPr>
        <w:t>一種被稱為</w:t>
      </w:r>
      <w:r w:rsidRPr="008B6D3E">
        <w:rPr>
          <w:rFonts w:ascii="Kaiti TC" w:eastAsia="Kaiti TC" w:hAnsi="Kaiti TC" w:cs="Arial"/>
          <w:color w:val="000000" w:themeColor="text1"/>
        </w:rPr>
        <w:t>高頻率微小衛星不穩定性(MSI-H)</w:t>
      </w:r>
      <w:r w:rsidRPr="008B6D3E">
        <w:rPr>
          <w:rFonts w:ascii="Kaiti TC" w:eastAsia="Kaiti TC" w:hAnsi="Kaiti TC"/>
          <w:color w:val="000000" w:themeColor="text1"/>
        </w:rPr>
        <w:t>的生物標誌的癌症時，</w:t>
      </w:r>
      <w:r w:rsidRPr="008B6D3E">
        <w:rPr>
          <w:rFonts w:ascii="Kaiti TC" w:eastAsia="Kaiti TC" w:hAnsi="Kaiti TC" w:cs="Arial"/>
          <w:color w:val="000000" w:themeColor="text1"/>
        </w:rPr>
        <w:t>MSD</w:t>
      </w:r>
      <w:r w:rsidRPr="008B6D3E">
        <w:rPr>
          <w:rFonts w:ascii="Kaiti TC" w:eastAsia="Kaiti TC" w:hAnsi="Kaiti TC"/>
          <w:color w:val="000000" w:themeColor="text1"/>
        </w:rPr>
        <w:t>成為第一家獲得</w:t>
      </w:r>
      <w:r w:rsidRPr="008B6D3E">
        <w:rPr>
          <w:rFonts w:ascii="Kaiti TC" w:eastAsia="Kaiti TC" w:hAnsi="Kaiti TC" w:cs="Songti SC" w:hint="eastAsia"/>
          <w:color w:val="000000" w:themeColor="text1"/>
        </w:rPr>
        <w:t>「</w:t>
      </w:r>
      <w:r w:rsidRPr="008B6D3E">
        <w:rPr>
          <w:rFonts w:ascii="Kaiti TC" w:eastAsia="Kaiti TC" w:hAnsi="Kaiti TC" w:hint="eastAsia"/>
          <w:color w:val="000000" w:themeColor="text1"/>
        </w:rPr>
        <w:t>組織未定性（</w:t>
      </w:r>
      <w:r w:rsidRPr="008B6D3E">
        <w:rPr>
          <w:rFonts w:ascii="Kaiti TC" w:eastAsia="Kaiti TC" w:hAnsi="Kaiti TC"/>
          <w:color w:val="000000" w:themeColor="text1"/>
        </w:rPr>
        <w:t>t</w:t>
      </w:r>
      <w:r w:rsidRPr="008B6D3E">
        <w:rPr>
          <w:rFonts w:ascii="Kaiti TC" w:eastAsia="Kaiti TC" w:hAnsi="Kaiti TC" w:hint="eastAsia"/>
          <w:color w:val="000000" w:themeColor="text1"/>
        </w:rPr>
        <w:t>issue-agnostic）</w:t>
      </w:r>
      <w:r w:rsidR="0081053C">
        <w:rPr>
          <w:rStyle w:val="af4"/>
          <w:rFonts w:ascii="Kaiti TC" w:eastAsia="Kaiti TC" w:hAnsi="Kaiti TC"/>
          <w:color w:val="000000" w:themeColor="text1"/>
        </w:rPr>
        <w:footnoteReference w:id="1"/>
      </w:r>
      <w:r w:rsidRPr="008B6D3E">
        <w:rPr>
          <w:rFonts w:ascii="Kaiti TC" w:eastAsia="Kaiti TC" w:hAnsi="Kaiti TC" w:cs="Songti SC" w:hint="eastAsia"/>
          <w:color w:val="000000" w:themeColor="text1"/>
        </w:rPr>
        <w:t>」藥品核准的公司</w:t>
      </w:r>
      <w:r w:rsidRPr="008B6D3E">
        <w:rPr>
          <w:rFonts w:ascii="Kaiti TC" w:eastAsia="Kaiti TC" w:hAnsi="Kaiti TC" w:cs="PingFang TC" w:hint="eastAsia"/>
          <w:color w:val="000000" w:themeColor="text1"/>
        </w:rPr>
        <w:t>。</w:t>
      </w:r>
    </w:p>
    <w:p w14:paraId="475C842C" w14:textId="4E668D85" w:rsidR="00467B01" w:rsidRPr="00600BD1" w:rsidRDefault="00CE6923" w:rsidP="008B6D3E">
      <w:pPr>
        <w:spacing w:beforeLines="50" w:before="180" w:line="0" w:lineRule="atLeast"/>
        <w:ind w:firstLineChars="100" w:firstLine="240"/>
        <w:jc w:val="both"/>
        <w:rPr>
          <w:rFonts w:ascii="Kaiti TC" w:eastAsia="Kaiti TC" w:hAnsi="Kaiti TC"/>
          <w:color w:val="000000" w:themeColor="text1"/>
        </w:rPr>
      </w:pPr>
      <w:r w:rsidRPr="00600BD1">
        <w:rPr>
          <w:rFonts w:ascii="Kaiti TC" w:eastAsia="Kaiti TC" w:hAnsi="Kaiti TC"/>
          <w:color w:val="000000" w:themeColor="text1"/>
        </w:rPr>
        <w:t>MSD</w:t>
      </w:r>
      <w:r w:rsidRPr="00600BD1">
        <w:rPr>
          <w:rFonts w:ascii="Kaiti TC" w:eastAsia="Kaiti TC" w:hAnsi="Kaiti TC" w:hint="eastAsia"/>
          <w:color w:val="000000" w:themeColor="text1"/>
        </w:rPr>
        <w:t>因為</w:t>
      </w:r>
      <w:proofErr w:type="spellStart"/>
      <w:r w:rsidRPr="00600BD1">
        <w:rPr>
          <w:rFonts w:ascii="Kaiti TC" w:eastAsia="Kaiti TC" w:hAnsi="Kaiti TC"/>
          <w:color w:val="000000" w:themeColor="text1"/>
        </w:rPr>
        <w:t>Kytruda</w:t>
      </w:r>
      <w:proofErr w:type="spellEnd"/>
      <w:r w:rsidRPr="00600BD1">
        <w:rPr>
          <w:rFonts w:ascii="Kaiti TC" w:eastAsia="Kaiti TC" w:hAnsi="Kaiti TC" w:hint="eastAsia"/>
          <w:color w:val="000000" w:themeColor="text1"/>
        </w:rPr>
        <w:t>而在免疫檢查點抑制劑</w:t>
      </w:r>
      <w:r w:rsidRPr="00600BD1">
        <w:rPr>
          <w:rFonts w:ascii="Kaiti TC" w:eastAsia="Kaiti TC" w:hAnsi="Kaiti TC"/>
          <w:color w:val="000000" w:themeColor="text1"/>
        </w:rPr>
        <w:t>免疫腫瘤(immuno-oncology</w:t>
      </w:r>
      <w:r w:rsidRPr="00600BD1">
        <w:rPr>
          <w:rFonts w:ascii="Kaiti TC" w:eastAsia="Kaiti TC" w:hAnsi="Kaiti TC" w:cs="PingFang TC" w:hint="eastAsia"/>
          <w:color w:val="000000" w:themeColor="text1"/>
        </w:rPr>
        <w:t>，</w:t>
      </w:r>
      <w:r w:rsidRPr="00600BD1">
        <w:rPr>
          <w:rFonts w:ascii="Kaiti TC" w:eastAsia="Kaiti TC" w:hAnsi="Kaiti TC"/>
          <w:color w:val="000000" w:themeColor="text1"/>
        </w:rPr>
        <w:t>IO) 似乎佔據了主導地位</w:t>
      </w:r>
      <w:r w:rsidR="008B6D3E" w:rsidRPr="00600BD1">
        <w:rPr>
          <w:rFonts w:ascii="Kaiti TC" w:eastAsia="Kaiti TC" w:hAnsi="Kaiti TC" w:cs="PingFang TC" w:hint="eastAsia"/>
          <w:color w:val="000000" w:themeColor="text1"/>
        </w:rPr>
        <w:t>，</w:t>
      </w:r>
      <w:r w:rsidRPr="00600BD1">
        <w:rPr>
          <w:rFonts w:ascii="Kaiti TC" w:eastAsia="Kaiti TC" w:hAnsi="Kaiti TC" w:cs="PingFang TC" w:hint="eastAsia"/>
          <w:color w:val="000000" w:themeColor="text1"/>
        </w:rPr>
        <w:t>但是透過</w:t>
      </w:r>
      <w:r w:rsidRPr="00600BD1">
        <w:rPr>
          <w:rFonts w:ascii="Kaiti TC" w:eastAsia="Kaiti TC" w:hAnsi="Kaiti TC"/>
          <w:color w:val="000000" w:themeColor="text1"/>
        </w:rPr>
        <w:t>新的IO</w:t>
      </w:r>
      <w:r w:rsidR="003C1CF1" w:rsidRPr="00600BD1">
        <w:rPr>
          <w:rFonts w:ascii="Kaiti TC" w:eastAsia="Kaiti TC" w:hAnsi="Kaiti TC" w:hint="eastAsia"/>
          <w:color w:val="000000" w:themeColor="text1"/>
        </w:rPr>
        <w:t>製劑</w:t>
      </w:r>
      <w:r w:rsidR="008B6D3E" w:rsidRPr="00600BD1">
        <w:rPr>
          <w:rFonts w:ascii="Kaiti TC" w:eastAsia="Kaiti TC" w:hAnsi="Kaiti TC"/>
          <w:color w:val="000000" w:themeColor="text1"/>
        </w:rPr>
        <w:t>，</w:t>
      </w:r>
      <w:r w:rsidR="003C1CF1" w:rsidRPr="00600BD1">
        <w:rPr>
          <w:rFonts w:ascii="Kaiti TC" w:eastAsia="Kaiti TC" w:hAnsi="Kaiti TC" w:hint="eastAsia"/>
          <w:color w:val="000000" w:themeColor="text1"/>
        </w:rPr>
        <w:t>市場仍有成長空間</w:t>
      </w:r>
      <w:r w:rsidR="003C1CF1" w:rsidRPr="00600BD1">
        <w:rPr>
          <w:rFonts w:ascii="Kaiti TC" w:eastAsia="Kaiti TC" w:hAnsi="Kaiti TC"/>
          <w:color w:val="000000" w:themeColor="text1"/>
        </w:rPr>
        <w:t>。</w:t>
      </w:r>
    </w:p>
    <w:p w14:paraId="4F4FF9BD" w14:textId="0EA7322E" w:rsidR="00224A86" w:rsidRPr="00A82595" w:rsidRDefault="00224A86" w:rsidP="008B6D3E">
      <w:pPr>
        <w:spacing w:beforeLines="50" w:before="180" w:line="0" w:lineRule="atLeast"/>
        <w:ind w:firstLineChars="100" w:firstLine="240"/>
        <w:jc w:val="both"/>
        <w:rPr>
          <w:rFonts w:ascii="Kaiti TC" w:eastAsia="Kaiti TC" w:hAnsi="Kaiti TC"/>
          <w:color w:val="000000" w:themeColor="text1"/>
        </w:rPr>
      </w:pPr>
      <w:r w:rsidRPr="00A82595">
        <w:rPr>
          <w:rFonts w:ascii="Kaiti TC" w:eastAsia="Kaiti TC" w:hAnsi="Kaiti TC" w:hint="eastAsia"/>
          <w:color w:val="000000" w:themeColor="text1"/>
        </w:rPr>
        <w:lastRenderedPageBreak/>
        <w:t>這尤其適用於</w:t>
      </w:r>
      <w:r w:rsidRPr="00A82595">
        <w:rPr>
          <w:rFonts w:ascii="Kaiti TC" w:eastAsia="Kaiti TC" w:hAnsi="Kaiti TC"/>
          <w:color w:val="000000" w:themeColor="text1"/>
        </w:rPr>
        <w:t>相當比例的患者</w:t>
      </w:r>
      <w:r w:rsidRPr="00A82595">
        <w:rPr>
          <w:rFonts w:ascii="Kaiti TC" w:eastAsia="Kaiti TC" w:hAnsi="Kaiti TC" w:cs="PingFang TC" w:hint="eastAsia"/>
          <w:color w:val="000000" w:themeColor="text1"/>
        </w:rPr>
        <w:t>，</w:t>
      </w:r>
      <w:r w:rsidRPr="00A82595">
        <w:rPr>
          <w:rFonts w:ascii="Kaiti TC" w:eastAsia="Kaiti TC" w:hAnsi="Kaiti TC"/>
          <w:color w:val="000000" w:themeColor="text1"/>
        </w:rPr>
        <w:t>他們對任何現有的IO治療都沒有反應。</w:t>
      </w:r>
      <w:proofErr w:type="spellStart"/>
      <w:r w:rsidRPr="00A82595">
        <w:rPr>
          <w:rFonts w:ascii="Kaiti TC" w:eastAsia="Kaiti TC" w:hAnsi="Kaiti TC" w:cs="Arial"/>
          <w:color w:val="000000" w:themeColor="text1"/>
          <w:shd w:val="clear" w:color="auto" w:fill="FCFCFE"/>
        </w:rPr>
        <w:t>Vitrakvi</w:t>
      </w:r>
      <w:proofErr w:type="spellEnd"/>
      <w:r w:rsidRPr="00A82595">
        <w:rPr>
          <w:rFonts w:ascii="Kaiti TC" w:eastAsia="Kaiti TC" w:hAnsi="Kaiti TC" w:cs="Arial"/>
          <w:color w:val="000000" w:themeColor="text1"/>
          <w:shd w:val="clear" w:color="auto" w:fill="FCFCFE"/>
        </w:rPr>
        <w:t xml:space="preserve"> (</w:t>
      </w:r>
      <w:proofErr w:type="spellStart"/>
      <w:r w:rsidRPr="00A82595">
        <w:rPr>
          <w:rFonts w:ascii="Kaiti TC" w:eastAsia="Kaiti TC" w:hAnsi="Kaiti TC" w:cs="Arial"/>
          <w:color w:val="000000" w:themeColor="text1"/>
          <w:shd w:val="clear" w:color="auto" w:fill="FCFCFE"/>
        </w:rPr>
        <w:t>larotrectinib</w:t>
      </w:r>
      <w:proofErr w:type="spellEnd"/>
      <w:r w:rsidRPr="00A82595">
        <w:rPr>
          <w:rFonts w:ascii="Kaiti TC" w:eastAsia="Kaiti TC" w:hAnsi="Kaiti TC" w:cs="Arial"/>
          <w:color w:val="000000" w:themeColor="text1"/>
          <w:shd w:val="clear" w:color="auto" w:fill="FCFCFE"/>
        </w:rPr>
        <w:t>)</w:t>
      </w:r>
      <w:r w:rsidRPr="00A82595">
        <w:rPr>
          <w:rFonts w:ascii="Kaiti TC" w:eastAsia="Kaiti TC" w:hAnsi="Kaiti TC"/>
          <w:color w:val="000000" w:themeColor="text1"/>
        </w:rPr>
        <w:t xml:space="preserve"> 在</w:t>
      </w:r>
      <w:r w:rsidRPr="00A82595">
        <w:rPr>
          <w:rFonts w:ascii="Kaiti TC" w:eastAsia="Kaiti TC" w:hAnsi="Kaiti TC" w:hint="eastAsia"/>
          <w:color w:val="000000" w:themeColor="text1"/>
        </w:rPr>
        <w:t>2</w:t>
      </w:r>
      <w:r w:rsidRPr="00A82595">
        <w:rPr>
          <w:rFonts w:ascii="Kaiti TC" w:eastAsia="Kaiti TC" w:hAnsi="Kaiti TC"/>
          <w:color w:val="000000" w:themeColor="text1"/>
        </w:rPr>
        <w:t>018</w:t>
      </w:r>
      <w:r w:rsidRPr="00A82595">
        <w:rPr>
          <w:rFonts w:ascii="Kaiti TC" w:eastAsia="Kaiti TC" w:hAnsi="Kaiti TC" w:hint="eastAsia"/>
          <w:color w:val="000000" w:themeColor="text1"/>
        </w:rPr>
        <w:t>年</w:t>
      </w:r>
      <w:r w:rsidRPr="00A82595">
        <w:rPr>
          <w:rFonts w:ascii="Kaiti TC" w:eastAsia="Kaiti TC" w:hAnsi="Kaiti TC"/>
          <w:color w:val="000000" w:themeColor="text1"/>
        </w:rPr>
        <w:t>11月下旬獲得</w:t>
      </w:r>
      <w:r w:rsidRPr="00A82595">
        <w:rPr>
          <w:rFonts w:ascii="Kaiti TC" w:eastAsia="Kaiti TC" w:hAnsi="Kaiti TC" w:hint="eastAsia"/>
          <w:color w:val="000000" w:themeColor="text1"/>
        </w:rPr>
        <w:t>U</w:t>
      </w:r>
      <w:r w:rsidRPr="00A82595">
        <w:rPr>
          <w:rFonts w:ascii="Kaiti TC" w:eastAsia="Kaiti TC" w:hAnsi="Kaiti TC"/>
          <w:color w:val="000000" w:themeColor="text1"/>
        </w:rPr>
        <w:t xml:space="preserve">SFDA </w:t>
      </w:r>
      <w:r w:rsidRPr="00A82595">
        <w:rPr>
          <w:rFonts w:ascii="Kaiti TC" w:eastAsia="Kaiti TC" w:hAnsi="Kaiti TC" w:hint="eastAsia"/>
          <w:color w:val="000000" w:themeColor="text1"/>
        </w:rPr>
        <w:t>核</w:t>
      </w:r>
      <w:r w:rsidRPr="00A82595">
        <w:rPr>
          <w:rFonts w:ascii="Kaiti TC" w:eastAsia="Kaiti TC" w:hAnsi="Kaiti TC"/>
          <w:color w:val="000000" w:themeColor="text1"/>
        </w:rPr>
        <w:t>准</w:t>
      </w:r>
      <w:r w:rsidRPr="00A82595">
        <w:rPr>
          <w:rFonts w:ascii="Kaiti TC" w:eastAsia="Kaiti TC" w:hAnsi="Kaiti TC" w:cs="PingFang TC" w:hint="eastAsia"/>
          <w:color w:val="000000" w:themeColor="text1"/>
        </w:rPr>
        <w:t>，</w:t>
      </w:r>
      <w:r w:rsidRPr="00A82595">
        <w:rPr>
          <w:rFonts w:ascii="Kaiti TC" w:eastAsia="Kaiti TC" w:hAnsi="Kaiti TC"/>
          <w:color w:val="000000" w:themeColor="text1"/>
        </w:rPr>
        <w:t>用於治療任何具有</w:t>
      </w:r>
      <w:r w:rsidR="00092B29" w:rsidRPr="00A82595">
        <w:rPr>
          <w:rFonts w:ascii="Kaiti TC" w:eastAsia="Kaiti TC" w:hAnsi="Kaiti TC"/>
          <w:color w:val="000000" w:themeColor="text1"/>
        </w:rPr>
        <w:t>神經營養酪氨酸受體激</w:t>
      </w:r>
      <w:r w:rsidR="00092B29" w:rsidRPr="00A82595">
        <w:rPr>
          <w:rFonts w:ascii="Kaiti TC" w:eastAsia="Kaiti TC" w:hAnsi="Kaiti TC" w:hint="eastAsia"/>
          <w:color w:val="000000" w:themeColor="text1"/>
        </w:rPr>
        <w:t>酶</w:t>
      </w:r>
      <w:r w:rsidR="00A82595">
        <w:rPr>
          <w:rFonts w:ascii="Kaiti TC" w:eastAsia="Kaiti TC" w:hAnsi="Kaiti TC" w:hint="eastAsia"/>
          <w:color w:val="000000" w:themeColor="text1"/>
        </w:rPr>
        <w:t xml:space="preserve"> </w:t>
      </w:r>
      <w:r w:rsidR="00092B29" w:rsidRPr="00A82595">
        <w:rPr>
          <w:rFonts w:ascii="Kaiti TC" w:eastAsia="Kaiti TC" w:hAnsi="Kaiti TC"/>
          <w:color w:val="000000" w:themeColor="text1"/>
        </w:rPr>
        <w:t>(neurotrophic tyrosine receptor kinase，NTRK) 基因融合的</w:t>
      </w:r>
      <w:r w:rsidR="00092B29" w:rsidRPr="00A82595">
        <w:rPr>
          <w:rFonts w:ascii="Kaiti TC" w:eastAsia="Kaiti TC" w:hAnsi="Kaiti TC" w:cs="Arial"/>
          <w:color w:val="000000" w:themeColor="text1"/>
          <w:shd w:val="clear" w:color="auto" w:fill="FFFFFF"/>
        </w:rPr>
        <w:t>實質固態瘤</w:t>
      </w:r>
      <w:r w:rsidR="00092B29" w:rsidRPr="00A82595">
        <w:rPr>
          <w:rFonts w:ascii="Kaiti TC" w:eastAsia="Kaiti TC" w:hAnsi="Kaiti TC" w:cs="PingFang TC" w:hint="eastAsia"/>
          <w:color w:val="000000" w:themeColor="text1"/>
        </w:rPr>
        <w:t>。</w:t>
      </w:r>
      <w:r w:rsidR="00A82595">
        <w:rPr>
          <w:rFonts w:ascii="Kaiti TC" w:eastAsia="Kaiti TC" w:hAnsi="Kaiti TC"/>
          <w:color w:val="000000" w:themeColor="text1"/>
          <w:spacing w:val="15"/>
          <w:shd w:val="clear" w:color="auto" w:fill="FFFFFF"/>
        </w:rPr>
        <w:t>NTRK</w:t>
      </w:r>
      <w:r w:rsidR="00092B29" w:rsidRPr="00A82595">
        <w:rPr>
          <w:rFonts w:ascii="Kaiti TC" w:eastAsia="Kaiti TC" w:hAnsi="Kaiti TC" w:hint="eastAsia"/>
          <w:color w:val="000000" w:themeColor="text1"/>
          <w:spacing w:val="15"/>
          <w:shd w:val="clear" w:color="auto" w:fill="FFFFFF"/>
        </w:rPr>
        <w:t>基因融合</w:t>
      </w:r>
      <w:r w:rsidR="00092B29" w:rsidRPr="00A82595">
        <w:rPr>
          <w:rFonts w:ascii="Kaiti TC" w:eastAsia="Kaiti TC" w:hAnsi="Kaiti TC" w:cs="微軟正黑體" w:hint="eastAsia"/>
          <w:color w:val="000000" w:themeColor="text1"/>
          <w:spacing w:val="15"/>
          <w:shd w:val="clear" w:color="auto" w:fill="FFFFFF"/>
        </w:rPr>
        <w:t>可產生</w:t>
      </w:r>
      <w:r w:rsidR="00092B29" w:rsidRPr="00A82595">
        <w:rPr>
          <w:rFonts w:ascii="Kaiti TC" w:eastAsia="Kaiti TC" w:hAnsi="Kaiti TC"/>
          <w:color w:val="000000" w:themeColor="text1"/>
        </w:rPr>
        <w:t>TRK，TRK</w:t>
      </w:r>
      <w:r w:rsidR="00A82595" w:rsidRPr="00A82595">
        <w:rPr>
          <w:rFonts w:ascii="Kaiti TC" w:eastAsia="Kaiti TC" w:hAnsi="Kaiti TC" w:hint="eastAsia"/>
          <w:color w:val="000000" w:themeColor="text1"/>
        </w:rPr>
        <w:t>ㄧ種</w:t>
      </w:r>
      <w:r w:rsidR="00A82595" w:rsidRPr="00A82595">
        <w:rPr>
          <w:rFonts w:ascii="Kaiti TC" w:eastAsia="Kaiti TC" w:hAnsi="Kaiti TC"/>
          <w:color w:val="000000" w:themeColor="text1"/>
        </w:rPr>
        <w:t>促進腫瘤生長</w:t>
      </w:r>
      <w:r w:rsidR="00A82595" w:rsidRPr="00A82595">
        <w:rPr>
          <w:rFonts w:ascii="Kaiti TC" w:eastAsia="Kaiti TC" w:hAnsi="Kaiti TC" w:hint="eastAsia"/>
          <w:color w:val="000000" w:themeColor="text1"/>
        </w:rPr>
        <w:t>的</w:t>
      </w:r>
      <w:r w:rsidR="009500CE" w:rsidRPr="00A82595">
        <w:rPr>
          <w:rFonts w:ascii="Kaiti TC" w:eastAsia="Kaiti TC" w:hAnsi="Kaiti TC"/>
          <w:color w:val="000000" w:themeColor="text1"/>
        </w:rPr>
        <w:t>蛋白質家族。</w:t>
      </w:r>
    </w:p>
    <w:p w14:paraId="34F1DC06" w14:textId="77777777" w:rsidR="00641876" w:rsidRDefault="00314C85" w:rsidP="00641876">
      <w:pPr>
        <w:spacing w:beforeLines="50" w:before="180" w:line="0" w:lineRule="atLeast"/>
        <w:ind w:firstLineChars="100" w:firstLine="240"/>
        <w:jc w:val="both"/>
        <w:rPr>
          <w:rFonts w:ascii="Kaiti TC" w:eastAsia="Kaiti TC" w:hAnsi="Kaiti TC" w:cs="PingFang TC"/>
          <w:color w:val="000000" w:themeColor="text1"/>
        </w:rPr>
      </w:pPr>
      <w:r w:rsidRPr="00641876">
        <w:rPr>
          <w:rFonts w:ascii="Kaiti TC" w:eastAsia="Kaiti TC" w:hAnsi="Kaiti TC"/>
          <w:color w:val="000000" w:themeColor="text1"/>
        </w:rPr>
        <w:t>這是</w:t>
      </w:r>
      <w:proofErr w:type="spellStart"/>
      <w:r w:rsidRPr="00641876">
        <w:rPr>
          <w:rFonts w:ascii="Kaiti TC" w:eastAsia="Kaiti TC" w:hAnsi="Kaiti TC"/>
          <w:color w:val="000000" w:themeColor="text1"/>
        </w:rPr>
        <w:t>Loxo</w:t>
      </w:r>
      <w:proofErr w:type="spellEnd"/>
      <w:r w:rsidRPr="00641876">
        <w:rPr>
          <w:rFonts w:ascii="Kaiti TC" w:eastAsia="Kaiti TC" w:hAnsi="Kaiti TC"/>
          <w:color w:val="000000" w:themeColor="text1"/>
        </w:rPr>
        <w:t xml:space="preserve"> Oncology</w:t>
      </w:r>
      <w:r w:rsidRPr="00641876">
        <w:rPr>
          <w:rFonts w:ascii="Kaiti TC" w:eastAsia="Kaiti TC" w:hAnsi="Kaiti TC" w:hint="eastAsia"/>
          <w:color w:val="000000" w:themeColor="text1"/>
        </w:rPr>
        <w:t>及其行銷夥伴</w:t>
      </w:r>
      <w:r w:rsidRPr="00641876">
        <w:rPr>
          <w:rFonts w:ascii="Kaiti TC" w:eastAsia="Kaiti TC" w:hAnsi="Kaiti TC"/>
          <w:color w:val="000000" w:themeColor="text1"/>
        </w:rPr>
        <w:t>Bayer</w:t>
      </w:r>
      <w:r w:rsidRPr="00641876">
        <w:rPr>
          <w:rFonts w:ascii="Kaiti TC" w:eastAsia="Kaiti TC" w:hAnsi="Kaiti TC" w:hint="eastAsia"/>
          <w:color w:val="000000" w:themeColor="text1"/>
        </w:rPr>
        <w:t>在</w:t>
      </w:r>
      <w:r w:rsidRPr="00641876">
        <w:rPr>
          <w:rFonts w:ascii="Kaiti TC" w:eastAsia="Kaiti TC" w:hAnsi="Kaiti TC"/>
          <w:color w:val="000000" w:themeColor="text1"/>
        </w:rPr>
        <w:t>美國</w:t>
      </w:r>
      <w:r w:rsidRPr="00641876">
        <w:rPr>
          <w:rFonts w:ascii="Kaiti TC" w:eastAsia="Kaiti TC" w:hAnsi="Kaiti TC" w:hint="eastAsia"/>
          <w:color w:val="000000" w:themeColor="text1"/>
        </w:rPr>
        <w:t>獲</w:t>
      </w:r>
      <w:r w:rsidR="00641876" w:rsidRPr="00641876">
        <w:rPr>
          <w:rFonts w:ascii="Kaiti TC" w:eastAsia="Kaiti TC" w:hAnsi="Kaiti TC" w:hint="eastAsia"/>
          <w:color w:val="000000" w:themeColor="text1"/>
        </w:rPr>
        <w:t>得</w:t>
      </w:r>
      <w:r w:rsidRPr="00641876">
        <w:rPr>
          <w:rFonts w:ascii="Kaiti TC" w:eastAsia="Kaiti TC" w:hAnsi="Kaiti TC" w:hint="eastAsia"/>
          <w:color w:val="000000" w:themeColor="text1"/>
        </w:rPr>
        <w:t>的首個產品</w:t>
      </w:r>
      <w:r w:rsidR="00641876" w:rsidRPr="00641876">
        <w:rPr>
          <w:rFonts w:ascii="Kaiti TC" w:eastAsia="Kaiti TC" w:hAnsi="Kaiti TC" w:hint="eastAsia"/>
          <w:color w:val="000000" w:themeColor="text1"/>
        </w:rPr>
        <w:t>核准</w:t>
      </w:r>
      <w:r w:rsidRPr="00641876">
        <w:rPr>
          <w:rFonts w:ascii="Kaiti TC" w:eastAsia="Kaiti TC" w:hAnsi="Kaiti TC"/>
          <w:color w:val="000000" w:themeColor="text1"/>
        </w:rPr>
        <w:t>，成為第二個獲得</w:t>
      </w:r>
      <w:r w:rsidRPr="00641876">
        <w:rPr>
          <w:rFonts w:ascii="Kaiti TC" w:eastAsia="Kaiti TC" w:hAnsi="Kaiti TC" w:hint="eastAsia"/>
          <w:color w:val="000000" w:themeColor="text1"/>
        </w:rPr>
        <w:t>U</w:t>
      </w:r>
      <w:r w:rsidRPr="00641876">
        <w:rPr>
          <w:rFonts w:ascii="Kaiti TC" w:eastAsia="Kaiti TC" w:hAnsi="Kaiti TC"/>
          <w:color w:val="000000" w:themeColor="text1"/>
        </w:rPr>
        <w:t>SFDA</w:t>
      </w:r>
      <w:r w:rsidRPr="00641876">
        <w:rPr>
          <w:rFonts w:ascii="Kaiti TC" w:eastAsia="Kaiti TC" w:hAnsi="Kaiti TC" w:hint="eastAsia"/>
          <w:color w:val="000000" w:themeColor="text1"/>
        </w:rPr>
        <w:t>支持的藥物</w:t>
      </w:r>
      <w:r w:rsidRPr="00641876">
        <w:rPr>
          <w:rFonts w:ascii="Kaiti TC" w:eastAsia="Kaiti TC" w:hAnsi="Kaiti TC" w:cs="PingFang TC" w:hint="eastAsia"/>
          <w:color w:val="000000" w:themeColor="text1"/>
        </w:rPr>
        <w:t>，</w:t>
      </w:r>
      <w:r w:rsidR="00641876" w:rsidRPr="00641876">
        <w:rPr>
          <w:rFonts w:ascii="Kaiti TC" w:eastAsia="Kaiti TC" w:hAnsi="Kaiti TC" w:cs="PingFang TC" w:hint="eastAsia"/>
          <w:color w:val="000000" w:themeColor="text1"/>
        </w:rPr>
        <w:t>該藥物治療癌症是基於一種特定的基因突變而非其在體內的位置。</w:t>
      </w:r>
    </w:p>
    <w:p w14:paraId="465A74D4" w14:textId="1E422BD0" w:rsidR="00BB4B49" w:rsidRDefault="00641876" w:rsidP="00641876">
      <w:pPr>
        <w:spacing w:beforeLines="50" w:before="180" w:line="0" w:lineRule="atLeast"/>
        <w:ind w:firstLineChars="100" w:firstLine="240"/>
        <w:jc w:val="both"/>
        <w:rPr>
          <w:rFonts w:ascii="Kaiti TC" w:eastAsia="Kaiti TC" w:hAnsi="Kaiti TC"/>
          <w:color w:val="000000" w:themeColor="text1"/>
        </w:rPr>
      </w:pPr>
      <w:r w:rsidRPr="00641876">
        <w:rPr>
          <w:rFonts w:ascii="Kaiti TC" w:eastAsia="Kaiti TC" w:hAnsi="Kaiti TC"/>
          <w:color w:val="000000" w:themeColor="text1"/>
        </w:rPr>
        <w:t>在歐洲</w:t>
      </w:r>
      <w:r w:rsidRPr="00641876">
        <w:rPr>
          <w:rFonts w:ascii="Kaiti TC" w:eastAsia="Kaiti TC" w:hAnsi="Kaiti TC" w:cs="PingFang TC" w:hint="eastAsia"/>
          <w:color w:val="000000" w:themeColor="text1"/>
        </w:rPr>
        <w:t>，</w:t>
      </w:r>
      <w:proofErr w:type="spellStart"/>
      <w:r w:rsidRPr="00641876">
        <w:rPr>
          <w:rFonts w:ascii="Kaiti TC" w:eastAsia="Kaiti TC" w:hAnsi="Kaiti TC"/>
          <w:color w:val="000000" w:themeColor="text1"/>
        </w:rPr>
        <w:t>larotrectinib</w:t>
      </w:r>
      <w:proofErr w:type="spellEnd"/>
      <w:r w:rsidRPr="00641876">
        <w:rPr>
          <w:rFonts w:ascii="Kaiti TC" w:eastAsia="Kaiti TC" w:hAnsi="Kaiti TC"/>
          <w:color w:val="000000" w:themeColor="text1"/>
        </w:rPr>
        <w:t>的行銷申請</w:t>
      </w:r>
      <w:r w:rsidRPr="00641876">
        <w:rPr>
          <w:rFonts w:ascii="Kaiti TC" w:eastAsia="Kaiti TC" w:hAnsi="Kaiti TC" w:hint="eastAsia"/>
          <w:color w:val="000000" w:themeColor="text1"/>
        </w:rPr>
        <w:t>於</w:t>
      </w:r>
      <w:r w:rsidRPr="00641876">
        <w:rPr>
          <w:rFonts w:ascii="Kaiti TC" w:eastAsia="Kaiti TC" w:hAnsi="Kaiti TC"/>
          <w:color w:val="000000" w:themeColor="text1"/>
        </w:rPr>
        <w:t>去年8月提交</w:t>
      </w:r>
      <w:r w:rsidRPr="00641876">
        <w:rPr>
          <w:rFonts w:ascii="Kaiti TC" w:eastAsia="Kaiti TC" w:hAnsi="Kaiti TC" w:hint="eastAsia"/>
          <w:color w:val="000000" w:themeColor="text1"/>
        </w:rPr>
        <w:t>給</w:t>
      </w:r>
      <w:r w:rsidRPr="00641876">
        <w:rPr>
          <w:rFonts w:ascii="Kaiti TC" w:eastAsia="Kaiti TC" w:hAnsi="Kaiti TC"/>
          <w:color w:val="000000" w:themeColor="text1"/>
        </w:rPr>
        <w:t>EMA</w:t>
      </w:r>
      <w:r w:rsidRPr="00641876">
        <w:rPr>
          <w:rFonts w:ascii="Kaiti TC" w:eastAsia="Kaiti TC" w:hAnsi="Kaiti TC" w:cs="PingFang TC" w:hint="eastAsia"/>
          <w:color w:val="000000" w:themeColor="text1"/>
        </w:rPr>
        <w:t>，有望</w:t>
      </w:r>
      <w:r w:rsidRPr="00641876">
        <w:rPr>
          <w:rFonts w:ascii="Kaiti TC" w:eastAsia="Kaiti TC" w:hAnsi="Kaiti TC"/>
          <w:color w:val="000000" w:themeColor="text1"/>
        </w:rPr>
        <w:t>在2019年年中</w:t>
      </w:r>
      <w:r w:rsidRPr="00641876">
        <w:rPr>
          <w:rFonts w:ascii="Kaiti TC" w:eastAsia="Kaiti TC" w:hAnsi="Kaiti TC" w:hint="eastAsia"/>
          <w:color w:val="000000" w:themeColor="text1"/>
        </w:rPr>
        <w:t>獲得核准</w:t>
      </w:r>
      <w:r w:rsidRPr="00641876">
        <w:rPr>
          <w:rFonts w:ascii="Kaiti TC" w:eastAsia="Kaiti TC" w:hAnsi="Kaiti TC"/>
          <w:color w:val="000000" w:themeColor="text1"/>
        </w:rPr>
        <w:t>。</w:t>
      </w:r>
    </w:p>
    <w:p w14:paraId="1A0DA27C" w14:textId="77777777" w:rsidR="001C6FF9" w:rsidRDefault="00150D31" w:rsidP="00641876">
      <w:pPr>
        <w:spacing w:beforeLines="50" w:before="180" w:line="0" w:lineRule="atLeast"/>
        <w:ind w:firstLineChars="100" w:firstLine="240"/>
        <w:jc w:val="both"/>
        <w:rPr>
          <w:rFonts w:ascii="Kaiti TC" w:eastAsia="Kaiti TC" w:hAnsi="Kaiti TC"/>
          <w:color w:val="000000" w:themeColor="text1"/>
        </w:rPr>
      </w:pPr>
      <w:r w:rsidRPr="00E820DE">
        <w:rPr>
          <w:rFonts w:ascii="Kaiti TC" w:eastAsia="Kaiti TC" w:hAnsi="Kaiti TC"/>
          <w:color w:val="000000" w:themeColor="text1"/>
        </w:rPr>
        <w:t>Oppenheimer的分析師預測</w:t>
      </w:r>
      <w:r w:rsidR="00E820DE" w:rsidRPr="00E820DE">
        <w:rPr>
          <w:rFonts w:ascii="Kaiti TC" w:eastAsia="Kaiti TC" w:hAnsi="Kaiti TC" w:cs="PingFang TC" w:hint="eastAsia"/>
          <w:color w:val="000000" w:themeColor="text1"/>
        </w:rPr>
        <w:t>，</w:t>
      </w:r>
      <w:r w:rsidRPr="00E820DE">
        <w:rPr>
          <w:rFonts w:ascii="Kaiti TC" w:eastAsia="Kaiti TC" w:hAnsi="Kaiti TC"/>
          <w:color w:val="000000" w:themeColor="text1"/>
        </w:rPr>
        <w:t>由於臨床試驗取得了令人印象深刻的成果</w:t>
      </w:r>
      <w:r w:rsidR="00E820DE" w:rsidRPr="00E820DE">
        <w:rPr>
          <w:rFonts w:ascii="Kaiti TC" w:eastAsia="Kaiti TC" w:hAnsi="Kaiti TC" w:cs="PingFang TC" w:hint="eastAsia"/>
          <w:color w:val="000000" w:themeColor="text1"/>
        </w:rPr>
        <w:t>，</w:t>
      </w:r>
      <w:r w:rsidRPr="00E820DE">
        <w:rPr>
          <w:rFonts w:ascii="Kaiti TC" w:eastAsia="Kaiti TC" w:hAnsi="Kaiti TC"/>
          <w:color w:val="000000" w:themeColor="text1"/>
        </w:rPr>
        <w:t>到2024年</w:t>
      </w:r>
      <w:r w:rsidR="00E820DE" w:rsidRPr="00E820DE">
        <w:rPr>
          <w:rFonts w:ascii="Kaiti TC" w:eastAsia="Kaiti TC" w:hAnsi="Kaiti TC" w:cs="PingFang TC" w:hint="eastAsia"/>
          <w:color w:val="000000" w:themeColor="text1"/>
        </w:rPr>
        <w:t>，</w:t>
      </w:r>
      <w:proofErr w:type="spellStart"/>
      <w:r w:rsidRPr="00E820DE">
        <w:rPr>
          <w:rFonts w:ascii="Kaiti TC" w:eastAsia="Kaiti TC" w:hAnsi="Kaiti TC"/>
          <w:color w:val="000000" w:themeColor="text1"/>
        </w:rPr>
        <w:t>Vikrakvi</w:t>
      </w:r>
      <w:proofErr w:type="spellEnd"/>
      <w:r w:rsidRPr="00E820DE">
        <w:rPr>
          <w:rFonts w:ascii="Kaiti TC" w:eastAsia="Kaiti TC" w:hAnsi="Kaiti TC"/>
          <w:color w:val="000000" w:themeColor="text1"/>
        </w:rPr>
        <w:t>的年銷售額將</w:t>
      </w:r>
      <w:r w:rsidRPr="00E820DE">
        <w:rPr>
          <w:rFonts w:ascii="Kaiti TC" w:eastAsia="Kaiti TC" w:hAnsi="Kaiti TC" w:hint="eastAsia"/>
          <w:color w:val="000000" w:themeColor="text1"/>
        </w:rPr>
        <w:t>成</w:t>
      </w:r>
      <w:r w:rsidRPr="00E820DE">
        <w:rPr>
          <w:rFonts w:ascii="Kaiti TC" w:eastAsia="Kaiti TC" w:hAnsi="Kaiti TC"/>
          <w:color w:val="000000" w:themeColor="text1"/>
        </w:rPr>
        <w:t>長到10億美元以上。</w:t>
      </w:r>
      <w:r w:rsidR="00971AB2" w:rsidRPr="00150D31">
        <w:rPr>
          <w:rFonts w:ascii="Kaiti TC" w:eastAsia="Kaiti TC" w:hAnsi="Kaiti TC" w:cs="Arial"/>
          <w:color w:val="000000" w:themeColor="text1"/>
          <w:shd w:val="clear" w:color="auto" w:fill="FCFCFE"/>
        </w:rPr>
        <w:t>NTRK融合</w:t>
      </w:r>
      <w:r w:rsidR="00971AB2" w:rsidRPr="00E820DE">
        <w:rPr>
          <w:rFonts w:ascii="Kaiti TC" w:eastAsia="Kaiti TC" w:hAnsi="Kaiti TC"/>
          <w:color w:val="000000" w:themeColor="text1"/>
        </w:rPr>
        <w:t>是罕見的</w:t>
      </w:r>
      <w:r w:rsidR="00E820DE" w:rsidRPr="00E820DE">
        <w:rPr>
          <w:rFonts w:ascii="Kaiti TC" w:eastAsia="Kaiti TC" w:hAnsi="Kaiti TC"/>
          <w:color w:val="000000" w:themeColor="text1"/>
        </w:rPr>
        <w:t xml:space="preserve">– </w:t>
      </w:r>
      <w:proofErr w:type="spellStart"/>
      <w:r w:rsidR="00E820DE" w:rsidRPr="00E820DE">
        <w:rPr>
          <w:rFonts w:ascii="Kaiti TC" w:eastAsia="Kaiti TC" w:hAnsi="Kaiti TC"/>
          <w:color w:val="000000" w:themeColor="text1"/>
        </w:rPr>
        <w:t>Loxo</w:t>
      </w:r>
      <w:proofErr w:type="spellEnd"/>
      <w:r w:rsidR="00E820DE" w:rsidRPr="00E820DE">
        <w:rPr>
          <w:rFonts w:ascii="Kaiti TC" w:eastAsia="Kaiti TC" w:hAnsi="Kaiti TC"/>
          <w:color w:val="000000" w:themeColor="text1"/>
        </w:rPr>
        <w:t>估計</w:t>
      </w:r>
      <w:r w:rsidR="00E820DE" w:rsidRPr="00E820DE">
        <w:rPr>
          <w:rFonts w:ascii="Kaiti TC" w:eastAsia="Kaiti TC" w:hAnsi="Kaiti TC" w:cs="PingFang TC" w:hint="eastAsia"/>
          <w:color w:val="000000" w:themeColor="text1"/>
        </w:rPr>
        <w:t>，</w:t>
      </w:r>
      <w:r w:rsidR="00E820DE" w:rsidRPr="00E820DE">
        <w:rPr>
          <w:rFonts w:ascii="Kaiti TC" w:eastAsia="Kaiti TC" w:hAnsi="Kaiti TC"/>
          <w:color w:val="000000" w:themeColor="text1"/>
        </w:rPr>
        <w:t>美國每年大約有2,500至3,000個晚期NTRK融合癌症的新病例–因此</w:t>
      </w:r>
      <w:r w:rsidR="00E820DE" w:rsidRPr="00E820DE">
        <w:rPr>
          <w:rFonts w:ascii="Kaiti TC" w:eastAsia="Kaiti TC" w:hAnsi="Kaiti TC" w:cs="PingFang TC" w:hint="eastAsia"/>
          <w:color w:val="000000" w:themeColor="text1"/>
        </w:rPr>
        <w:t>，</w:t>
      </w:r>
      <w:proofErr w:type="spellStart"/>
      <w:r w:rsidR="00E820DE" w:rsidRPr="00E820DE">
        <w:rPr>
          <w:rFonts w:ascii="Kaiti TC" w:eastAsia="Kaiti TC" w:hAnsi="Kaiti TC"/>
          <w:color w:val="000000" w:themeColor="text1"/>
        </w:rPr>
        <w:t>Loxo</w:t>
      </w:r>
      <w:proofErr w:type="spellEnd"/>
      <w:r w:rsidR="00E820DE" w:rsidRPr="00E820DE">
        <w:rPr>
          <w:rFonts w:ascii="Kaiti TC" w:eastAsia="Kaiti TC" w:hAnsi="Kaiti TC" w:hint="eastAsia"/>
          <w:color w:val="000000" w:themeColor="text1"/>
        </w:rPr>
        <w:t>和</w:t>
      </w:r>
      <w:r w:rsidR="00E820DE" w:rsidRPr="00E820DE">
        <w:rPr>
          <w:rFonts w:ascii="Kaiti TC" w:eastAsia="Kaiti TC" w:hAnsi="Kaiti TC"/>
          <w:color w:val="000000" w:themeColor="text1"/>
        </w:rPr>
        <w:t>Bayer面臨的最大挑戰將是鼓勵腫瘤學家進行檢測</w:t>
      </w:r>
      <w:r w:rsidR="00E820DE" w:rsidRPr="00E820DE">
        <w:rPr>
          <w:rFonts w:ascii="Kaiti TC" w:eastAsia="Kaiti TC" w:hAnsi="Kaiti TC" w:cs="PingFang TC" w:hint="eastAsia"/>
          <w:color w:val="000000" w:themeColor="text1"/>
        </w:rPr>
        <w:t>，</w:t>
      </w:r>
      <w:r w:rsidR="00E820DE" w:rsidRPr="00E820DE">
        <w:rPr>
          <w:rFonts w:ascii="Kaiti TC" w:eastAsia="Kaiti TC" w:hAnsi="Kaiti TC"/>
          <w:color w:val="000000" w:themeColor="text1"/>
        </w:rPr>
        <w:t>並確定可能符合</w:t>
      </w:r>
      <w:r w:rsidR="00E820DE" w:rsidRPr="00E820DE">
        <w:rPr>
          <w:rFonts w:ascii="Kaiti TC" w:eastAsia="Kaiti TC" w:hAnsi="Kaiti TC" w:hint="eastAsia"/>
          <w:color w:val="000000" w:themeColor="text1"/>
        </w:rPr>
        <w:t>使用</w:t>
      </w:r>
      <w:proofErr w:type="spellStart"/>
      <w:r w:rsidR="00E820DE" w:rsidRPr="00E820DE">
        <w:rPr>
          <w:rFonts w:ascii="Kaiti TC" w:eastAsia="Kaiti TC" w:hAnsi="Kaiti TC"/>
          <w:color w:val="000000" w:themeColor="text1"/>
        </w:rPr>
        <w:t>Vitrakvi</w:t>
      </w:r>
      <w:proofErr w:type="spellEnd"/>
      <w:r w:rsidR="00E820DE" w:rsidRPr="00E820DE">
        <w:rPr>
          <w:rFonts w:ascii="Kaiti TC" w:eastAsia="Kaiti TC" w:hAnsi="Kaiti TC"/>
          <w:color w:val="000000" w:themeColor="text1"/>
        </w:rPr>
        <w:t>的患者。</w:t>
      </w:r>
      <w:proofErr w:type="spellStart"/>
      <w:r w:rsidR="00E820DE" w:rsidRPr="00E820DE">
        <w:rPr>
          <w:rFonts w:ascii="Kaiti TC" w:eastAsia="Kaiti TC" w:hAnsi="Kaiti TC"/>
          <w:color w:val="000000" w:themeColor="text1"/>
        </w:rPr>
        <w:t>Vikrakvi</w:t>
      </w:r>
      <w:proofErr w:type="spellEnd"/>
      <w:r w:rsidR="00E820DE" w:rsidRPr="00E820DE">
        <w:rPr>
          <w:rFonts w:ascii="Kaiti TC" w:eastAsia="Kaiti TC" w:hAnsi="Kaiti TC"/>
          <w:color w:val="000000" w:themeColor="text1"/>
        </w:rPr>
        <w:t>將以</w:t>
      </w:r>
      <w:r w:rsidR="00E820DE" w:rsidRPr="00E820DE">
        <w:rPr>
          <w:rFonts w:ascii="Kaiti TC" w:eastAsia="Kaiti TC" w:hAnsi="Kaiti TC" w:hint="eastAsia"/>
          <w:color w:val="000000" w:themeColor="text1"/>
        </w:rPr>
        <w:t>ㄧ</w:t>
      </w:r>
      <w:r w:rsidR="00E820DE" w:rsidRPr="00E820DE">
        <w:rPr>
          <w:rFonts w:ascii="Kaiti TC" w:eastAsia="Kaiti TC" w:hAnsi="Kaiti TC"/>
          <w:color w:val="000000" w:themeColor="text1"/>
        </w:rPr>
        <w:t>年 393,600美元</w:t>
      </w:r>
      <w:r w:rsidR="00E820DE" w:rsidRPr="00E820DE">
        <w:rPr>
          <w:rFonts w:ascii="Kaiti TC" w:eastAsia="Kaiti TC" w:hAnsi="Kaiti TC" w:hint="eastAsia"/>
          <w:color w:val="000000" w:themeColor="text1"/>
        </w:rPr>
        <w:t>較高</w:t>
      </w:r>
      <w:r w:rsidR="00E820DE" w:rsidRPr="00E820DE">
        <w:rPr>
          <w:rFonts w:ascii="Kaiti TC" w:eastAsia="Kaiti TC" w:hAnsi="Kaiti TC"/>
          <w:color w:val="000000" w:themeColor="text1"/>
        </w:rPr>
        <w:t>的價格</w:t>
      </w:r>
      <w:r w:rsidR="00E820DE" w:rsidRPr="00E820DE">
        <w:rPr>
          <w:rFonts w:ascii="Kaiti TC" w:eastAsia="Kaiti TC" w:hAnsi="Kaiti TC" w:hint="eastAsia"/>
          <w:color w:val="000000" w:themeColor="text1"/>
        </w:rPr>
        <w:t>上市</w:t>
      </w:r>
      <w:r w:rsidR="00E820DE" w:rsidRPr="00E820DE">
        <w:rPr>
          <w:rFonts w:ascii="Kaiti TC" w:eastAsia="Kaiti TC" w:hAnsi="Kaiti TC"/>
          <w:color w:val="000000" w:themeColor="text1"/>
        </w:rPr>
        <w:t>。</w:t>
      </w:r>
    </w:p>
    <w:p w14:paraId="3D171599" w14:textId="77777777" w:rsidR="00045996" w:rsidRDefault="001C6FF9" w:rsidP="00AA15E6">
      <w:pPr>
        <w:spacing w:beforeLines="50" w:before="180" w:line="0" w:lineRule="atLeast"/>
        <w:ind w:firstLineChars="100" w:firstLine="240"/>
        <w:jc w:val="both"/>
        <w:rPr>
          <w:rFonts w:ascii="Kaiti TC" w:eastAsia="Kaiti TC" w:hAnsi="Kaiti TC"/>
          <w:color w:val="000000" w:themeColor="text1"/>
        </w:rPr>
      </w:pPr>
      <w:r w:rsidRPr="00AA15E6">
        <w:rPr>
          <w:rFonts w:ascii="Kaiti TC" w:eastAsia="Kaiti TC" w:hAnsi="Kaiti TC"/>
          <w:color w:val="000000" w:themeColor="text1"/>
        </w:rPr>
        <w:t>不過</w:t>
      </w:r>
      <w:r w:rsidR="00AA15E6" w:rsidRPr="001F71B5">
        <w:rPr>
          <w:rFonts w:cs="PingFang TC" w:hint="eastAsia"/>
        </w:rPr>
        <w:t>，</w:t>
      </w:r>
      <w:r w:rsidRPr="00AA15E6">
        <w:rPr>
          <w:rFonts w:ascii="Kaiti TC" w:eastAsia="Kaiti TC" w:hAnsi="Kaiti TC"/>
          <w:color w:val="000000" w:themeColor="text1"/>
        </w:rPr>
        <w:t>Bayer</w:t>
      </w:r>
      <w:r w:rsidR="00AA15E6" w:rsidRPr="00AA15E6">
        <w:rPr>
          <w:rFonts w:ascii="Kaiti TC" w:eastAsia="Kaiti TC" w:hAnsi="Kaiti TC" w:hint="eastAsia"/>
          <w:color w:val="000000" w:themeColor="text1"/>
        </w:rPr>
        <w:t>將為那些在</w:t>
      </w:r>
      <w:r w:rsidR="00AA15E6" w:rsidRPr="00AA15E6">
        <w:rPr>
          <w:rFonts w:ascii="Kaiti TC" w:eastAsia="Kaiti TC" w:hAnsi="Kaiti TC"/>
          <w:color w:val="000000" w:themeColor="text1"/>
        </w:rPr>
        <w:t>三個月內沒有看到藥物</w:t>
      </w:r>
      <w:r w:rsidR="00AA15E6" w:rsidRPr="00AA15E6">
        <w:rPr>
          <w:rFonts w:ascii="Kaiti TC" w:eastAsia="Kaiti TC" w:hAnsi="Kaiti TC" w:hint="eastAsia"/>
          <w:color w:val="000000" w:themeColor="text1"/>
        </w:rPr>
        <w:t>療效</w:t>
      </w:r>
      <w:r w:rsidR="00AA15E6" w:rsidRPr="00AA15E6">
        <w:rPr>
          <w:rFonts w:ascii="Kaiti TC" w:eastAsia="Kaiti TC" w:hAnsi="Kaiti TC"/>
          <w:color w:val="000000" w:themeColor="text1"/>
        </w:rPr>
        <w:t>的患者提供退款。目前還沒有NTRK融合的配套診斷</w:t>
      </w:r>
      <w:r w:rsidR="00045996" w:rsidRPr="001F71B5">
        <w:rPr>
          <w:rFonts w:cs="PingFang TC" w:hint="eastAsia"/>
        </w:rPr>
        <w:t>，</w:t>
      </w:r>
      <w:r w:rsidR="00AA15E6" w:rsidRPr="00AA15E6">
        <w:rPr>
          <w:rFonts w:ascii="Kaiti TC" w:eastAsia="Kaiti TC" w:hAnsi="Kaiti TC"/>
          <w:color w:val="000000" w:themeColor="text1"/>
        </w:rPr>
        <w:t>因此需要</w:t>
      </w:r>
      <w:r w:rsidR="00AA15E6" w:rsidRPr="00AA15E6">
        <w:rPr>
          <w:rFonts w:ascii="Kaiti TC" w:eastAsia="Kaiti TC" w:hAnsi="Kaiti TC" w:hint="eastAsia"/>
          <w:color w:val="000000" w:themeColor="text1"/>
        </w:rPr>
        <w:t>透過</w:t>
      </w:r>
      <w:r w:rsidR="00AA15E6" w:rsidRPr="00AA15E6">
        <w:rPr>
          <w:rFonts w:ascii="Kaiti TC" w:eastAsia="Kaiti TC" w:hAnsi="Kaiti TC"/>
          <w:color w:val="000000" w:themeColor="text1"/>
        </w:rPr>
        <w:t>免疫組織化學</w:t>
      </w:r>
      <w:r w:rsidR="00AA15E6" w:rsidRPr="00AA15E6">
        <w:rPr>
          <w:rFonts w:ascii="Kaiti TC" w:eastAsia="Kaiti TC" w:hAnsi="Kaiti TC" w:hint="eastAsia"/>
          <w:color w:val="000000" w:themeColor="text1"/>
        </w:rPr>
        <w:t>或</w:t>
      </w:r>
      <w:r w:rsidR="00AA15E6" w:rsidRPr="00AA15E6">
        <w:rPr>
          <w:rFonts w:ascii="Kaiti TC" w:eastAsia="Kaiti TC" w:hAnsi="Kaiti TC" w:cs="Arial"/>
          <w:color w:val="000000" w:themeColor="text1"/>
          <w:shd w:val="clear" w:color="auto" w:fill="FFFFFF"/>
        </w:rPr>
        <w:t>基因定序</w:t>
      </w:r>
      <w:r w:rsidR="00AA15E6" w:rsidRPr="00AA15E6">
        <w:rPr>
          <w:rFonts w:ascii="Kaiti TC" w:eastAsia="Kaiti TC" w:hAnsi="Kaiti TC"/>
          <w:color w:val="000000" w:themeColor="text1"/>
        </w:rPr>
        <w:t>方法等</w:t>
      </w:r>
      <w:r w:rsidR="00AA15E6" w:rsidRPr="00AA15E6">
        <w:rPr>
          <w:rFonts w:ascii="Kaiti TC" w:eastAsia="Kaiti TC" w:hAnsi="Kaiti TC" w:cs="Arial"/>
          <w:color w:val="000000" w:themeColor="text1"/>
          <w:shd w:val="clear" w:color="auto" w:fill="FFFFFF"/>
        </w:rPr>
        <w:t>基因體分析</w:t>
      </w:r>
      <w:r w:rsidR="00AA15E6" w:rsidRPr="00AA15E6">
        <w:rPr>
          <w:rFonts w:ascii="Kaiti TC" w:eastAsia="Kaiti TC" w:hAnsi="Kaiti TC" w:cs="Arial" w:hint="eastAsia"/>
          <w:color w:val="000000" w:themeColor="text1"/>
          <w:shd w:val="clear" w:color="auto" w:fill="FFFFFF"/>
        </w:rPr>
        <w:t>技術</w:t>
      </w:r>
      <w:r w:rsidR="00AA15E6" w:rsidRPr="00AA15E6">
        <w:rPr>
          <w:rFonts w:ascii="Kaiti TC" w:eastAsia="Kaiti TC" w:hAnsi="Kaiti TC"/>
          <w:color w:val="000000" w:themeColor="text1"/>
        </w:rPr>
        <w:t>來識別患者</w:t>
      </w:r>
      <w:r w:rsidR="00AA15E6" w:rsidRPr="00AA15E6">
        <w:rPr>
          <w:rFonts w:ascii="Kaiti TC" w:eastAsia="Kaiti TC" w:hAnsi="Kaiti TC" w:cs="PingFang TC" w:hint="eastAsia"/>
          <w:color w:val="000000" w:themeColor="text1"/>
        </w:rPr>
        <w:t>，</w:t>
      </w:r>
      <w:r w:rsidR="00AA15E6" w:rsidRPr="00AA15E6">
        <w:rPr>
          <w:rFonts w:ascii="Kaiti TC" w:eastAsia="Kaiti TC" w:hAnsi="Kaiti TC"/>
          <w:color w:val="000000" w:themeColor="text1"/>
        </w:rPr>
        <w:t>而這些技術往往只能</w:t>
      </w:r>
      <w:r w:rsidR="00AA15E6" w:rsidRPr="00AA15E6">
        <w:rPr>
          <w:rFonts w:ascii="Kaiti TC" w:eastAsia="Kaiti TC" w:hAnsi="Kaiti TC" w:hint="eastAsia"/>
          <w:color w:val="000000" w:themeColor="text1"/>
        </w:rPr>
        <w:t>透</w:t>
      </w:r>
      <w:r w:rsidR="00AA15E6" w:rsidRPr="00AA15E6">
        <w:rPr>
          <w:rFonts w:ascii="Kaiti TC" w:eastAsia="Kaiti TC" w:hAnsi="Kaiti TC"/>
          <w:color w:val="000000" w:themeColor="text1"/>
        </w:rPr>
        <w:t>過專</w:t>
      </w:r>
      <w:r w:rsidR="00AA15E6" w:rsidRPr="00AA15E6">
        <w:rPr>
          <w:rFonts w:ascii="Kaiti TC" w:eastAsia="Kaiti TC" w:hAnsi="Kaiti TC" w:hint="eastAsia"/>
          <w:color w:val="000000" w:themeColor="text1"/>
        </w:rPr>
        <w:t>業</w:t>
      </w:r>
      <w:r w:rsidR="00AA15E6" w:rsidRPr="00AA15E6">
        <w:rPr>
          <w:rFonts w:ascii="Kaiti TC" w:eastAsia="Kaiti TC" w:hAnsi="Kaiti TC"/>
          <w:color w:val="000000" w:themeColor="text1"/>
        </w:rPr>
        <w:t>中心獲得。</w:t>
      </w:r>
    </w:p>
    <w:p w14:paraId="6B979D6E" w14:textId="18C14D17" w:rsidR="00150D31" w:rsidRDefault="00045996" w:rsidP="00AA15E6">
      <w:pPr>
        <w:spacing w:beforeLines="50" w:before="180" w:line="0" w:lineRule="atLeast"/>
        <w:ind w:firstLineChars="100" w:firstLine="240"/>
        <w:jc w:val="both"/>
        <w:rPr>
          <w:rFonts w:ascii="Kaiti TC" w:eastAsia="Kaiti TC" w:hAnsi="Kaiti TC"/>
          <w:color w:val="222222"/>
        </w:rPr>
      </w:pPr>
      <w:r w:rsidRPr="00CE4523">
        <w:rPr>
          <w:rFonts w:ascii="Kaiti TC" w:eastAsia="Kaiti TC" w:hAnsi="Kaiti TC"/>
          <w:color w:val="222222"/>
        </w:rPr>
        <w:t>該公司表示</w:t>
      </w:r>
      <w:r w:rsidR="00CE4523" w:rsidRPr="00CE4523">
        <w:rPr>
          <w:rFonts w:ascii="Kaiti TC" w:eastAsia="Kaiti TC" w:hAnsi="Kaiti TC"/>
        </w:rPr>
        <w:t>，</w:t>
      </w:r>
      <w:r w:rsidRPr="00CE4523">
        <w:rPr>
          <w:rFonts w:ascii="Kaiti TC" w:eastAsia="Kaiti TC" w:hAnsi="Kaiti TC"/>
          <w:color w:val="222222"/>
        </w:rPr>
        <w:t>對所有年齡的晚期</w:t>
      </w:r>
      <w:r w:rsidRPr="00CE4523">
        <w:rPr>
          <w:rFonts w:ascii="Kaiti TC" w:eastAsia="Kaiti TC" w:hAnsi="Kaiti TC" w:cs="Arial"/>
          <w:color w:val="000000" w:themeColor="text1"/>
          <w:shd w:val="clear" w:color="auto" w:fill="FFFFFF"/>
        </w:rPr>
        <w:t>實質固態瘤</w:t>
      </w:r>
      <w:r w:rsidRPr="00CE4523">
        <w:rPr>
          <w:rFonts w:ascii="Kaiti TC" w:eastAsia="Kaiti TC" w:hAnsi="Kaiti TC"/>
          <w:color w:val="222222"/>
        </w:rPr>
        <w:t>患者進行篩</w:t>
      </w:r>
      <w:r w:rsidRPr="00CE4523">
        <w:rPr>
          <w:rFonts w:ascii="Kaiti TC" w:eastAsia="Kaiti TC" w:hAnsi="Kaiti TC" w:hint="eastAsia"/>
          <w:color w:val="222222"/>
        </w:rPr>
        <w:t>檢</w:t>
      </w:r>
      <w:r w:rsidRPr="00CE4523">
        <w:rPr>
          <w:rFonts w:ascii="Kaiti TC" w:eastAsia="Kaiti TC" w:hAnsi="Kaiti TC" w:cs="PingFang TC" w:hint="eastAsia"/>
        </w:rPr>
        <w:t>，</w:t>
      </w:r>
      <w:r w:rsidRPr="00CE4523">
        <w:rPr>
          <w:rFonts w:ascii="Kaiti TC" w:eastAsia="Kaiti TC" w:hAnsi="Kaiti TC"/>
          <w:color w:val="222222"/>
        </w:rPr>
        <w:t>以</w:t>
      </w:r>
      <w:r w:rsidRPr="00CE4523">
        <w:rPr>
          <w:rFonts w:ascii="Kaiti TC" w:eastAsia="Kaiti TC" w:hAnsi="Kaiti TC" w:hint="eastAsia"/>
          <w:color w:val="222222"/>
        </w:rPr>
        <w:t>獲得</w:t>
      </w:r>
      <w:r w:rsidRPr="00CE4523">
        <w:rPr>
          <w:rFonts w:ascii="Kaiti TC" w:eastAsia="Kaiti TC" w:hAnsi="Kaiti TC"/>
          <w:color w:val="222222"/>
        </w:rPr>
        <w:t xml:space="preserve"> "可操作的基因組洞察"</w:t>
      </w:r>
      <w:r w:rsidRPr="00CE4523">
        <w:rPr>
          <w:rFonts w:ascii="Kaiti TC" w:eastAsia="Kaiti TC" w:hAnsi="Kaiti TC"/>
        </w:rPr>
        <w:t>，</w:t>
      </w:r>
      <w:r w:rsidRPr="00CE4523">
        <w:rPr>
          <w:rFonts w:ascii="Kaiti TC" w:eastAsia="Kaiti TC" w:hAnsi="Kaiti TC"/>
          <w:color w:val="222222"/>
        </w:rPr>
        <w:t>對於改善護理或納入臨床試驗至關重要。</w:t>
      </w:r>
      <w:proofErr w:type="spellStart"/>
      <w:r w:rsidR="00CE4523" w:rsidRPr="00CE4523">
        <w:rPr>
          <w:rFonts w:ascii="Kaiti TC" w:eastAsia="Kaiti TC" w:hAnsi="Kaiti TC"/>
          <w:color w:val="222222"/>
        </w:rPr>
        <w:t>Loxo</w:t>
      </w:r>
      <w:proofErr w:type="spellEnd"/>
      <w:r w:rsidR="00CE4523" w:rsidRPr="00CE4523">
        <w:rPr>
          <w:rFonts w:ascii="Kaiti TC" w:eastAsia="Kaiti TC" w:hAnsi="Kaiti TC" w:hint="eastAsia"/>
          <w:color w:val="222222"/>
        </w:rPr>
        <w:t>已經在主要競爭對手</w:t>
      </w:r>
      <w:r w:rsidR="00CE4523" w:rsidRPr="00CE4523">
        <w:rPr>
          <w:rFonts w:ascii="Kaiti TC" w:eastAsia="Kaiti TC" w:hAnsi="Kaiti TC"/>
          <w:color w:val="222222"/>
        </w:rPr>
        <w:t>Roche</w:t>
      </w:r>
      <w:r w:rsidR="00CE4523" w:rsidRPr="00CE4523">
        <w:rPr>
          <w:rFonts w:ascii="Kaiti TC" w:eastAsia="Kaiti TC" w:hAnsi="Kaiti TC" w:hint="eastAsia"/>
          <w:color w:val="222222"/>
        </w:rPr>
        <w:t>的</w:t>
      </w:r>
      <w:proofErr w:type="spellStart"/>
      <w:r w:rsidR="00CE4523" w:rsidRPr="00CE4523">
        <w:rPr>
          <w:rFonts w:ascii="Kaiti TC" w:eastAsia="Kaiti TC" w:hAnsi="Kaiti TC"/>
          <w:color w:val="222222"/>
        </w:rPr>
        <w:t>entrectinib</w:t>
      </w:r>
      <w:proofErr w:type="spellEnd"/>
      <w:r w:rsidR="00CE4523" w:rsidRPr="00CE4523">
        <w:rPr>
          <w:rFonts w:ascii="Kaiti TC" w:eastAsia="Kaiti TC" w:hAnsi="Kaiti TC"/>
          <w:color w:val="222222"/>
        </w:rPr>
        <w:t>之前</w:t>
      </w:r>
      <w:r w:rsidR="00CE4523" w:rsidRPr="00CE4523">
        <w:rPr>
          <w:rFonts w:ascii="Kaiti TC" w:eastAsia="Kaiti TC" w:hAnsi="Kaiti TC" w:cs="Arial"/>
          <w:color w:val="434343"/>
          <w:shd w:val="clear" w:color="auto" w:fill="FCFCFE"/>
        </w:rPr>
        <w:t>上市。</w:t>
      </w:r>
      <w:r w:rsidR="00CE4523" w:rsidRPr="00CE4523">
        <w:rPr>
          <w:rFonts w:ascii="Kaiti TC" w:eastAsia="Kaiti TC" w:hAnsi="Kaiti TC"/>
          <w:color w:val="222222"/>
        </w:rPr>
        <w:t>Roche正在進行後期</w:t>
      </w:r>
      <w:r w:rsidR="00CE4523" w:rsidRPr="00CE4523">
        <w:rPr>
          <w:rFonts w:ascii="Kaiti TC" w:eastAsia="Kaiti TC" w:hAnsi="Kaiti TC" w:hint="eastAsia"/>
          <w:color w:val="222222"/>
        </w:rPr>
        <w:t>臨床試驗</w:t>
      </w:r>
      <w:r w:rsidR="00B8504D" w:rsidRPr="00D33F39">
        <w:rPr>
          <w:rFonts w:cs="Arial"/>
        </w:rPr>
        <w:t>，</w:t>
      </w:r>
      <w:r w:rsidR="00CE4523" w:rsidRPr="00CE4523">
        <w:rPr>
          <w:rFonts w:ascii="Kaiti TC" w:eastAsia="Kaiti TC" w:hAnsi="Kaiti TC"/>
          <w:color w:val="222222"/>
        </w:rPr>
        <w:t>可能會在今年年底前</w:t>
      </w:r>
      <w:r w:rsidR="00CE4523" w:rsidRPr="00CE4523">
        <w:rPr>
          <w:rFonts w:ascii="Kaiti TC" w:eastAsia="Kaiti TC" w:hAnsi="Kaiti TC" w:hint="eastAsia"/>
          <w:color w:val="222222"/>
        </w:rPr>
        <w:t>申請許可</w:t>
      </w:r>
      <w:r w:rsidR="00CE4523" w:rsidRPr="00CE4523">
        <w:rPr>
          <w:rFonts w:ascii="Kaiti TC" w:eastAsia="Kaiti TC" w:hAnsi="Kaiti TC"/>
          <w:color w:val="222222"/>
        </w:rPr>
        <w:t>。</w:t>
      </w:r>
    </w:p>
    <w:p w14:paraId="4AB720EE" w14:textId="0E0001E0" w:rsidR="00067AD5" w:rsidRPr="006E0545" w:rsidRDefault="00067AD5" w:rsidP="00154179">
      <w:pPr>
        <w:pStyle w:val="a7"/>
        <w:numPr>
          <w:ilvl w:val="0"/>
          <w:numId w:val="9"/>
        </w:numPr>
        <w:spacing w:before="180" w:line="0" w:lineRule="atLeast"/>
        <w:ind w:leftChars="0" w:left="482" w:hanging="482"/>
        <w:jc w:val="both"/>
      </w:pPr>
      <w:proofErr w:type="spellStart"/>
      <w:r w:rsidRPr="00067AD5">
        <w:rPr>
          <w:rStyle w:val="a5"/>
          <w:color w:val="222222"/>
        </w:rPr>
        <w:t>Erleada</w:t>
      </w:r>
      <w:proofErr w:type="spellEnd"/>
      <w:r w:rsidRPr="00067AD5">
        <w:rPr>
          <w:rStyle w:val="a5"/>
          <w:color w:val="222222"/>
        </w:rPr>
        <w:t xml:space="preserve"> –</w:t>
      </w:r>
      <w:r>
        <w:rPr>
          <w:rStyle w:val="a5"/>
          <w:color w:val="222222"/>
        </w:rPr>
        <w:t xml:space="preserve"> </w:t>
      </w:r>
      <w:r w:rsidRPr="00067AD5">
        <w:rPr>
          <w:b/>
          <w:color w:val="222222"/>
        </w:rPr>
        <w:t>下一代前列腺癌治療</w:t>
      </w:r>
    </w:p>
    <w:p w14:paraId="3154A48D" w14:textId="59D4EF31" w:rsidR="006E0545" w:rsidRDefault="006E0545" w:rsidP="00154179">
      <w:pPr>
        <w:spacing w:beforeLines="50" w:before="180" w:line="0" w:lineRule="atLeast"/>
        <w:jc w:val="both"/>
        <w:rPr>
          <w:rFonts w:ascii="Kaiti TC" w:eastAsia="Kaiti TC" w:hAnsi="Kaiti TC"/>
          <w:color w:val="000000" w:themeColor="text1"/>
        </w:rPr>
      </w:pPr>
      <w:r w:rsidRPr="007001D8">
        <w:rPr>
          <w:rFonts w:ascii="Kaiti TC" w:eastAsia="Kaiti TC" w:hAnsi="Kaiti TC" w:hint="eastAsia"/>
        </w:rPr>
        <w:t xml:space="preserve"> </w:t>
      </w:r>
      <w:r w:rsidRPr="007001D8">
        <w:rPr>
          <w:rFonts w:ascii="Kaiti TC" w:eastAsia="Kaiti TC" w:hAnsi="Kaiti TC"/>
        </w:rPr>
        <w:t xml:space="preserve"> </w:t>
      </w:r>
      <w:r w:rsidRPr="007001D8">
        <w:rPr>
          <w:rFonts w:ascii="Kaiti TC" w:eastAsia="Kaiti TC" w:hAnsi="Kaiti TC"/>
          <w:color w:val="000000" w:themeColor="text1"/>
        </w:rPr>
        <w:t>Johnson &amp; Johnson</w:t>
      </w:r>
      <w:r w:rsidRPr="007001D8">
        <w:rPr>
          <w:rFonts w:ascii="Kaiti TC" w:eastAsia="Kaiti TC" w:hAnsi="Kaiti TC" w:hint="eastAsia"/>
          <w:color w:val="000000" w:themeColor="text1"/>
        </w:rPr>
        <w:t>於</w:t>
      </w:r>
      <w:r w:rsidRPr="007001D8">
        <w:rPr>
          <w:rFonts w:ascii="Kaiti TC" w:eastAsia="Kaiti TC" w:hAnsi="Kaiti TC"/>
          <w:color w:val="000000" w:themeColor="text1"/>
        </w:rPr>
        <w:t>2018年2月獲得</w:t>
      </w:r>
      <w:r w:rsidRPr="007001D8">
        <w:rPr>
          <w:rFonts w:ascii="Kaiti TC" w:eastAsia="Kaiti TC" w:hAnsi="Kaiti TC" w:hint="eastAsia"/>
          <w:color w:val="000000" w:themeColor="text1"/>
        </w:rPr>
        <w:t>U</w:t>
      </w:r>
      <w:r w:rsidRPr="007001D8">
        <w:rPr>
          <w:rFonts w:ascii="Kaiti TC" w:eastAsia="Kaiti TC" w:hAnsi="Kaiti TC"/>
          <w:color w:val="000000" w:themeColor="text1"/>
        </w:rPr>
        <w:t>SFDA</w:t>
      </w:r>
      <w:r w:rsidRPr="007001D8">
        <w:rPr>
          <w:rFonts w:ascii="Kaiti TC" w:eastAsia="Kaiti TC" w:hAnsi="Kaiti TC" w:hint="eastAsia"/>
          <w:color w:val="000000" w:themeColor="text1"/>
        </w:rPr>
        <w:t>對</w:t>
      </w:r>
      <w:proofErr w:type="spellStart"/>
      <w:r w:rsidRPr="007001D8">
        <w:rPr>
          <w:rFonts w:ascii="Kaiti TC" w:eastAsia="Kaiti TC" w:hAnsi="Kaiti TC" w:cs="Arial"/>
          <w:color w:val="000000" w:themeColor="text1"/>
          <w:shd w:val="clear" w:color="auto" w:fill="FCFCFE"/>
          <w:lang w:eastAsia="zh-CN"/>
        </w:rPr>
        <w:t>Erleada</w:t>
      </w:r>
      <w:proofErr w:type="spellEnd"/>
      <w:r w:rsidRPr="007001D8">
        <w:rPr>
          <w:rFonts w:ascii="Kaiti TC" w:eastAsia="Kaiti TC" w:hAnsi="Kaiti TC" w:cs="Arial"/>
          <w:color w:val="000000" w:themeColor="text1"/>
          <w:shd w:val="clear" w:color="auto" w:fill="FCFCFE"/>
          <w:lang w:eastAsia="zh-CN"/>
        </w:rPr>
        <w:t>的</w:t>
      </w:r>
      <w:r w:rsidRPr="007001D8">
        <w:rPr>
          <w:rFonts w:ascii="Kaiti TC" w:eastAsia="Kaiti TC" w:hAnsi="Kaiti TC" w:cs="Arial" w:hint="eastAsia"/>
          <w:color w:val="000000" w:themeColor="text1"/>
          <w:shd w:val="clear" w:color="auto" w:fill="FCFCFE"/>
          <w:lang w:eastAsia="zh-CN"/>
        </w:rPr>
        <w:t>核准</w:t>
      </w:r>
      <w:r w:rsidRPr="007001D8">
        <w:rPr>
          <w:rFonts w:ascii="Kaiti TC" w:eastAsia="Kaiti TC" w:hAnsi="Kaiti TC"/>
          <w:color w:val="000000" w:themeColor="text1"/>
        </w:rPr>
        <w:t>，並在歐洲</w:t>
      </w:r>
      <w:r w:rsidR="007001D8" w:rsidRPr="007001D8">
        <w:rPr>
          <w:rFonts w:ascii="Kaiti TC" w:eastAsia="Kaiti TC" w:hAnsi="Kaiti TC" w:hint="eastAsia"/>
          <w:color w:val="000000" w:themeColor="text1"/>
        </w:rPr>
        <w:t>第一個</w:t>
      </w:r>
      <w:r w:rsidR="007001D8" w:rsidRPr="007001D8">
        <w:rPr>
          <w:rFonts w:ascii="Kaiti TC" w:eastAsia="Kaiti TC" w:hAnsi="Kaiti TC"/>
          <w:color w:val="000000" w:themeColor="text1"/>
        </w:rPr>
        <w:t>獲得</w:t>
      </w:r>
      <w:r w:rsidR="007001D8" w:rsidRPr="007001D8">
        <w:rPr>
          <w:rFonts w:ascii="Kaiti TC" w:eastAsia="Kaiti TC" w:hAnsi="Kaiti TC" w:hint="eastAsia"/>
          <w:color w:val="000000" w:themeColor="text1"/>
        </w:rPr>
        <w:t>核准</w:t>
      </w:r>
      <w:r w:rsidRPr="007001D8">
        <w:rPr>
          <w:rFonts w:ascii="Kaiti TC" w:eastAsia="Kaiti TC" w:hAnsi="Kaiti TC"/>
          <w:color w:val="000000" w:themeColor="text1"/>
        </w:rPr>
        <w:t>作為非轉移性、</w:t>
      </w:r>
      <w:r w:rsidR="007001D8" w:rsidRPr="007001D8">
        <w:rPr>
          <w:rFonts w:ascii="Kaiti TC" w:eastAsia="Kaiti TC" w:hAnsi="Kaiti TC" w:cs="Arial"/>
          <w:color w:val="000000" w:themeColor="text1"/>
          <w:shd w:val="clear" w:color="auto" w:fill="FFFFFF"/>
        </w:rPr>
        <w:t>去勢療法無效前列腺癌</w:t>
      </w:r>
      <w:r w:rsidR="007001D8" w:rsidRPr="007001D8">
        <w:rPr>
          <w:rFonts w:ascii="Kaiti TC" w:eastAsia="Kaiti TC" w:hAnsi="Kaiti TC" w:cs="Arial" w:hint="eastAsia"/>
          <w:color w:val="000000" w:themeColor="text1"/>
          <w:shd w:val="clear" w:color="auto" w:fill="FFFFFF"/>
        </w:rPr>
        <w:t xml:space="preserve"> </w:t>
      </w:r>
      <w:r w:rsidR="007001D8" w:rsidRPr="007001D8">
        <w:rPr>
          <w:rFonts w:ascii="Kaiti TC" w:eastAsia="Kaiti TC" w:hAnsi="Kaiti TC"/>
          <w:color w:val="000000" w:themeColor="text1"/>
        </w:rPr>
        <w:t>(castration-resistant prostate cancer</w:t>
      </w:r>
      <w:r w:rsidR="007001D8" w:rsidRPr="007001D8">
        <w:rPr>
          <w:rFonts w:ascii="Kaiti TC" w:eastAsia="Kaiti TC" w:hAnsi="Kaiti TC" w:cs="PingFang TC" w:hint="eastAsia"/>
          <w:color w:val="000000" w:themeColor="text1"/>
        </w:rPr>
        <w:t>，</w:t>
      </w:r>
      <w:r w:rsidR="007001D8" w:rsidRPr="007001D8">
        <w:rPr>
          <w:rFonts w:ascii="Kaiti TC" w:eastAsia="Kaiti TC" w:hAnsi="Kaiti TC"/>
          <w:color w:val="000000" w:themeColor="text1"/>
        </w:rPr>
        <w:t>CRPC)</w:t>
      </w:r>
      <w:r w:rsidR="007001D8" w:rsidRPr="007001D8">
        <w:rPr>
          <w:rFonts w:ascii="Kaiti TC" w:eastAsia="Kaiti TC" w:hAnsi="Kaiti TC" w:cs="Arial"/>
          <w:color w:val="000000" w:themeColor="text1"/>
          <w:shd w:val="clear" w:color="auto" w:fill="FFFFFF"/>
        </w:rPr>
        <w:t xml:space="preserve"> 的</w:t>
      </w:r>
      <w:r w:rsidR="007001D8" w:rsidRPr="007001D8">
        <w:rPr>
          <w:rFonts w:ascii="Kaiti TC" w:eastAsia="Kaiti TC" w:hAnsi="Kaiti TC"/>
          <w:color w:val="000000" w:themeColor="text1"/>
        </w:rPr>
        <w:t>治療方法。</w:t>
      </w:r>
    </w:p>
    <w:p w14:paraId="58E90E28" w14:textId="7ED80B2D" w:rsidR="00704A53" w:rsidRDefault="00704A53" w:rsidP="007001D8">
      <w:pPr>
        <w:spacing w:beforeLines="50" w:before="180" w:line="0" w:lineRule="atLeast"/>
        <w:jc w:val="both"/>
        <w:rPr>
          <w:rFonts w:ascii="Kaiti TC" w:eastAsia="Kaiti TC" w:hAnsi="Kaiti TC"/>
          <w:color w:val="000000" w:themeColor="text1"/>
        </w:rPr>
      </w:pPr>
      <w:r>
        <w:rPr>
          <w:rFonts w:ascii="Kaiti TC" w:eastAsia="Kaiti TC" w:hAnsi="Kaiti TC" w:hint="eastAsia"/>
          <w:color w:val="000000" w:themeColor="text1"/>
        </w:rPr>
        <w:t xml:space="preserve"> </w:t>
      </w:r>
      <w:r w:rsidRPr="005669FE">
        <w:rPr>
          <w:rFonts w:ascii="Kaiti TC" w:eastAsia="Kaiti TC" w:hAnsi="Kaiti TC"/>
          <w:color w:val="000000" w:themeColor="text1"/>
        </w:rPr>
        <w:t xml:space="preserve"> </w:t>
      </w:r>
      <w:proofErr w:type="spellStart"/>
      <w:r w:rsidRPr="005669FE">
        <w:rPr>
          <w:rFonts w:ascii="Kaiti TC" w:eastAsia="Kaiti TC" w:hAnsi="Kaiti TC"/>
          <w:color w:val="000000" w:themeColor="text1"/>
        </w:rPr>
        <w:t>Erleada</w:t>
      </w:r>
      <w:proofErr w:type="spellEnd"/>
      <w:r w:rsidRPr="005669FE">
        <w:rPr>
          <w:rFonts w:ascii="Kaiti TC" w:eastAsia="Kaiti TC" w:hAnsi="Kaiti TC"/>
          <w:color w:val="000000" w:themeColor="text1"/>
        </w:rPr>
        <w:t xml:space="preserve"> (</w:t>
      </w:r>
      <w:proofErr w:type="spellStart"/>
      <w:r w:rsidRPr="005669FE">
        <w:rPr>
          <w:rFonts w:ascii="Kaiti TC" w:eastAsia="Kaiti TC" w:hAnsi="Kaiti TC"/>
          <w:color w:val="000000" w:themeColor="text1"/>
        </w:rPr>
        <w:t>apalutamide</w:t>
      </w:r>
      <w:proofErr w:type="spellEnd"/>
      <w:r w:rsidRPr="005669FE">
        <w:rPr>
          <w:rFonts w:ascii="Kaiti TC" w:eastAsia="Kaiti TC" w:hAnsi="Kaiti TC"/>
          <w:color w:val="000000" w:themeColor="text1"/>
        </w:rPr>
        <w:t>) 是第一個在無轉移存</w:t>
      </w:r>
      <w:r w:rsidRPr="005669FE">
        <w:rPr>
          <w:rFonts w:ascii="Kaiti TC" w:eastAsia="Kaiti TC" w:hAnsi="Kaiti TC" w:hint="eastAsia"/>
          <w:color w:val="000000" w:themeColor="text1"/>
        </w:rPr>
        <w:t>活率</w:t>
      </w:r>
      <w:r w:rsidRPr="005669FE">
        <w:rPr>
          <w:rFonts w:ascii="Kaiti TC" w:eastAsia="Kaiti TC" w:hAnsi="Kaiti TC"/>
          <w:color w:val="000000" w:themeColor="text1"/>
        </w:rPr>
        <w:t>(metastasis-free survival</w:t>
      </w:r>
      <w:r w:rsidRPr="005669FE">
        <w:rPr>
          <w:rFonts w:ascii="Kaiti TC" w:eastAsia="Kaiti TC" w:hAnsi="Kaiti TC" w:cs="PingFang TC" w:hint="eastAsia"/>
          <w:color w:val="000000" w:themeColor="text1"/>
        </w:rPr>
        <w:t>，</w:t>
      </w:r>
      <w:r w:rsidRPr="005669FE">
        <w:rPr>
          <w:rFonts w:ascii="Kaiti TC" w:eastAsia="Kaiti TC" w:hAnsi="Kaiti TC"/>
          <w:color w:val="000000" w:themeColor="text1"/>
        </w:rPr>
        <w:t>MFS)</w:t>
      </w:r>
      <w:r w:rsidR="006C2AA5" w:rsidRPr="005669FE">
        <w:rPr>
          <w:rFonts w:ascii="Kaiti TC" w:eastAsia="Kaiti TC" w:hAnsi="Kaiti TC"/>
          <w:color w:val="000000" w:themeColor="text1"/>
        </w:rPr>
        <w:t>的基礎上</w:t>
      </w:r>
      <w:r w:rsidR="006C2AA5" w:rsidRPr="005669FE">
        <w:rPr>
          <w:rFonts w:ascii="Kaiti TC" w:eastAsia="Kaiti TC" w:hAnsi="Kaiti TC" w:hint="eastAsia"/>
          <w:color w:val="000000" w:themeColor="text1"/>
        </w:rPr>
        <w:t>核准的藥物</w:t>
      </w:r>
      <w:r w:rsidR="006C2AA5" w:rsidRPr="005669FE">
        <w:rPr>
          <w:rFonts w:ascii="Kaiti TC" w:eastAsia="Kaiti TC" w:hAnsi="Kaiti TC" w:cs="PingFang TC" w:hint="eastAsia"/>
          <w:color w:val="000000" w:themeColor="text1"/>
        </w:rPr>
        <w:t>，</w:t>
      </w:r>
      <w:r w:rsidR="00FA3C49" w:rsidRPr="005669FE">
        <w:rPr>
          <w:rFonts w:ascii="Kaiti TC" w:eastAsia="Kaiti TC" w:hAnsi="Kaiti TC"/>
          <w:color w:val="000000" w:themeColor="text1"/>
        </w:rPr>
        <w:t>這個試驗</w:t>
      </w:r>
      <w:r w:rsidR="00FA3C49" w:rsidRPr="005669FE">
        <w:rPr>
          <w:rFonts w:ascii="Kaiti TC" w:eastAsia="Kaiti TC" w:hAnsi="Kaiti TC" w:hint="eastAsia"/>
          <w:color w:val="000000" w:themeColor="text1"/>
        </w:rPr>
        <w:t>終</w:t>
      </w:r>
      <w:r w:rsidR="00FA3C49" w:rsidRPr="005669FE">
        <w:rPr>
          <w:rFonts w:ascii="Kaiti TC" w:eastAsia="Kaiti TC" w:hAnsi="Kaiti TC"/>
          <w:color w:val="000000" w:themeColor="text1"/>
        </w:rPr>
        <w:t>點</w:t>
      </w:r>
      <w:r w:rsidR="00FA3C49" w:rsidRPr="005669FE">
        <w:rPr>
          <w:rFonts w:ascii="Kaiti TC" w:eastAsia="Kaiti TC" w:hAnsi="Kaiti TC" w:hint="eastAsia"/>
          <w:color w:val="000000" w:themeColor="text1"/>
        </w:rPr>
        <w:t>從未</w:t>
      </w:r>
      <w:r w:rsidR="00FA3C49" w:rsidRPr="005669FE">
        <w:rPr>
          <w:rFonts w:ascii="Kaiti TC" w:eastAsia="Kaiti TC" w:hAnsi="Kaiti TC"/>
          <w:color w:val="000000" w:themeColor="text1"/>
        </w:rPr>
        <w:t>在任何USFDA癌症藥物批准中使用</w:t>
      </w:r>
      <w:r w:rsidR="00FA3C49" w:rsidRPr="005669FE">
        <w:rPr>
          <w:rFonts w:ascii="Kaiti TC" w:eastAsia="Kaiti TC" w:hAnsi="Kaiti TC" w:hint="eastAsia"/>
          <w:color w:val="000000" w:themeColor="text1"/>
        </w:rPr>
        <w:t>過</w:t>
      </w:r>
      <w:r w:rsidR="00FA3C49" w:rsidRPr="005669FE">
        <w:rPr>
          <w:rFonts w:ascii="Kaiti TC" w:eastAsia="Kaiti TC" w:hAnsi="Kaiti TC"/>
          <w:color w:val="000000" w:themeColor="text1"/>
        </w:rPr>
        <w:t>。分析</w:t>
      </w:r>
      <w:r w:rsidR="005669FE" w:rsidRPr="005669FE">
        <w:rPr>
          <w:rFonts w:ascii="Kaiti TC" w:eastAsia="Kaiti TC" w:hAnsi="Kaiti TC" w:hint="eastAsia"/>
          <w:color w:val="000000" w:themeColor="text1"/>
        </w:rPr>
        <w:t>師</w:t>
      </w:r>
      <w:r w:rsidR="00FA3C49" w:rsidRPr="005669FE">
        <w:rPr>
          <w:rFonts w:ascii="Kaiti TC" w:eastAsia="Kaiti TC" w:hAnsi="Kaiti TC" w:hint="eastAsia"/>
          <w:color w:val="000000" w:themeColor="text1"/>
        </w:rPr>
        <w:t>們相信</w:t>
      </w:r>
      <w:r w:rsidR="00FA3C49" w:rsidRPr="005669FE">
        <w:rPr>
          <w:rFonts w:ascii="Kaiti TC" w:eastAsia="Kaiti TC" w:hAnsi="Kaiti TC" w:cs="PingFang TC" w:hint="eastAsia"/>
          <w:color w:val="000000" w:themeColor="text1"/>
        </w:rPr>
        <w:t>，</w:t>
      </w:r>
      <w:r w:rsidR="005669FE" w:rsidRPr="005669FE">
        <w:rPr>
          <w:rFonts w:ascii="Kaiti TC" w:eastAsia="Kaiti TC" w:hAnsi="Kaiti TC" w:cs="PingFang TC" w:hint="eastAsia"/>
          <w:color w:val="000000" w:themeColor="text1"/>
        </w:rPr>
        <w:t>此</w:t>
      </w:r>
      <w:r w:rsidR="005669FE" w:rsidRPr="005669FE">
        <w:rPr>
          <w:rFonts w:ascii="Kaiti TC" w:eastAsia="Kaiti TC" w:hAnsi="Kaiti TC"/>
          <w:color w:val="000000" w:themeColor="text1"/>
        </w:rPr>
        <w:t>藥的銷</w:t>
      </w:r>
      <w:r w:rsidR="005669FE" w:rsidRPr="005669FE">
        <w:rPr>
          <w:rFonts w:ascii="Kaiti TC" w:eastAsia="Kaiti TC" w:hAnsi="Kaiti TC" w:hint="eastAsia"/>
          <w:color w:val="000000" w:themeColor="text1"/>
        </w:rPr>
        <w:t>售額</w:t>
      </w:r>
      <w:r w:rsidR="005669FE" w:rsidRPr="005669FE">
        <w:rPr>
          <w:rFonts w:ascii="Kaiti TC" w:eastAsia="Kaiti TC" w:hAnsi="Kaiti TC"/>
          <w:color w:val="000000" w:themeColor="text1"/>
        </w:rPr>
        <w:t>可能達到17億美元左右的峰值，但將面臨Pfizer</w:t>
      </w:r>
      <w:r w:rsidR="005669FE" w:rsidRPr="005669FE">
        <w:rPr>
          <w:rFonts w:ascii="Kaiti TC" w:eastAsia="Kaiti TC" w:hAnsi="Kaiti TC" w:hint="eastAsia"/>
          <w:color w:val="000000" w:themeColor="text1"/>
        </w:rPr>
        <w:t>和</w:t>
      </w:r>
      <w:r w:rsidR="005669FE" w:rsidRPr="005669FE">
        <w:rPr>
          <w:rFonts w:ascii="Kaiti TC" w:eastAsia="Kaiti TC" w:hAnsi="Kaiti TC"/>
          <w:color w:val="000000" w:themeColor="text1"/>
        </w:rPr>
        <w:t>Astellas</w:t>
      </w:r>
      <w:r w:rsidR="005669FE">
        <w:rPr>
          <w:rFonts w:ascii="Kaiti TC" w:eastAsia="Kaiti TC" w:hAnsi="Kaiti TC" w:hint="eastAsia"/>
          <w:color w:val="000000" w:themeColor="text1"/>
        </w:rPr>
        <w:t>現</w:t>
      </w:r>
      <w:r w:rsidR="005669FE" w:rsidRPr="005669FE">
        <w:rPr>
          <w:rFonts w:ascii="Kaiti TC" w:eastAsia="Kaiti TC" w:hAnsi="Kaiti TC" w:hint="eastAsia"/>
          <w:color w:val="000000" w:themeColor="text1"/>
        </w:rPr>
        <w:t>有的</w:t>
      </w:r>
      <w:r w:rsidR="005669FE" w:rsidRPr="005669FE">
        <w:rPr>
          <w:rFonts w:ascii="Kaiti TC" w:eastAsia="Kaiti TC" w:hAnsi="Kaiti TC"/>
          <w:color w:val="000000" w:themeColor="text1"/>
        </w:rPr>
        <w:t xml:space="preserve"> </w:t>
      </w:r>
      <w:proofErr w:type="spellStart"/>
      <w:r w:rsidR="005669FE" w:rsidRPr="005669FE">
        <w:rPr>
          <w:rFonts w:ascii="Kaiti TC" w:eastAsia="Kaiti TC" w:hAnsi="Kaiti TC"/>
          <w:color w:val="000000" w:themeColor="text1"/>
        </w:rPr>
        <w:t>Xtandi</w:t>
      </w:r>
      <w:proofErr w:type="spellEnd"/>
      <w:r w:rsidR="005669FE" w:rsidRPr="005669FE">
        <w:rPr>
          <w:rFonts w:ascii="Kaiti TC" w:eastAsia="Kaiti TC" w:hAnsi="Kaiti TC"/>
          <w:color w:val="000000" w:themeColor="text1"/>
        </w:rPr>
        <w:t>的激烈競爭。</w:t>
      </w:r>
    </w:p>
    <w:p w14:paraId="547A18E1" w14:textId="5829E38F" w:rsidR="00AB1F9D" w:rsidRDefault="00AB1F9D" w:rsidP="004E1FD2">
      <w:pPr>
        <w:spacing w:beforeLines="50" w:before="180" w:line="0" w:lineRule="atLeast"/>
        <w:rPr>
          <w:rFonts w:ascii="Kaiti TC" w:eastAsia="Kaiti TC" w:hAnsi="Kaiti TC"/>
          <w:color w:val="222222"/>
        </w:rPr>
      </w:pPr>
      <w:r>
        <w:rPr>
          <w:rFonts w:ascii="Kaiti TC" w:eastAsia="Kaiti TC" w:hAnsi="Kaiti TC" w:hint="eastAsia"/>
          <w:color w:val="000000" w:themeColor="text1"/>
        </w:rPr>
        <w:lastRenderedPageBreak/>
        <w:t xml:space="preserve"> </w:t>
      </w:r>
      <w:r w:rsidRPr="00DC6ED8">
        <w:rPr>
          <w:rFonts w:ascii="Kaiti TC" w:eastAsia="Kaiti TC" w:hAnsi="Kaiti TC"/>
          <w:color w:val="000000" w:themeColor="text1"/>
        </w:rPr>
        <w:t xml:space="preserve"> </w:t>
      </w:r>
      <w:r w:rsidRPr="00DC6ED8">
        <w:rPr>
          <w:rFonts w:ascii="Kaiti TC" w:eastAsia="Kaiti TC" w:hAnsi="Kaiti TC"/>
          <w:color w:val="222222"/>
        </w:rPr>
        <w:t>大約10-20%的前列腺癌</w:t>
      </w:r>
      <w:r w:rsidRPr="00DC6ED8">
        <w:rPr>
          <w:rFonts w:ascii="Kaiti TC" w:eastAsia="Kaiti TC" w:hAnsi="Kaiti TC" w:hint="eastAsia"/>
          <w:color w:val="222222"/>
        </w:rPr>
        <w:t>患者</w:t>
      </w:r>
      <w:r w:rsidRPr="00DC6ED8">
        <w:rPr>
          <w:rFonts w:ascii="Kaiti TC" w:eastAsia="Kaiti TC" w:hAnsi="Kaiti TC"/>
          <w:color w:val="222222"/>
        </w:rPr>
        <w:t>是</w:t>
      </w:r>
      <w:r w:rsidRPr="00DC6ED8">
        <w:rPr>
          <w:rFonts w:ascii="Kaiti TC" w:eastAsia="Kaiti TC" w:hAnsi="Kaiti TC" w:cs="Arial"/>
          <w:color w:val="545454"/>
          <w:shd w:val="clear" w:color="auto" w:fill="FFFFFF"/>
        </w:rPr>
        <w:t>去勢抗性</w:t>
      </w:r>
      <w:r w:rsidRPr="00DC6ED8">
        <w:rPr>
          <w:rFonts w:ascii="Kaiti TC" w:eastAsia="Kaiti TC" w:hAnsi="Kaiti TC" w:cs="Arial" w:hint="eastAsia"/>
          <w:color w:val="545454"/>
          <w:shd w:val="clear" w:color="auto" w:fill="FFFFFF"/>
        </w:rPr>
        <w:t>的</w:t>
      </w:r>
      <w:r w:rsidRPr="00DC6ED8">
        <w:rPr>
          <w:rFonts w:ascii="Kaiti TC" w:eastAsia="Kaiti TC" w:hAnsi="Kaiti TC"/>
        </w:rPr>
        <w:t>，</w:t>
      </w:r>
      <w:r w:rsidRPr="00DC6ED8">
        <w:rPr>
          <w:rFonts w:ascii="Kaiti TC" w:eastAsia="Kaiti TC" w:hAnsi="Kaiti TC"/>
          <w:color w:val="222222"/>
        </w:rPr>
        <w:t>其中多達16%的患者</w:t>
      </w:r>
      <w:r w:rsidR="00DC6ED8" w:rsidRPr="00DC6ED8">
        <w:rPr>
          <w:rFonts w:ascii="Kaiti TC" w:eastAsia="Kaiti TC" w:hAnsi="Kaiti TC"/>
          <w:color w:val="222222"/>
        </w:rPr>
        <w:t>沒有證據表明癌症在</w:t>
      </w:r>
      <w:r w:rsidR="00DC6ED8" w:rsidRPr="00DC6ED8">
        <w:rPr>
          <w:rFonts w:ascii="Kaiti TC" w:eastAsia="Kaiti TC" w:hAnsi="Kaiti TC" w:cs="Arial"/>
          <w:color w:val="545454"/>
          <w:shd w:val="clear" w:color="auto" w:fill="FFFFFF"/>
        </w:rPr>
        <w:t>去勢抗性</w:t>
      </w:r>
      <w:r w:rsidR="00DC6ED8" w:rsidRPr="00DC6ED8">
        <w:rPr>
          <w:rFonts w:ascii="Kaiti TC" w:eastAsia="Kaiti TC" w:hAnsi="Kaiti TC"/>
          <w:color w:val="222222"/>
        </w:rPr>
        <w:t>診斷時已經擴散。</w:t>
      </w:r>
    </w:p>
    <w:p w14:paraId="269615C4" w14:textId="54D4BE4B" w:rsidR="00D01B04" w:rsidRPr="00154179" w:rsidRDefault="00D01B04" w:rsidP="004E1FD2">
      <w:pPr>
        <w:pStyle w:val="added-to-list1"/>
        <w:spacing w:beforeLines="50" w:before="180" w:beforeAutospacing="0" w:after="0" w:afterAutospacing="0" w:line="0" w:lineRule="atLeast"/>
        <w:jc w:val="both"/>
      </w:pPr>
      <w:r>
        <w:rPr>
          <w:rFonts w:hint="eastAsia"/>
          <w:color w:val="222222"/>
        </w:rPr>
        <w:t xml:space="preserve"> </w:t>
      </w:r>
      <w:r>
        <w:rPr>
          <w:color w:val="222222"/>
        </w:rPr>
        <w:t xml:space="preserve"> </w:t>
      </w:r>
      <w:r w:rsidRPr="00154179">
        <w:t>在非轉移性CRPC患者中，延遲轉移的發展和進展到晚期前列腺癌有很高的未滿足需求。</w:t>
      </w:r>
    </w:p>
    <w:p w14:paraId="40FDD253" w14:textId="19E23051" w:rsidR="004E1FD2" w:rsidRPr="00154179" w:rsidRDefault="0085133B" w:rsidP="004E1FD2">
      <w:pPr>
        <w:spacing w:before="50" w:line="0" w:lineRule="atLeast"/>
        <w:jc w:val="both"/>
        <w:rPr>
          <w:rFonts w:ascii="Kaiti TC" w:eastAsia="Kaiti TC" w:hAnsi="Kaiti TC" w:cs="PingFang TC"/>
          <w:color w:val="000000" w:themeColor="text1"/>
        </w:rPr>
      </w:pPr>
      <w:proofErr w:type="spellStart"/>
      <w:r w:rsidRPr="00154179">
        <w:rPr>
          <w:rFonts w:ascii="Kaiti TC" w:eastAsia="Kaiti TC" w:hAnsi="Kaiti TC"/>
          <w:color w:val="000000" w:themeColor="text1"/>
        </w:rPr>
        <w:t>Erleada</w:t>
      </w:r>
      <w:proofErr w:type="spellEnd"/>
      <w:r w:rsidRPr="00154179">
        <w:rPr>
          <w:rFonts w:ascii="Kaiti TC" w:eastAsia="Kaiti TC" w:hAnsi="Kaiti TC" w:hint="eastAsia"/>
          <w:color w:val="000000" w:themeColor="text1"/>
        </w:rPr>
        <w:t>是</w:t>
      </w:r>
      <w:r w:rsidRPr="00154179">
        <w:rPr>
          <w:rFonts w:ascii="Kaiti TC" w:eastAsia="Kaiti TC" w:hAnsi="Kaiti TC"/>
          <w:color w:val="000000" w:themeColor="text1"/>
        </w:rPr>
        <w:t>根據SPARTAN</w:t>
      </w:r>
      <w:r w:rsidRPr="00154179">
        <w:rPr>
          <w:rFonts w:ascii="Kaiti TC" w:eastAsia="Kaiti TC" w:hAnsi="Kaiti TC" w:hint="eastAsia"/>
          <w:color w:val="000000" w:themeColor="text1"/>
        </w:rPr>
        <w:t>試驗的數據</w:t>
      </w:r>
      <w:r w:rsidRPr="00154179">
        <w:rPr>
          <w:rFonts w:ascii="Kaiti TC" w:eastAsia="Kaiti TC" w:hAnsi="Kaiti TC"/>
          <w:color w:val="000000" w:themeColor="text1"/>
        </w:rPr>
        <w:t>獲得</w:t>
      </w:r>
      <w:r w:rsidRPr="00154179">
        <w:rPr>
          <w:rFonts w:ascii="Kaiti TC" w:eastAsia="Kaiti TC" w:hAnsi="Kaiti TC" w:hint="eastAsia"/>
          <w:color w:val="000000" w:themeColor="text1"/>
        </w:rPr>
        <w:t>核</w:t>
      </w:r>
      <w:r w:rsidRPr="00154179">
        <w:rPr>
          <w:rFonts w:ascii="Kaiti TC" w:eastAsia="Kaiti TC" w:hAnsi="Kaiti TC"/>
          <w:color w:val="000000" w:themeColor="text1"/>
        </w:rPr>
        <w:t>准</w:t>
      </w:r>
      <w:r w:rsidRPr="00154179">
        <w:rPr>
          <w:rFonts w:ascii="Kaiti TC" w:eastAsia="Kaiti TC" w:hAnsi="Kaiti TC" w:hint="eastAsia"/>
          <w:color w:val="000000" w:themeColor="text1"/>
        </w:rPr>
        <w:t>的</w:t>
      </w:r>
      <w:r w:rsidR="00154179" w:rsidRPr="00154179">
        <w:rPr>
          <w:rFonts w:ascii="Kaiti TC" w:eastAsia="Kaiti TC" w:hAnsi="Kaiti TC"/>
          <w:color w:val="000000" w:themeColor="text1"/>
        </w:rPr>
        <w:t>，</w:t>
      </w:r>
      <w:r w:rsidR="002254B4" w:rsidRPr="00154179">
        <w:rPr>
          <w:rFonts w:ascii="Kaiti TC" w:eastAsia="Kaiti TC" w:hAnsi="Kaiti TC"/>
          <w:color w:val="000000" w:themeColor="text1"/>
        </w:rPr>
        <w:t>該</w:t>
      </w:r>
      <w:r w:rsidR="002254B4" w:rsidRPr="00154179">
        <w:rPr>
          <w:rFonts w:ascii="Kaiti TC" w:eastAsia="Kaiti TC" w:hAnsi="Kaiti TC" w:hint="eastAsia"/>
          <w:color w:val="000000" w:themeColor="text1"/>
        </w:rPr>
        <w:t>試驗</w:t>
      </w:r>
      <w:r w:rsidR="002254B4" w:rsidRPr="00154179">
        <w:rPr>
          <w:rFonts w:ascii="Kaiti TC" w:eastAsia="Kaiti TC" w:hAnsi="Kaiti TC"/>
          <w:color w:val="000000" w:themeColor="text1"/>
        </w:rPr>
        <w:t>涉及1200多名非轉移性CRPC患者</w:t>
      </w:r>
      <w:r w:rsidR="00154179" w:rsidRPr="00154179">
        <w:rPr>
          <w:rFonts w:ascii="Kaiti TC" w:eastAsia="Kaiti TC" w:hAnsi="Kaiti TC"/>
          <w:color w:val="000000" w:themeColor="text1"/>
        </w:rPr>
        <w:t>，</w:t>
      </w:r>
      <w:r w:rsidR="002254B4" w:rsidRPr="00154179">
        <w:rPr>
          <w:rFonts w:ascii="Kaiti TC" w:eastAsia="Kaiti TC" w:hAnsi="Kaiti TC"/>
          <w:color w:val="000000" w:themeColor="text1"/>
        </w:rPr>
        <w:t>他們在</w:t>
      </w:r>
      <w:r w:rsidR="002254B4" w:rsidRPr="00154179">
        <w:rPr>
          <w:rFonts w:ascii="Kaiti TC" w:eastAsia="Kaiti TC" w:hAnsi="Kaiti TC" w:cs="Arial"/>
          <w:color w:val="000000" w:themeColor="text1"/>
          <w:shd w:val="clear" w:color="auto" w:fill="FCFCFE"/>
        </w:rPr>
        <w:t>接受</w:t>
      </w:r>
      <w:r w:rsidR="009E448E" w:rsidRPr="00154179">
        <w:rPr>
          <w:rFonts w:ascii="Kaiti TC" w:eastAsia="Kaiti TC" w:hAnsi="Kaiti TC" w:cs="Arial"/>
          <w:color w:val="000000" w:themeColor="text1"/>
          <w:shd w:val="clear" w:color="auto" w:fill="FFFFFF"/>
        </w:rPr>
        <w:t>性腺激素釋放素</w:t>
      </w:r>
      <w:r w:rsidR="009E448E" w:rsidRPr="00154179">
        <w:rPr>
          <w:rFonts w:ascii="Kaiti TC" w:eastAsia="Kaiti TC" w:hAnsi="Kaiti TC"/>
          <w:color w:val="000000" w:themeColor="text1"/>
        </w:rPr>
        <w:t>(</w:t>
      </w:r>
      <w:r w:rsidR="002254B4" w:rsidRPr="00154179">
        <w:rPr>
          <w:rFonts w:ascii="Kaiti TC" w:eastAsia="Kaiti TC" w:hAnsi="Kaiti TC"/>
          <w:color w:val="000000" w:themeColor="text1"/>
        </w:rPr>
        <w:t>gonadotropin- releasing hormone</w:t>
      </w:r>
      <w:r w:rsidR="009E448E" w:rsidRPr="00154179">
        <w:rPr>
          <w:rFonts w:ascii="Kaiti TC" w:eastAsia="Kaiti TC" w:hAnsi="Kaiti TC" w:cs="Arial"/>
          <w:color w:val="000000" w:themeColor="text1"/>
        </w:rPr>
        <w:t>，</w:t>
      </w:r>
      <w:r w:rsidR="002254B4" w:rsidRPr="00154179">
        <w:rPr>
          <w:rFonts w:ascii="Kaiti TC" w:eastAsia="Kaiti TC" w:hAnsi="Kaiti TC"/>
          <w:color w:val="000000" w:themeColor="text1"/>
        </w:rPr>
        <w:t>GnRH)</w:t>
      </w:r>
      <w:r w:rsidR="002254B4" w:rsidRPr="00154179">
        <w:rPr>
          <w:rFonts w:ascii="Kaiti TC" w:eastAsia="Kaiti TC" w:hAnsi="Kaiti TC" w:cs="Arial"/>
          <w:color w:val="000000" w:themeColor="text1"/>
          <w:shd w:val="clear" w:color="auto" w:fill="FFFFFF"/>
        </w:rPr>
        <w:t xml:space="preserve"> 類似物</w:t>
      </w:r>
      <w:r w:rsidR="002254B4" w:rsidRPr="00154179">
        <w:rPr>
          <w:rFonts w:ascii="Kaiti TC" w:eastAsia="Kaiti TC" w:hAnsi="Kaiti TC"/>
          <w:color w:val="000000" w:themeColor="text1"/>
        </w:rPr>
        <w:t>或手術去勢</w:t>
      </w:r>
      <w:r w:rsidR="009E448E" w:rsidRPr="00154179">
        <w:rPr>
          <w:rFonts w:ascii="Kaiti TC" w:eastAsia="Kaiti TC" w:hAnsi="Kaiti TC" w:hint="eastAsia"/>
          <w:color w:val="000000" w:themeColor="text1"/>
        </w:rPr>
        <w:t>的基礎上</w:t>
      </w:r>
      <w:r w:rsidR="009E448E" w:rsidRPr="00154179">
        <w:rPr>
          <w:rFonts w:ascii="Kaiti TC" w:eastAsia="Kaiti TC" w:hAnsi="Kaiti TC" w:cs="PingFang TC" w:hint="eastAsia"/>
          <w:color w:val="000000" w:themeColor="text1"/>
        </w:rPr>
        <w:t>，</w:t>
      </w:r>
      <w:r w:rsidR="009E448E" w:rsidRPr="00154179">
        <w:rPr>
          <w:rFonts w:ascii="Kaiti TC" w:eastAsia="Kaiti TC" w:hAnsi="Kaiti TC"/>
          <w:color w:val="000000" w:themeColor="text1"/>
        </w:rPr>
        <w:t>接受了</w:t>
      </w:r>
      <w:proofErr w:type="spellStart"/>
      <w:r w:rsidR="009E448E" w:rsidRPr="00154179">
        <w:rPr>
          <w:rFonts w:ascii="Kaiti TC" w:eastAsia="Kaiti TC" w:hAnsi="Kaiti TC"/>
          <w:color w:val="000000" w:themeColor="text1"/>
        </w:rPr>
        <w:t>Erleada</w:t>
      </w:r>
      <w:proofErr w:type="spellEnd"/>
      <w:r w:rsidR="009E448E" w:rsidRPr="00154179">
        <w:rPr>
          <w:rFonts w:ascii="Kaiti TC" w:eastAsia="Kaiti TC" w:hAnsi="Kaiti TC"/>
          <w:color w:val="000000" w:themeColor="text1"/>
        </w:rPr>
        <w:t>或安慰劑的治療</w:t>
      </w:r>
      <w:r w:rsidR="009E448E" w:rsidRPr="00154179">
        <w:rPr>
          <w:rFonts w:ascii="Kaiti TC" w:eastAsia="Kaiti TC" w:hAnsi="Kaiti TC" w:cs="PingFang TC" w:hint="eastAsia"/>
          <w:color w:val="000000" w:themeColor="text1"/>
        </w:rPr>
        <w:t>。</w:t>
      </w:r>
    </w:p>
    <w:p w14:paraId="5A0BCE13" w14:textId="68374F78" w:rsidR="00D01B04" w:rsidRPr="004E1FD2" w:rsidRDefault="002360E2" w:rsidP="004E1FD2">
      <w:pPr>
        <w:spacing w:before="120" w:line="0" w:lineRule="atLeast"/>
        <w:ind w:firstLineChars="100" w:firstLine="240"/>
        <w:jc w:val="both"/>
        <w:rPr>
          <w:rFonts w:ascii="Kaiti TC" w:eastAsia="Kaiti TC" w:hAnsi="Kaiti TC" w:cs="PingFang TC"/>
          <w:color w:val="000000"/>
        </w:rPr>
      </w:pPr>
      <w:r w:rsidRPr="002360E2">
        <w:rPr>
          <w:rFonts w:ascii="Kaiti TC" w:eastAsia="Kaiti TC" w:hAnsi="Kaiti TC"/>
          <w:color w:val="000000" w:themeColor="text1"/>
        </w:rPr>
        <w:t>服用</w:t>
      </w:r>
      <w:proofErr w:type="spellStart"/>
      <w:r w:rsidRPr="002360E2">
        <w:rPr>
          <w:rFonts w:ascii="Kaiti TC" w:eastAsia="Kaiti TC" w:hAnsi="Kaiti TC"/>
          <w:color w:val="000000" w:themeColor="text1"/>
        </w:rPr>
        <w:t>Erleada</w:t>
      </w:r>
      <w:proofErr w:type="spellEnd"/>
      <w:r w:rsidRPr="002360E2">
        <w:rPr>
          <w:rFonts w:ascii="Kaiti TC" w:eastAsia="Kaiti TC" w:hAnsi="Kaiti TC"/>
          <w:color w:val="000000" w:themeColor="text1"/>
        </w:rPr>
        <w:t>的患者的MFS中</w:t>
      </w:r>
      <w:r w:rsidRPr="002360E2">
        <w:rPr>
          <w:rFonts w:ascii="Kaiti TC" w:eastAsia="Kaiti TC" w:hAnsi="Kaiti TC" w:hint="eastAsia"/>
          <w:color w:val="000000" w:themeColor="text1"/>
        </w:rPr>
        <w:t>位數</w:t>
      </w:r>
      <w:r w:rsidRPr="002360E2">
        <w:rPr>
          <w:rFonts w:ascii="Kaiti TC" w:eastAsia="Kaiti TC" w:hAnsi="Kaiti TC"/>
          <w:color w:val="000000" w:themeColor="text1"/>
        </w:rPr>
        <w:t>為40.5個月</w:t>
      </w:r>
      <w:r w:rsidRPr="002360E2">
        <w:rPr>
          <w:rFonts w:ascii="Kaiti TC" w:eastAsia="Kaiti TC" w:hAnsi="Kaiti TC" w:cs="PingFang TC" w:hint="eastAsia"/>
          <w:color w:val="000000" w:themeColor="text1"/>
        </w:rPr>
        <w:t>，</w:t>
      </w:r>
      <w:r w:rsidRPr="002360E2">
        <w:rPr>
          <w:rFonts w:ascii="Kaiti TC" w:eastAsia="Kaiti TC" w:hAnsi="Kaiti TC"/>
          <w:color w:val="000000" w:themeColor="text1"/>
        </w:rPr>
        <w:t>安慰劑</w:t>
      </w:r>
      <w:r w:rsidRPr="002360E2">
        <w:rPr>
          <w:rFonts w:ascii="Kaiti TC" w:eastAsia="Kaiti TC" w:hAnsi="Kaiti TC" w:hint="eastAsia"/>
          <w:color w:val="000000" w:themeColor="text1"/>
        </w:rPr>
        <w:t>組</w:t>
      </w:r>
      <w:r w:rsidRPr="002360E2">
        <w:rPr>
          <w:rFonts w:ascii="Kaiti TC" w:eastAsia="Kaiti TC" w:hAnsi="Kaiti TC"/>
          <w:color w:val="000000" w:themeColor="text1"/>
        </w:rPr>
        <w:t>為16.2個月。J&amp;J</w:t>
      </w:r>
      <w:r w:rsidRPr="002360E2">
        <w:rPr>
          <w:rFonts w:ascii="Kaiti TC" w:eastAsia="Kaiti TC" w:hAnsi="Kaiti TC" w:hint="eastAsia"/>
          <w:color w:val="000000" w:themeColor="text1"/>
        </w:rPr>
        <w:t>之所以需要上市此藥</w:t>
      </w:r>
      <w:r w:rsidRPr="002360E2">
        <w:rPr>
          <w:rFonts w:ascii="Kaiti TC" w:eastAsia="Kaiti TC" w:hAnsi="Kaiti TC" w:cs="PingFang TC" w:hint="eastAsia"/>
          <w:color w:val="000000" w:themeColor="text1"/>
        </w:rPr>
        <w:t>，是</w:t>
      </w:r>
      <w:r w:rsidRPr="002360E2">
        <w:rPr>
          <w:rFonts w:ascii="Kaiti TC" w:eastAsia="Kaiti TC" w:hAnsi="Kaiti TC"/>
          <w:color w:val="000000" w:themeColor="text1"/>
        </w:rPr>
        <w:t>因為其現有的前列腺癌</w:t>
      </w:r>
      <w:r w:rsidRPr="002360E2">
        <w:rPr>
          <w:rFonts w:ascii="Kaiti TC" w:eastAsia="Kaiti TC" w:hAnsi="Kaiti TC" w:cs="Arial"/>
          <w:color w:val="000000" w:themeColor="text1"/>
          <w:shd w:val="clear" w:color="auto" w:fill="FCFCFE"/>
        </w:rPr>
        <w:t>重磅</w:t>
      </w:r>
      <w:r w:rsidRPr="002360E2">
        <w:rPr>
          <w:rFonts w:ascii="Kaiti TC" w:eastAsia="Kaiti TC" w:hAnsi="Kaiti TC" w:cs="Arial" w:hint="eastAsia"/>
          <w:color w:val="000000" w:themeColor="text1"/>
          <w:shd w:val="clear" w:color="auto" w:fill="FCFCFE"/>
        </w:rPr>
        <w:t>藥</w:t>
      </w:r>
      <w:proofErr w:type="spellStart"/>
      <w:r w:rsidRPr="002360E2">
        <w:rPr>
          <w:rFonts w:ascii="Kaiti TC" w:eastAsia="Kaiti TC" w:hAnsi="Kaiti TC"/>
          <w:color w:val="000000" w:themeColor="text1"/>
        </w:rPr>
        <w:t>Zytiga</w:t>
      </w:r>
      <w:proofErr w:type="spellEnd"/>
      <w:r w:rsidRPr="002360E2">
        <w:rPr>
          <w:rFonts w:ascii="Kaiti TC" w:eastAsia="Kaiti TC" w:hAnsi="Kaiti TC" w:hint="eastAsia"/>
          <w:color w:val="000000" w:themeColor="text1"/>
        </w:rPr>
        <w:t>在</w:t>
      </w:r>
      <w:r w:rsidRPr="002360E2">
        <w:rPr>
          <w:rFonts w:ascii="Kaiti TC" w:eastAsia="Kaiti TC" w:hAnsi="Kaiti TC"/>
          <w:color w:val="000000" w:themeColor="text1"/>
        </w:rPr>
        <w:t>美國正面臨</w:t>
      </w:r>
      <w:r w:rsidRPr="002360E2">
        <w:rPr>
          <w:rFonts w:ascii="Kaiti TC" w:eastAsia="Kaiti TC" w:hAnsi="Kaiti TC" w:hint="eastAsia"/>
          <w:color w:val="000000" w:themeColor="text1"/>
        </w:rPr>
        <w:t>學名藥的</w:t>
      </w:r>
      <w:r w:rsidRPr="002360E2">
        <w:rPr>
          <w:rFonts w:ascii="Kaiti TC" w:eastAsia="Kaiti TC" w:hAnsi="Kaiti TC"/>
          <w:color w:val="000000" w:themeColor="text1"/>
        </w:rPr>
        <w:t>競爭</w:t>
      </w:r>
      <w:r w:rsidRPr="001F71B5">
        <w:t>，</w:t>
      </w:r>
      <w:r w:rsidRPr="002360E2">
        <w:rPr>
          <w:rFonts w:ascii="Kaiti TC" w:eastAsia="Kaiti TC" w:hAnsi="Kaiti TC" w:hint="eastAsia"/>
          <w:color w:val="000000" w:themeColor="text1"/>
        </w:rPr>
        <w:t>在美國的銷售占該</w:t>
      </w:r>
      <w:r w:rsidRPr="002360E2">
        <w:rPr>
          <w:rFonts w:ascii="Kaiti TC" w:eastAsia="Kaiti TC" w:hAnsi="Kaiti TC"/>
          <w:color w:val="000000" w:themeColor="text1"/>
        </w:rPr>
        <w:t>藥25億美元</w:t>
      </w:r>
      <w:r w:rsidRPr="002360E2">
        <w:rPr>
          <w:rFonts w:ascii="Kaiti TC" w:eastAsia="Kaiti TC" w:hAnsi="Kaiti TC" w:hint="eastAsia"/>
          <w:color w:val="000000" w:themeColor="text1"/>
        </w:rPr>
        <w:t>營</w:t>
      </w:r>
      <w:r w:rsidRPr="002360E2">
        <w:rPr>
          <w:rFonts w:ascii="Kaiti TC" w:eastAsia="Kaiti TC" w:hAnsi="Kaiti TC"/>
          <w:color w:val="000000" w:themeColor="text1"/>
        </w:rPr>
        <w:t>收的一半。</w:t>
      </w:r>
    </w:p>
    <w:p w14:paraId="6F9FF4CE" w14:textId="6BBF6011" w:rsidR="001772FD" w:rsidRDefault="001772FD" w:rsidP="002360E2">
      <w:pPr>
        <w:spacing w:before="50" w:line="0" w:lineRule="atLeast"/>
        <w:ind w:firstLineChars="100" w:firstLine="240"/>
        <w:jc w:val="both"/>
        <w:rPr>
          <w:rFonts w:ascii="Kaiti TC" w:eastAsia="Kaiti TC" w:hAnsi="Kaiti TC"/>
          <w:color w:val="222222"/>
        </w:rPr>
      </w:pPr>
      <w:r w:rsidRPr="004168FF">
        <w:rPr>
          <w:rFonts w:ascii="Kaiti TC" w:eastAsia="Kaiti TC" w:hAnsi="Kaiti TC"/>
          <w:color w:val="222222"/>
        </w:rPr>
        <w:t>這也讓J&amp;J</w:t>
      </w:r>
      <w:r w:rsidRPr="004168FF">
        <w:rPr>
          <w:rFonts w:ascii="Kaiti TC" w:eastAsia="Kaiti TC" w:hAnsi="Kaiti TC" w:hint="eastAsia"/>
          <w:color w:val="222222"/>
        </w:rPr>
        <w:t>在與</w:t>
      </w:r>
      <w:r w:rsidRPr="004168FF">
        <w:rPr>
          <w:rFonts w:ascii="Kaiti TC" w:eastAsia="Kaiti TC" w:hAnsi="Kaiti TC"/>
          <w:color w:val="222222"/>
        </w:rPr>
        <w:t>Pfizer</w:t>
      </w:r>
      <w:r w:rsidRPr="004168FF">
        <w:rPr>
          <w:rFonts w:ascii="Kaiti TC" w:eastAsia="Kaiti TC" w:hAnsi="Kaiti TC" w:hint="eastAsia"/>
          <w:color w:val="222222"/>
        </w:rPr>
        <w:t>和</w:t>
      </w:r>
      <w:r w:rsidRPr="004168FF">
        <w:rPr>
          <w:rFonts w:ascii="Kaiti TC" w:eastAsia="Kaiti TC" w:hAnsi="Kaiti TC"/>
          <w:color w:val="222222"/>
        </w:rPr>
        <w:t>Astellas及其</w:t>
      </w:r>
      <w:proofErr w:type="spellStart"/>
      <w:r w:rsidRPr="004168FF">
        <w:rPr>
          <w:rFonts w:ascii="Kaiti TC" w:eastAsia="Kaiti TC" w:hAnsi="Kaiti TC"/>
          <w:color w:val="222222"/>
        </w:rPr>
        <w:t>Xtandi</w:t>
      </w:r>
      <w:proofErr w:type="spellEnd"/>
      <w:r w:rsidRPr="004168FF">
        <w:rPr>
          <w:rFonts w:ascii="Kaiti TC" w:eastAsia="Kaiti TC" w:hAnsi="Kaiti TC"/>
          <w:color w:val="222222"/>
        </w:rPr>
        <w:t>產品的大市場爭奪戰中</w:t>
      </w:r>
      <w:r w:rsidRPr="004168FF">
        <w:rPr>
          <w:rFonts w:ascii="Kaiti TC" w:eastAsia="Kaiti TC" w:hAnsi="Kaiti TC" w:hint="eastAsia"/>
          <w:color w:val="222222"/>
        </w:rPr>
        <w:t>獲得支持</w:t>
      </w:r>
      <w:r w:rsidRPr="004168FF">
        <w:rPr>
          <w:rFonts w:ascii="Kaiti TC" w:eastAsia="Kaiti TC" w:hAnsi="Kaiti TC"/>
        </w:rPr>
        <w:t>。</w:t>
      </w:r>
      <w:r w:rsidR="004168FF" w:rsidRPr="004168FF">
        <w:rPr>
          <w:rFonts w:ascii="Kaiti TC" w:eastAsia="Kaiti TC" w:hAnsi="Kaiti TC" w:hint="eastAsia"/>
        </w:rPr>
        <w:t>根據</w:t>
      </w:r>
      <w:r w:rsidR="004168FF" w:rsidRPr="004168FF">
        <w:rPr>
          <w:rFonts w:ascii="Kaiti TC" w:eastAsia="Kaiti TC" w:hAnsi="Kaiti TC" w:hint="eastAsia"/>
          <w:color w:val="222222"/>
        </w:rPr>
        <w:t>在</w:t>
      </w:r>
      <w:r w:rsidRPr="004168FF">
        <w:rPr>
          <w:rFonts w:ascii="Kaiti TC" w:eastAsia="Kaiti TC" w:hAnsi="Kaiti TC"/>
          <w:color w:val="222222"/>
        </w:rPr>
        <w:t>PROSPER試驗</w:t>
      </w:r>
      <w:r w:rsidR="004168FF" w:rsidRPr="004168FF">
        <w:rPr>
          <w:rFonts w:ascii="Kaiti TC" w:eastAsia="Kaiti TC" w:hAnsi="Kaiti TC" w:cs="Arial"/>
          <w:color w:val="434343"/>
          <w:shd w:val="clear" w:color="auto" w:fill="FCFCFE"/>
        </w:rPr>
        <w:t>MFS</w:t>
      </w:r>
      <w:r w:rsidR="004168FF" w:rsidRPr="004168FF">
        <w:rPr>
          <w:rFonts w:ascii="Kaiti TC" w:eastAsia="Kaiti TC" w:hAnsi="Kaiti TC" w:cs="Arial" w:hint="eastAsia"/>
          <w:color w:val="434343"/>
          <w:shd w:val="clear" w:color="auto" w:fill="FCFCFE"/>
        </w:rPr>
        <w:t>數據優勢</w:t>
      </w:r>
      <w:r w:rsidRPr="004168FF">
        <w:rPr>
          <w:rFonts w:ascii="Kaiti TC" w:eastAsia="Kaiti TC" w:hAnsi="Kaiti TC" w:cs="PingFang TC" w:hint="eastAsia"/>
        </w:rPr>
        <w:t>，</w:t>
      </w:r>
      <w:proofErr w:type="spellStart"/>
      <w:r w:rsidR="004168FF" w:rsidRPr="004168FF">
        <w:rPr>
          <w:rFonts w:ascii="Kaiti TC" w:eastAsia="Kaiti TC" w:hAnsi="Kaiti TC"/>
          <w:color w:val="222222"/>
        </w:rPr>
        <w:t>Xtandi</w:t>
      </w:r>
      <w:proofErr w:type="spellEnd"/>
      <w:r w:rsidR="004168FF" w:rsidRPr="004168FF">
        <w:rPr>
          <w:rFonts w:ascii="Kaiti TC" w:eastAsia="Kaiti TC" w:hAnsi="Kaiti TC"/>
          <w:color w:val="222222"/>
        </w:rPr>
        <w:t>也已在美國和歐盟申請非轉移性CRPC</w:t>
      </w:r>
      <w:r w:rsidR="004168FF" w:rsidRPr="004168FF">
        <w:rPr>
          <w:rFonts w:ascii="Kaiti TC" w:eastAsia="Kaiti TC" w:hAnsi="Kaiti TC" w:hint="eastAsia"/>
          <w:color w:val="222222"/>
        </w:rPr>
        <w:t>許可</w:t>
      </w:r>
      <w:r w:rsidR="004168FF" w:rsidRPr="004168FF">
        <w:rPr>
          <w:rFonts w:ascii="Kaiti TC" w:eastAsia="Kaiti TC" w:hAnsi="Kaiti TC"/>
          <w:color w:val="222222"/>
        </w:rPr>
        <w:t>。</w:t>
      </w:r>
    </w:p>
    <w:p w14:paraId="7F627E34" w14:textId="77777777" w:rsidR="000C220D" w:rsidRPr="000C220D" w:rsidRDefault="00FD483A" w:rsidP="000C220D">
      <w:pPr>
        <w:pStyle w:val="a7"/>
        <w:numPr>
          <w:ilvl w:val="0"/>
          <w:numId w:val="9"/>
        </w:numPr>
        <w:spacing w:before="180" w:line="0" w:lineRule="atLeast"/>
        <w:ind w:leftChars="0"/>
        <w:jc w:val="both"/>
      </w:pPr>
      <w:proofErr w:type="spellStart"/>
      <w:r w:rsidRPr="00E33A80">
        <w:rPr>
          <w:rStyle w:val="a5"/>
          <w:color w:val="222222"/>
        </w:rPr>
        <w:t>Buvidal</w:t>
      </w:r>
      <w:proofErr w:type="spellEnd"/>
      <w:r w:rsidRPr="00E33A80">
        <w:rPr>
          <w:rStyle w:val="a5"/>
          <w:color w:val="222222"/>
        </w:rPr>
        <w:t xml:space="preserve"> –</w:t>
      </w:r>
      <w:r w:rsidR="00E33A80" w:rsidRPr="00E33A80">
        <w:rPr>
          <w:rStyle w:val="a5"/>
          <w:color w:val="222222"/>
        </w:rPr>
        <w:t xml:space="preserve"> </w:t>
      </w:r>
      <w:r w:rsidR="00E33A80" w:rsidRPr="00E33A80">
        <w:rPr>
          <w:rFonts w:hint="eastAsia"/>
          <w:b/>
          <w:color w:val="222222"/>
        </w:rPr>
        <w:t>鴉</w:t>
      </w:r>
      <w:r w:rsidR="004E1FD2" w:rsidRPr="00E33A80">
        <w:rPr>
          <w:b/>
          <w:color w:val="222222"/>
        </w:rPr>
        <w:t>片類</w:t>
      </w:r>
      <w:r w:rsidR="000C220D">
        <w:rPr>
          <w:rFonts w:hint="eastAsia"/>
          <w:b/>
          <w:color w:val="222222"/>
        </w:rPr>
        <w:t>藥物</w:t>
      </w:r>
      <w:r w:rsidR="004E1FD2" w:rsidRPr="00E33A80">
        <w:rPr>
          <w:b/>
          <w:color w:val="222222"/>
        </w:rPr>
        <w:t>依賴治療的進展</w:t>
      </w:r>
    </w:p>
    <w:p w14:paraId="27D5505B" w14:textId="5A2D7341" w:rsidR="00FD483A" w:rsidRDefault="000C220D" w:rsidP="00154179">
      <w:pPr>
        <w:spacing w:before="120" w:line="0" w:lineRule="atLeast"/>
        <w:ind w:firstLineChars="100" w:firstLine="240"/>
        <w:jc w:val="both"/>
        <w:rPr>
          <w:rFonts w:ascii="Kaiti TC" w:eastAsia="Kaiti TC" w:hAnsi="Kaiti TC"/>
        </w:rPr>
      </w:pPr>
      <w:r w:rsidRPr="000C220D">
        <w:rPr>
          <w:rFonts w:ascii="Kaiti TC" w:eastAsia="Kaiti TC" w:hAnsi="Kaiti TC"/>
        </w:rPr>
        <w:t>自20世紀90年代OxyContin</w:t>
      </w:r>
      <w:r w:rsidRPr="000C220D">
        <w:rPr>
          <w:rFonts w:ascii="Kaiti TC" w:eastAsia="Kaiti TC" w:hAnsi="Kaiti TC" w:hint="eastAsia"/>
        </w:rPr>
        <w:t>和</w:t>
      </w:r>
      <w:r w:rsidRPr="000C220D">
        <w:rPr>
          <w:rFonts w:ascii="Kaiti TC" w:eastAsia="Kaiti TC" w:hAnsi="Kaiti TC"/>
        </w:rPr>
        <w:t>Vicodin等處方藥成為治療多種</w:t>
      </w:r>
      <w:r w:rsidRPr="000C220D">
        <w:rPr>
          <w:rFonts w:ascii="Kaiti TC" w:eastAsia="Kaiti TC" w:hAnsi="Kaiti TC" w:hint="eastAsia"/>
        </w:rPr>
        <w:t>病症</w:t>
      </w:r>
      <w:r w:rsidRPr="000C220D">
        <w:rPr>
          <w:rFonts w:ascii="Kaiti TC" w:eastAsia="Kaiti TC" w:hAnsi="Kaiti TC"/>
        </w:rPr>
        <w:t>的常</w:t>
      </w:r>
      <w:r w:rsidRPr="000C220D">
        <w:rPr>
          <w:rFonts w:ascii="Kaiti TC" w:eastAsia="Kaiti TC" w:hAnsi="Kaiti TC" w:hint="eastAsia"/>
        </w:rPr>
        <w:t>用</w:t>
      </w:r>
      <w:r w:rsidRPr="000C220D">
        <w:rPr>
          <w:rFonts w:ascii="Kaiti TC" w:eastAsia="Kaiti TC" w:hAnsi="Kaiti TC"/>
        </w:rPr>
        <w:t>藥物</w:t>
      </w:r>
      <w:r w:rsidRPr="000C220D">
        <w:rPr>
          <w:rFonts w:ascii="Kaiti TC" w:eastAsia="Kaiti TC" w:hAnsi="Kaiti TC" w:hint="eastAsia"/>
        </w:rPr>
        <w:t>以來</w:t>
      </w:r>
      <w:r w:rsidRPr="000C220D">
        <w:rPr>
          <w:rFonts w:ascii="Kaiti TC" w:eastAsia="Kaiti TC" w:hAnsi="Kaiti TC" w:cs="PingFang TC" w:hint="eastAsia"/>
        </w:rPr>
        <w:t>，美國的鴉片類物</w:t>
      </w:r>
      <w:r w:rsidR="00154179">
        <w:rPr>
          <w:rFonts w:ascii="Kaiti TC" w:eastAsia="Kaiti TC" w:hAnsi="Kaiti TC" w:cs="PingFang TC" w:hint="eastAsia"/>
        </w:rPr>
        <w:t>質</w:t>
      </w:r>
      <w:r w:rsidRPr="000C220D">
        <w:rPr>
          <w:rFonts w:ascii="Kaiti TC" w:eastAsia="Kaiti TC" w:hAnsi="Kaiti TC" w:cs="PingFang TC" w:hint="eastAsia"/>
        </w:rPr>
        <w:t>成癮</w:t>
      </w:r>
      <w:r w:rsidRPr="000C220D">
        <w:rPr>
          <w:rFonts w:ascii="Kaiti TC" w:eastAsia="Kaiti TC" w:hAnsi="Kaiti TC"/>
        </w:rPr>
        <w:t>激增。</w:t>
      </w:r>
    </w:p>
    <w:p w14:paraId="579C2377" w14:textId="1E074412" w:rsidR="006D1FE9" w:rsidRDefault="00E24908" w:rsidP="00154179">
      <w:pPr>
        <w:spacing w:before="120" w:line="0" w:lineRule="atLeast"/>
        <w:ind w:firstLineChars="100" w:firstLine="240"/>
        <w:jc w:val="both"/>
        <w:rPr>
          <w:rFonts w:ascii="Kaiti TC" w:eastAsia="Kaiti TC" w:hAnsi="Kaiti TC"/>
          <w:color w:val="000000" w:themeColor="text1"/>
        </w:rPr>
      </w:pPr>
      <w:r w:rsidRPr="00117DC6">
        <w:rPr>
          <w:rFonts w:ascii="Kaiti TC" w:eastAsia="Kaiti TC" w:hAnsi="Kaiti TC" w:hint="eastAsia"/>
          <w:color w:val="000000" w:themeColor="text1"/>
        </w:rPr>
        <w:t>去年</w:t>
      </w:r>
      <w:r w:rsidRPr="00117DC6">
        <w:rPr>
          <w:rFonts w:ascii="Kaiti TC" w:eastAsia="Kaiti TC" w:hAnsi="Kaiti TC"/>
          <w:color w:val="000000" w:themeColor="text1"/>
        </w:rPr>
        <w:t>，</w:t>
      </w:r>
      <w:r w:rsidRPr="00117DC6">
        <w:rPr>
          <w:rFonts w:ascii="Kaiti TC" w:eastAsia="Kaiti TC" w:hAnsi="Kaiti TC" w:hint="eastAsia"/>
          <w:color w:val="000000" w:themeColor="text1"/>
        </w:rPr>
        <w:t>超過</w:t>
      </w:r>
      <w:r w:rsidRPr="00117DC6">
        <w:rPr>
          <w:rFonts w:ascii="Kaiti TC" w:eastAsia="Kaiti TC" w:hAnsi="Kaiti TC"/>
          <w:color w:val="000000" w:themeColor="text1"/>
        </w:rPr>
        <w:t>47,600</w:t>
      </w:r>
      <w:r w:rsidRPr="00117DC6">
        <w:rPr>
          <w:rFonts w:ascii="Kaiti TC" w:eastAsia="Kaiti TC" w:hAnsi="Kaiti TC" w:hint="eastAsia"/>
          <w:color w:val="000000" w:themeColor="text1"/>
        </w:rPr>
        <w:t>名美國人死於鴉片類藥物過量</w:t>
      </w:r>
      <w:r w:rsidRPr="00117DC6">
        <w:rPr>
          <w:rFonts w:ascii="Kaiti TC" w:eastAsia="Kaiti TC" w:hAnsi="Kaiti TC" w:cs="PingFang TC" w:hint="eastAsia"/>
          <w:color w:val="000000" w:themeColor="text1"/>
        </w:rPr>
        <w:t>。在美國</w:t>
      </w:r>
      <w:r w:rsidRPr="00117DC6">
        <w:rPr>
          <w:rFonts w:ascii="Kaiti TC" w:eastAsia="Kaiti TC" w:hAnsi="Kaiti TC"/>
          <w:color w:val="000000" w:themeColor="text1"/>
        </w:rPr>
        <w:t>，</w:t>
      </w:r>
      <w:r w:rsidRPr="00117DC6">
        <w:rPr>
          <w:rFonts w:ascii="Kaiti TC" w:eastAsia="Kaiti TC" w:hAnsi="Kaiti TC" w:hint="eastAsia"/>
          <w:color w:val="000000" w:themeColor="text1"/>
        </w:rPr>
        <w:t>約有</w:t>
      </w:r>
      <w:r w:rsidRPr="00117DC6">
        <w:rPr>
          <w:rFonts w:ascii="Kaiti TC" w:eastAsia="Kaiti TC" w:hAnsi="Kaiti TC"/>
          <w:color w:val="000000" w:themeColor="text1"/>
        </w:rPr>
        <w:t>250</w:t>
      </w:r>
      <w:r w:rsidRPr="00117DC6">
        <w:rPr>
          <w:rFonts w:ascii="Kaiti TC" w:eastAsia="Kaiti TC" w:hAnsi="Kaiti TC" w:hint="eastAsia"/>
          <w:color w:val="000000" w:themeColor="text1"/>
        </w:rPr>
        <w:t>萬人被診斷出鴉片類物</w:t>
      </w:r>
      <w:r w:rsidR="003319EF">
        <w:rPr>
          <w:rFonts w:ascii="Kaiti TC" w:eastAsia="Kaiti TC" w:hAnsi="Kaiti TC" w:hint="eastAsia"/>
          <w:color w:val="000000" w:themeColor="text1"/>
        </w:rPr>
        <w:t>質</w:t>
      </w:r>
      <w:r w:rsidRPr="00117DC6">
        <w:rPr>
          <w:rFonts w:ascii="Kaiti TC" w:eastAsia="Kaiti TC" w:hAnsi="Kaiti TC" w:hint="eastAsia"/>
          <w:color w:val="000000" w:themeColor="text1"/>
        </w:rPr>
        <w:t>依賴</w:t>
      </w:r>
      <w:r w:rsidRPr="00117DC6">
        <w:rPr>
          <w:rFonts w:ascii="Kaiti TC" w:eastAsia="Kaiti TC" w:hAnsi="Kaiti TC"/>
          <w:color w:val="000000" w:themeColor="text1"/>
        </w:rPr>
        <w:t>，</w:t>
      </w:r>
      <w:r w:rsidR="00117DC6" w:rsidRPr="00117DC6">
        <w:rPr>
          <w:rFonts w:ascii="Kaiti TC" w:eastAsia="Kaiti TC" w:hAnsi="Kaiti TC" w:hint="eastAsia"/>
          <w:color w:val="000000" w:themeColor="text1"/>
        </w:rPr>
        <w:t>近</w:t>
      </w:r>
      <w:r w:rsidR="00117DC6" w:rsidRPr="00117DC6">
        <w:rPr>
          <w:rFonts w:ascii="Kaiti TC" w:eastAsia="Kaiti TC" w:hAnsi="Kaiti TC"/>
          <w:color w:val="000000" w:themeColor="text1"/>
        </w:rPr>
        <w:t>100</w:t>
      </w:r>
      <w:r w:rsidR="00117DC6" w:rsidRPr="00117DC6">
        <w:rPr>
          <w:rFonts w:ascii="Kaiti TC" w:eastAsia="Kaiti TC" w:hAnsi="Kaiti TC" w:hint="eastAsia"/>
          <w:color w:val="000000" w:themeColor="text1"/>
        </w:rPr>
        <w:t>萬人正在接受治療</w:t>
      </w:r>
      <w:r w:rsidR="00117DC6" w:rsidRPr="00117DC6">
        <w:rPr>
          <w:rFonts w:ascii="Kaiti TC" w:eastAsia="Kaiti TC" w:hAnsi="Kaiti TC"/>
          <w:color w:val="000000" w:themeColor="text1"/>
        </w:rPr>
        <w:t>。</w:t>
      </w:r>
    </w:p>
    <w:p w14:paraId="0C0920E5" w14:textId="77777777" w:rsidR="00254936" w:rsidRDefault="006D1FE9" w:rsidP="00154179">
      <w:pPr>
        <w:spacing w:before="120" w:line="0" w:lineRule="atLeast"/>
        <w:ind w:firstLineChars="100" w:firstLine="240"/>
        <w:jc w:val="both"/>
        <w:rPr>
          <w:rFonts w:ascii="Kaiti TC" w:eastAsia="Kaiti TC" w:hAnsi="Kaiti TC"/>
          <w:color w:val="000000" w:themeColor="text1"/>
        </w:rPr>
      </w:pPr>
      <w:r w:rsidRPr="006D1FE9">
        <w:rPr>
          <w:rFonts w:ascii="Kaiti TC" w:eastAsia="Kaiti TC" w:hAnsi="Kaiti TC"/>
          <w:color w:val="000000" w:themeColor="text1"/>
        </w:rPr>
        <w:t>雖然這個問題在歐洲</w:t>
      </w:r>
      <w:r w:rsidRPr="006D1FE9">
        <w:rPr>
          <w:rFonts w:ascii="Kaiti TC" w:eastAsia="Kaiti TC" w:hAnsi="Kaiti TC" w:hint="eastAsia"/>
          <w:color w:val="000000" w:themeColor="text1"/>
        </w:rPr>
        <w:t>沒有</w:t>
      </w:r>
      <w:r w:rsidRPr="006D1FE9">
        <w:rPr>
          <w:rFonts w:ascii="Kaiti TC" w:eastAsia="Kaiti TC" w:hAnsi="Kaiti TC"/>
          <w:color w:val="000000" w:themeColor="text1"/>
        </w:rPr>
        <w:t>那麼嚴重，但</w:t>
      </w:r>
      <w:r w:rsidRPr="006D1FE9">
        <w:rPr>
          <w:rFonts w:ascii="Kaiti TC" w:eastAsia="Kaiti TC" w:hAnsi="Kaiti TC" w:hint="eastAsia"/>
          <w:color w:val="000000" w:themeColor="text1"/>
        </w:rPr>
        <w:t>在整個歐洲大陸</w:t>
      </w:r>
      <w:r w:rsidRPr="006D1FE9">
        <w:rPr>
          <w:rFonts w:ascii="Kaiti TC" w:eastAsia="Kaiti TC" w:hAnsi="Kaiti TC" w:cs="PingFang TC" w:hint="eastAsia"/>
          <w:color w:val="000000" w:themeColor="text1"/>
        </w:rPr>
        <w:t>，</w:t>
      </w:r>
      <w:r w:rsidRPr="006D1FE9">
        <w:rPr>
          <w:rFonts w:ascii="Kaiti TC" w:eastAsia="Kaiti TC" w:hAnsi="Kaiti TC"/>
          <w:color w:val="000000" w:themeColor="text1"/>
        </w:rPr>
        <w:t>它仍然是一個重大和日益嚴重的問題。</w:t>
      </w:r>
    </w:p>
    <w:p w14:paraId="66CBCA66" w14:textId="4553CAD6" w:rsidR="00E24908" w:rsidRDefault="00254936" w:rsidP="000C220D">
      <w:pPr>
        <w:spacing w:before="240" w:line="0" w:lineRule="atLeast"/>
        <w:ind w:firstLineChars="100" w:firstLine="240"/>
        <w:jc w:val="both"/>
        <w:rPr>
          <w:rFonts w:ascii="Kaiti TC" w:eastAsia="Kaiti TC" w:hAnsi="Kaiti TC"/>
          <w:color w:val="222222"/>
        </w:rPr>
      </w:pPr>
      <w:r w:rsidRPr="00570818">
        <w:rPr>
          <w:rFonts w:ascii="Kaiti TC" w:eastAsia="Kaiti TC" w:hAnsi="Kaiti TC"/>
          <w:color w:val="222222"/>
        </w:rPr>
        <w:t>現在</w:t>
      </w:r>
      <w:r w:rsidR="003A4DAD" w:rsidRPr="001F71B5">
        <w:rPr>
          <w:rFonts w:cs="PingFang TC" w:hint="eastAsia"/>
        </w:rPr>
        <w:t>，</w:t>
      </w:r>
      <w:r w:rsidRPr="00570818">
        <w:rPr>
          <w:rFonts w:ascii="Kaiti TC" w:eastAsia="Kaiti TC" w:hAnsi="Kaiti TC" w:hint="eastAsia"/>
          <w:color w:val="222222"/>
        </w:rPr>
        <w:t>對治療的需求越來越大</w:t>
      </w:r>
      <w:r w:rsidRPr="00570818">
        <w:rPr>
          <w:rFonts w:ascii="Kaiti TC" w:eastAsia="Kaiti TC" w:hAnsi="Kaiti TC" w:cs="PingFang TC" w:hint="eastAsia"/>
        </w:rPr>
        <w:t>，這些治療可以幫助依賴</w:t>
      </w:r>
      <w:r w:rsidRPr="00570818">
        <w:rPr>
          <w:rFonts w:ascii="Kaiti TC" w:eastAsia="Kaiti TC" w:hAnsi="Kaiti TC" w:hint="eastAsia"/>
          <w:color w:val="222222"/>
        </w:rPr>
        <w:t>這些處方藥的病人</w:t>
      </w:r>
      <w:r w:rsidRPr="00570818">
        <w:rPr>
          <w:rFonts w:ascii="Kaiti TC" w:eastAsia="Kaiti TC" w:hAnsi="Kaiti TC" w:cs="PingFang TC" w:hint="eastAsia"/>
        </w:rPr>
        <w:t>，</w:t>
      </w:r>
      <w:r w:rsidRPr="00570818">
        <w:rPr>
          <w:rFonts w:ascii="Kaiti TC" w:eastAsia="Kaiti TC" w:hAnsi="Kaiti TC"/>
          <w:color w:val="222222"/>
        </w:rPr>
        <w:t>或者</w:t>
      </w:r>
      <w:r w:rsidRPr="00570818">
        <w:rPr>
          <w:rFonts w:ascii="Kaiti TC" w:eastAsia="Kaiti TC" w:hAnsi="Kaiti TC" w:hint="eastAsia"/>
          <w:color w:val="222222"/>
        </w:rPr>
        <w:t>幫助許多人</w:t>
      </w:r>
      <w:r w:rsidRPr="00570818">
        <w:rPr>
          <w:rFonts w:ascii="Kaiti TC" w:eastAsia="Kaiti TC" w:hAnsi="Kaiti TC"/>
          <w:color w:val="222222"/>
        </w:rPr>
        <w:t>過渡到街頭</w:t>
      </w:r>
      <w:r w:rsidRPr="00570818">
        <w:rPr>
          <w:rFonts w:ascii="Kaiti TC" w:eastAsia="Kaiti TC" w:hAnsi="Kaiti TC" w:hint="eastAsia"/>
          <w:color w:val="222222"/>
        </w:rPr>
        <w:t>毒品</w:t>
      </w:r>
      <w:r w:rsidRPr="00570818">
        <w:rPr>
          <w:rFonts w:ascii="Kaiti TC" w:eastAsia="Kaiti TC" w:hAnsi="Kaiti TC"/>
          <w:color w:val="222222"/>
        </w:rPr>
        <w:t>。</w:t>
      </w:r>
      <w:r w:rsidR="00525645" w:rsidRPr="00570818">
        <w:rPr>
          <w:rFonts w:ascii="Kaiti TC" w:eastAsia="Kaiti TC" w:hAnsi="Kaiti TC"/>
          <w:color w:val="222222"/>
        </w:rPr>
        <w:t>今年</w:t>
      </w:r>
      <w:r w:rsidR="00525645" w:rsidRPr="00570818">
        <w:rPr>
          <w:rFonts w:ascii="Kaiti TC" w:eastAsia="Kaiti TC" w:hAnsi="Kaiti TC" w:hint="eastAsia"/>
          <w:color w:val="222222"/>
        </w:rPr>
        <w:t>鴉</w:t>
      </w:r>
      <w:r w:rsidR="00525645" w:rsidRPr="00570818">
        <w:rPr>
          <w:rFonts w:ascii="Kaiti TC" w:eastAsia="Kaiti TC" w:hAnsi="Kaiti TC"/>
          <w:color w:val="222222"/>
        </w:rPr>
        <w:t>片類物</w:t>
      </w:r>
      <w:r w:rsidR="003319EF">
        <w:rPr>
          <w:rFonts w:ascii="Kaiti TC" w:eastAsia="Kaiti TC" w:hAnsi="Kaiti TC" w:hint="eastAsia"/>
          <w:color w:val="222222"/>
        </w:rPr>
        <w:t>質</w:t>
      </w:r>
      <w:r w:rsidR="00525645" w:rsidRPr="00570818">
        <w:rPr>
          <w:rFonts w:ascii="Kaiti TC" w:eastAsia="Kaiti TC" w:hAnsi="Kaiti TC"/>
          <w:color w:val="222222"/>
        </w:rPr>
        <w:t>依賴治療市場的新產品是CAM2038</w:t>
      </w:r>
      <w:r w:rsidR="00525645" w:rsidRPr="00570818">
        <w:rPr>
          <w:rFonts w:ascii="Kaiti TC" w:eastAsia="Kaiti TC" w:hAnsi="Kaiti TC" w:cs="Arial"/>
        </w:rPr>
        <w:t>，</w:t>
      </w:r>
      <w:r w:rsidR="00525645" w:rsidRPr="00570818">
        <w:rPr>
          <w:rFonts w:ascii="Kaiti TC" w:eastAsia="Kaiti TC" w:hAnsi="Kaiti TC"/>
          <w:color w:val="222222"/>
        </w:rPr>
        <w:t>由總部位於瑞典Lund的</w:t>
      </w:r>
      <w:proofErr w:type="spellStart"/>
      <w:r w:rsidR="00525645" w:rsidRPr="00570818">
        <w:rPr>
          <w:rFonts w:ascii="Kaiti TC" w:eastAsia="Kaiti TC" w:hAnsi="Kaiti TC"/>
          <w:color w:val="222222"/>
        </w:rPr>
        <w:t>Camurus</w:t>
      </w:r>
      <w:proofErr w:type="spellEnd"/>
      <w:r w:rsidR="00525645" w:rsidRPr="00570818">
        <w:rPr>
          <w:rFonts w:ascii="Kaiti TC" w:eastAsia="Kaiti TC" w:hAnsi="Kaiti TC"/>
          <w:color w:val="222222"/>
        </w:rPr>
        <w:t>行銷。</w:t>
      </w:r>
    </w:p>
    <w:p w14:paraId="0BBA83B6" w14:textId="44B0EB4B" w:rsidR="00570818" w:rsidRDefault="00570818" w:rsidP="000C220D">
      <w:pPr>
        <w:spacing w:before="240" w:line="0" w:lineRule="atLeast"/>
        <w:ind w:firstLineChars="100" w:firstLine="240"/>
        <w:jc w:val="both"/>
        <w:rPr>
          <w:rFonts w:ascii="Kaiti TC" w:eastAsia="Kaiti TC" w:hAnsi="Kaiti TC"/>
          <w:color w:val="222222"/>
        </w:rPr>
      </w:pPr>
      <w:r w:rsidRPr="004D2287">
        <w:rPr>
          <w:rFonts w:ascii="Kaiti TC" w:eastAsia="Kaiti TC" w:hAnsi="Kaiti TC"/>
          <w:color w:val="222222"/>
        </w:rPr>
        <w:t>CAM2038是一種注射液</w:t>
      </w:r>
      <w:r w:rsidR="004D2287" w:rsidRPr="001F71B5">
        <w:rPr>
          <w:rFonts w:cs="PingFang TC" w:hint="eastAsia"/>
        </w:rPr>
        <w:t>，</w:t>
      </w:r>
      <w:r w:rsidRPr="004D2287">
        <w:rPr>
          <w:rFonts w:ascii="Kaiti TC" w:eastAsia="Kaiti TC" w:hAnsi="Kaiti TC" w:hint="eastAsia"/>
          <w:color w:val="222222"/>
        </w:rPr>
        <w:t>它能緩慢地將治療鴉</w:t>
      </w:r>
      <w:r w:rsidRPr="004D2287">
        <w:rPr>
          <w:rFonts w:ascii="Kaiti TC" w:eastAsia="Kaiti TC" w:hAnsi="Kaiti TC"/>
          <w:color w:val="222222"/>
        </w:rPr>
        <w:t>片類成癮的最常見藥物buprenorphine釋放</w:t>
      </w:r>
      <w:r w:rsidRPr="004D2287">
        <w:rPr>
          <w:rFonts w:ascii="Kaiti TC" w:eastAsia="Kaiti TC" w:hAnsi="Kaiti TC" w:hint="eastAsia"/>
          <w:color w:val="222222"/>
        </w:rPr>
        <w:t>到</w:t>
      </w:r>
      <w:r w:rsidRPr="004D2287">
        <w:rPr>
          <w:rFonts w:ascii="Kaiti TC" w:eastAsia="Kaiti TC" w:hAnsi="Kaiti TC"/>
          <w:color w:val="222222"/>
        </w:rPr>
        <w:t>體內</w:t>
      </w:r>
      <w:r w:rsidRPr="004D2287">
        <w:rPr>
          <w:rFonts w:ascii="Kaiti TC" w:eastAsia="Kaiti TC" w:hAnsi="Kaiti TC" w:cs="PingFang TC" w:hint="eastAsia"/>
        </w:rPr>
        <w:t>，從而</w:t>
      </w:r>
      <w:r w:rsidRPr="004D2287">
        <w:rPr>
          <w:rFonts w:ascii="Kaiti TC" w:eastAsia="Kaiti TC" w:hAnsi="Kaiti TC"/>
          <w:color w:val="222222"/>
        </w:rPr>
        <w:t>消除了對</w:t>
      </w:r>
      <w:r w:rsidR="0085234D">
        <w:rPr>
          <w:rFonts w:ascii="Kaiti TC" w:eastAsia="Kaiti TC" w:hAnsi="Kaiti TC" w:hint="eastAsia"/>
          <w:color w:val="222222"/>
        </w:rPr>
        <w:t>每</w:t>
      </w:r>
      <w:r w:rsidRPr="004D2287">
        <w:rPr>
          <w:rFonts w:ascii="Kaiti TC" w:eastAsia="Kaiti TC" w:hAnsi="Kaiti TC"/>
          <w:color w:val="222222"/>
        </w:rPr>
        <w:t>日劑量的需求</w:t>
      </w:r>
      <w:r w:rsidR="004D2287" w:rsidRPr="004D2287">
        <w:rPr>
          <w:rFonts w:ascii="Kaiti TC" w:eastAsia="Kaiti TC" w:hAnsi="Kaiti TC" w:cs="PingFang TC" w:hint="eastAsia"/>
        </w:rPr>
        <w:t>，也消除</w:t>
      </w:r>
      <w:r w:rsidR="004D2287" w:rsidRPr="004D2287">
        <w:rPr>
          <w:rFonts w:ascii="Kaiti TC" w:eastAsia="Kaiti TC" w:hAnsi="Kaiti TC"/>
          <w:color w:val="222222"/>
        </w:rPr>
        <w:t>該物質進入黑市的風險。</w:t>
      </w:r>
    </w:p>
    <w:p w14:paraId="351BC138" w14:textId="0354EE20" w:rsidR="003764FB" w:rsidRDefault="0085234D" w:rsidP="000C220D">
      <w:pPr>
        <w:spacing w:before="240" w:line="0" w:lineRule="atLeast"/>
        <w:ind w:firstLineChars="100" w:firstLine="240"/>
        <w:jc w:val="both"/>
        <w:rPr>
          <w:rFonts w:ascii="Kaiti TC" w:eastAsia="Kaiti TC" w:hAnsi="Kaiti TC"/>
          <w:color w:val="000000" w:themeColor="text1"/>
        </w:rPr>
      </w:pPr>
      <w:r w:rsidRPr="00392DDF">
        <w:rPr>
          <w:rFonts w:ascii="Kaiti TC" w:eastAsia="Kaiti TC" w:hAnsi="Kaiti TC"/>
          <w:color w:val="000000" w:themeColor="text1"/>
        </w:rPr>
        <w:t>該產品</w:t>
      </w:r>
      <w:r w:rsidRPr="00392DDF">
        <w:rPr>
          <w:rFonts w:ascii="Kaiti TC" w:eastAsia="Kaiti TC" w:hAnsi="Kaiti TC" w:hint="eastAsia"/>
          <w:color w:val="000000" w:themeColor="text1"/>
        </w:rPr>
        <w:t>於</w:t>
      </w:r>
      <w:r w:rsidRPr="00392DDF">
        <w:rPr>
          <w:rFonts w:ascii="Kaiti TC" w:eastAsia="Kaiti TC" w:hAnsi="Kaiti TC"/>
          <w:color w:val="000000" w:themeColor="text1"/>
        </w:rPr>
        <w:t>2018</w:t>
      </w:r>
      <w:r w:rsidRPr="00392DDF">
        <w:rPr>
          <w:rFonts w:ascii="Kaiti TC" w:eastAsia="Kaiti TC" w:hAnsi="Kaiti TC" w:hint="eastAsia"/>
          <w:color w:val="000000" w:themeColor="text1"/>
        </w:rPr>
        <w:t>年</w:t>
      </w:r>
      <w:r w:rsidRPr="00392DDF">
        <w:rPr>
          <w:rFonts w:ascii="Kaiti TC" w:eastAsia="Kaiti TC" w:hAnsi="Kaiti TC"/>
          <w:color w:val="000000" w:themeColor="text1"/>
        </w:rPr>
        <w:t>11</w:t>
      </w:r>
      <w:r w:rsidRPr="00392DDF">
        <w:rPr>
          <w:rFonts w:ascii="Kaiti TC" w:eastAsia="Kaiti TC" w:hAnsi="Kaiti TC"/>
          <w:color w:val="000000" w:themeColor="text1"/>
        </w:rPr>
        <w:t>月獲得</w:t>
      </w:r>
      <w:r w:rsidRPr="00392DDF">
        <w:rPr>
          <w:rFonts w:ascii="Kaiti TC" w:eastAsia="Kaiti TC" w:hAnsi="Kaiti TC" w:hint="eastAsia"/>
          <w:color w:val="000000" w:themeColor="text1"/>
        </w:rPr>
        <w:t>E</w:t>
      </w:r>
      <w:r w:rsidRPr="00392DDF">
        <w:rPr>
          <w:rFonts w:ascii="Kaiti TC" w:eastAsia="Kaiti TC" w:hAnsi="Kaiti TC"/>
          <w:color w:val="000000" w:themeColor="text1"/>
        </w:rPr>
        <w:t>MA</w:t>
      </w:r>
      <w:r w:rsidRPr="00392DDF">
        <w:rPr>
          <w:rFonts w:ascii="Kaiti TC" w:eastAsia="Kaiti TC" w:hAnsi="Kaiti TC" w:hint="eastAsia"/>
          <w:color w:val="000000" w:themeColor="text1"/>
        </w:rPr>
        <w:t>核准</w:t>
      </w:r>
      <w:r w:rsidRPr="00392DDF">
        <w:rPr>
          <w:rFonts w:ascii="Kaiti TC" w:eastAsia="Kaiti TC" w:hAnsi="Kaiti TC" w:cs="PingFang TC" w:hint="eastAsia"/>
          <w:color w:val="000000" w:themeColor="text1"/>
        </w:rPr>
        <w:t>，</w:t>
      </w:r>
      <w:r w:rsidRPr="00392DDF">
        <w:rPr>
          <w:rFonts w:ascii="Kaiti TC" w:eastAsia="Kaiti TC" w:hAnsi="Kaiti TC" w:hint="eastAsia"/>
          <w:color w:val="000000" w:themeColor="text1"/>
        </w:rPr>
        <w:t>並於</w:t>
      </w:r>
      <w:r w:rsidRPr="00392DDF">
        <w:rPr>
          <w:rFonts w:ascii="Kaiti TC" w:eastAsia="Kaiti TC" w:hAnsi="Kaiti TC"/>
          <w:color w:val="000000" w:themeColor="text1"/>
        </w:rPr>
        <w:t>12</w:t>
      </w:r>
      <w:r w:rsidRPr="00392DDF">
        <w:rPr>
          <w:rFonts w:ascii="Kaiti TC" w:eastAsia="Kaiti TC" w:hAnsi="Kaiti TC" w:hint="eastAsia"/>
          <w:color w:val="000000" w:themeColor="text1"/>
        </w:rPr>
        <w:t>月</w:t>
      </w:r>
      <w:r w:rsidRPr="00392DDF">
        <w:rPr>
          <w:rFonts w:ascii="Kaiti TC" w:eastAsia="Kaiti TC" w:hAnsi="Kaiti TC"/>
          <w:color w:val="000000" w:themeColor="text1"/>
        </w:rPr>
        <w:t>26</w:t>
      </w:r>
      <w:r w:rsidRPr="00392DDF">
        <w:rPr>
          <w:rFonts w:ascii="Kaiti TC" w:eastAsia="Kaiti TC" w:hAnsi="Kaiti TC" w:hint="eastAsia"/>
          <w:color w:val="000000" w:themeColor="text1"/>
        </w:rPr>
        <w:t>日獲得</w:t>
      </w:r>
      <w:r w:rsidRPr="00392DDF">
        <w:rPr>
          <w:rFonts w:ascii="Kaiti TC" w:eastAsia="Kaiti TC" w:hAnsi="Kaiti TC"/>
          <w:color w:val="000000" w:themeColor="text1"/>
        </w:rPr>
        <w:t>USFDA</w:t>
      </w:r>
      <w:r w:rsidRPr="00392DDF">
        <w:rPr>
          <w:rFonts w:ascii="Kaiti TC" w:eastAsia="Kaiti TC" w:hAnsi="Kaiti TC" w:hint="eastAsia"/>
          <w:color w:val="000000" w:themeColor="text1"/>
        </w:rPr>
        <w:t>核准</w:t>
      </w:r>
      <w:r w:rsidRPr="00392DDF">
        <w:rPr>
          <w:rFonts w:ascii="Kaiti TC" w:eastAsia="Kaiti TC" w:hAnsi="Kaiti TC"/>
          <w:color w:val="000000" w:themeColor="text1"/>
        </w:rPr>
        <w:t>。</w:t>
      </w:r>
      <w:proofErr w:type="spellStart"/>
      <w:r w:rsidR="00DA2C59" w:rsidRPr="00392DDF">
        <w:rPr>
          <w:rFonts w:ascii="Kaiti TC" w:eastAsia="Kaiti TC" w:hAnsi="Kaiti TC"/>
          <w:color w:val="000000" w:themeColor="text1"/>
        </w:rPr>
        <w:t>Camurus</w:t>
      </w:r>
      <w:proofErr w:type="spellEnd"/>
      <w:r w:rsidR="00DA2C59" w:rsidRPr="00392DDF">
        <w:rPr>
          <w:rFonts w:ascii="Kaiti TC" w:eastAsia="Kaiti TC" w:hAnsi="Kaiti TC"/>
          <w:color w:val="000000" w:themeColor="text1"/>
        </w:rPr>
        <w:t>目前正準備最早在今年1月在</w:t>
      </w:r>
      <w:r w:rsidR="00DA2C59" w:rsidRPr="00392DDF">
        <w:rPr>
          <w:rFonts w:ascii="Kaiti TC" w:eastAsia="Kaiti TC" w:hAnsi="Kaiti TC" w:hint="eastAsia"/>
          <w:color w:val="000000" w:themeColor="text1"/>
        </w:rPr>
        <w:t>第一個</w:t>
      </w:r>
      <w:r w:rsidR="00DA2C59" w:rsidRPr="00392DDF">
        <w:rPr>
          <w:rFonts w:ascii="Kaiti TC" w:eastAsia="Kaiti TC" w:hAnsi="Kaiti TC"/>
          <w:color w:val="000000" w:themeColor="text1"/>
        </w:rPr>
        <w:t>歐洲市場推出這種藥物</w:t>
      </w:r>
      <w:r w:rsidR="00DA2C59" w:rsidRPr="00392DDF">
        <w:rPr>
          <w:rFonts w:ascii="Kaiti TC" w:eastAsia="Kaiti TC" w:hAnsi="Kaiti TC" w:cs="PingFang TC" w:hint="eastAsia"/>
          <w:color w:val="000000" w:themeColor="text1"/>
        </w:rPr>
        <w:t>，</w:t>
      </w:r>
      <w:r w:rsidR="00580ED1" w:rsidRPr="00392DDF">
        <w:rPr>
          <w:rFonts w:ascii="Kaiti TC" w:eastAsia="Kaiti TC" w:hAnsi="Kaiti TC"/>
          <w:color w:val="000000" w:themeColor="text1"/>
        </w:rPr>
        <w:t>預計2019年期間</w:t>
      </w:r>
      <w:r w:rsidR="004734CE">
        <w:rPr>
          <w:rFonts w:ascii="Kaiti TC" w:eastAsia="Kaiti TC" w:hAnsi="Kaiti TC" w:hint="eastAsia"/>
          <w:color w:val="000000" w:themeColor="text1"/>
        </w:rPr>
        <w:t>此</w:t>
      </w:r>
      <w:r w:rsidR="00580ED1" w:rsidRPr="00392DDF">
        <w:rPr>
          <w:rFonts w:ascii="Kaiti TC" w:eastAsia="Kaiti TC" w:hAnsi="Kaiti TC" w:hint="eastAsia"/>
          <w:color w:val="000000" w:themeColor="text1"/>
        </w:rPr>
        <w:t>藥的銷量</w:t>
      </w:r>
      <w:r w:rsidR="00580ED1" w:rsidRPr="00392DDF">
        <w:rPr>
          <w:rFonts w:ascii="Kaiti TC" w:eastAsia="Kaiti TC" w:hAnsi="Kaiti TC"/>
          <w:color w:val="000000" w:themeColor="text1"/>
        </w:rPr>
        <w:t>將</w:t>
      </w:r>
      <w:r w:rsidR="00580ED1" w:rsidRPr="00392DDF">
        <w:rPr>
          <w:rFonts w:ascii="Kaiti TC" w:eastAsia="Kaiti TC" w:hAnsi="Kaiti TC" w:hint="eastAsia"/>
          <w:color w:val="000000" w:themeColor="text1"/>
        </w:rPr>
        <w:t>非常可觀</w:t>
      </w:r>
      <w:r w:rsidR="00580ED1" w:rsidRPr="00392DDF">
        <w:rPr>
          <w:rFonts w:ascii="Kaiti TC" w:eastAsia="Kaiti TC" w:hAnsi="Kaiti TC" w:cs="PingFang TC" w:hint="eastAsia"/>
          <w:color w:val="000000" w:themeColor="text1"/>
        </w:rPr>
        <w:t>，</w:t>
      </w:r>
      <w:r w:rsidR="00580ED1" w:rsidRPr="00392DDF">
        <w:rPr>
          <w:rFonts w:ascii="Kaiti TC" w:eastAsia="Kaiti TC" w:hAnsi="Kaiti TC"/>
          <w:color w:val="000000" w:themeColor="text1"/>
        </w:rPr>
        <w:t>不過</w:t>
      </w:r>
      <w:r w:rsidR="00580ED1" w:rsidRPr="00392DDF">
        <w:rPr>
          <w:rFonts w:ascii="Kaiti TC" w:eastAsia="Kaiti TC" w:hAnsi="Kaiti TC" w:hint="eastAsia"/>
          <w:color w:val="000000" w:themeColor="text1"/>
        </w:rPr>
        <w:t>還需要</w:t>
      </w:r>
      <w:r w:rsidR="00580ED1" w:rsidRPr="00392DDF">
        <w:rPr>
          <w:rFonts w:ascii="Kaiti TC" w:eastAsia="Kaiti TC" w:hAnsi="Kaiti TC"/>
          <w:color w:val="000000" w:themeColor="text1"/>
        </w:rPr>
        <w:t>3</w:t>
      </w:r>
      <w:r w:rsidR="00580ED1" w:rsidRPr="00392DDF">
        <w:rPr>
          <w:rFonts w:ascii="Kaiti TC" w:eastAsia="Kaiti TC" w:hAnsi="Kaiti TC" w:hint="eastAsia"/>
          <w:color w:val="000000" w:themeColor="text1"/>
        </w:rPr>
        <w:t>到</w:t>
      </w:r>
      <w:r w:rsidR="00580ED1" w:rsidRPr="00392DDF">
        <w:rPr>
          <w:rFonts w:ascii="Kaiti TC" w:eastAsia="Kaiti TC" w:hAnsi="Kaiti TC" w:hint="eastAsia"/>
          <w:color w:val="000000" w:themeColor="text1"/>
        </w:rPr>
        <w:t>6</w:t>
      </w:r>
      <w:r w:rsidR="00580ED1" w:rsidRPr="00392DDF">
        <w:rPr>
          <w:rFonts w:ascii="Kaiti TC" w:eastAsia="Kaiti TC" w:hAnsi="Kaiti TC"/>
          <w:color w:val="000000" w:themeColor="text1"/>
        </w:rPr>
        <w:t>個月的時間</w:t>
      </w:r>
      <w:r w:rsidR="00392DDF" w:rsidRPr="00392DDF">
        <w:rPr>
          <w:rFonts w:ascii="Kaiti TC" w:eastAsia="Kaiti TC" w:hAnsi="Kaiti TC" w:hint="eastAsia"/>
          <w:color w:val="000000" w:themeColor="text1"/>
        </w:rPr>
        <w:t>才能實現成長</w:t>
      </w:r>
      <w:r w:rsidR="00392DDF" w:rsidRPr="00392DDF">
        <w:rPr>
          <w:rFonts w:ascii="Kaiti TC" w:eastAsia="Kaiti TC" w:hAnsi="Kaiti TC"/>
          <w:color w:val="000000" w:themeColor="text1"/>
        </w:rPr>
        <w:t>。從長期來看</w:t>
      </w:r>
      <w:r w:rsidR="00392DDF" w:rsidRPr="00392DDF">
        <w:rPr>
          <w:rFonts w:ascii="Kaiti TC" w:eastAsia="Kaiti TC" w:hAnsi="Kaiti TC" w:cs="PingFang TC" w:hint="eastAsia"/>
          <w:color w:val="000000" w:themeColor="text1"/>
        </w:rPr>
        <w:t>，</w:t>
      </w:r>
      <w:r w:rsidR="00392DDF" w:rsidRPr="00392DDF">
        <w:rPr>
          <w:rFonts w:ascii="Kaiti TC" w:eastAsia="Kaiti TC" w:hAnsi="Kaiti TC"/>
          <w:color w:val="000000" w:themeColor="text1"/>
        </w:rPr>
        <w:t>預計美國市場</w:t>
      </w:r>
      <w:r w:rsidR="00392DDF" w:rsidRPr="00392DDF">
        <w:rPr>
          <w:rFonts w:ascii="Kaiti TC" w:eastAsia="Kaiti TC" w:hAnsi="Kaiti TC" w:hint="eastAsia"/>
          <w:color w:val="000000" w:themeColor="text1"/>
        </w:rPr>
        <w:t>的</w:t>
      </w:r>
      <w:r w:rsidR="00392DDF" w:rsidRPr="00392DDF">
        <w:rPr>
          <w:rFonts w:ascii="Kaiti TC" w:eastAsia="Kaiti TC" w:hAnsi="Kaiti TC"/>
          <w:color w:val="000000" w:themeColor="text1"/>
        </w:rPr>
        <w:t>接受治療患者人數的</w:t>
      </w:r>
      <w:r w:rsidR="00392DDF" w:rsidRPr="00392DDF">
        <w:rPr>
          <w:rFonts w:ascii="Kaiti TC" w:eastAsia="Kaiti TC" w:hAnsi="Kaiti TC" w:hint="eastAsia"/>
          <w:color w:val="000000" w:themeColor="text1"/>
        </w:rPr>
        <w:t>占率為</w:t>
      </w:r>
      <w:r w:rsidR="00392DDF" w:rsidRPr="00392DDF">
        <w:rPr>
          <w:rFonts w:ascii="Kaiti TC" w:eastAsia="Kaiti TC" w:hAnsi="Kaiti TC"/>
          <w:color w:val="000000" w:themeColor="text1"/>
        </w:rPr>
        <w:t>10%</w:t>
      </w:r>
      <w:r w:rsidR="00392DDF" w:rsidRPr="00392DDF">
        <w:rPr>
          <w:rFonts w:ascii="Kaiti TC" w:eastAsia="Kaiti TC" w:hAnsi="Kaiti TC" w:cs="PingFang TC" w:hint="eastAsia"/>
          <w:color w:val="000000" w:themeColor="text1"/>
        </w:rPr>
        <w:t>，</w:t>
      </w:r>
      <w:r w:rsidR="00392DDF" w:rsidRPr="00392DDF">
        <w:rPr>
          <w:rFonts w:ascii="Kaiti TC" w:eastAsia="Kaiti TC" w:hAnsi="Kaiti TC"/>
          <w:color w:val="000000" w:themeColor="text1"/>
        </w:rPr>
        <w:t>即年銷售額約</w:t>
      </w:r>
      <w:r w:rsidR="00392DDF" w:rsidRPr="00392DDF">
        <w:rPr>
          <w:rFonts w:ascii="Kaiti TC" w:eastAsia="Kaiti TC" w:hAnsi="Kaiti TC"/>
          <w:color w:val="000000" w:themeColor="text1"/>
        </w:rPr>
        <w:t>14</w:t>
      </w:r>
      <w:r w:rsidR="00392DDF" w:rsidRPr="00392DDF">
        <w:rPr>
          <w:rFonts w:ascii="Kaiti TC" w:eastAsia="Kaiti TC" w:hAnsi="Kaiti TC"/>
          <w:color w:val="000000" w:themeColor="text1"/>
        </w:rPr>
        <w:t>億美元。</w:t>
      </w:r>
    </w:p>
    <w:p w14:paraId="20274E95" w14:textId="2568A3C0" w:rsidR="00A3388B" w:rsidRDefault="003764FB" w:rsidP="000C220D">
      <w:pPr>
        <w:spacing w:before="240" w:line="0" w:lineRule="atLeast"/>
        <w:ind w:firstLineChars="100" w:firstLine="240"/>
        <w:jc w:val="both"/>
        <w:rPr>
          <w:rFonts w:ascii="Kaiti TC" w:eastAsia="Kaiti TC" w:hAnsi="Kaiti TC"/>
          <w:color w:val="000000" w:themeColor="text1"/>
        </w:rPr>
      </w:pPr>
      <w:r w:rsidRPr="003764FB">
        <w:rPr>
          <w:rFonts w:ascii="Kaiti TC" w:eastAsia="Kaiti TC" w:hAnsi="Kaiti TC"/>
          <w:color w:val="000000" w:themeColor="text1"/>
        </w:rPr>
        <w:lastRenderedPageBreak/>
        <w:t>美國</w:t>
      </w:r>
      <w:r w:rsidRPr="003764FB">
        <w:rPr>
          <w:rFonts w:ascii="Kaiti TC" w:eastAsia="Kaiti TC" w:hAnsi="Kaiti TC" w:hint="eastAsia"/>
          <w:color w:val="000000" w:themeColor="text1"/>
        </w:rPr>
        <w:t>鴉</w:t>
      </w:r>
      <w:r w:rsidRPr="003764FB">
        <w:rPr>
          <w:rFonts w:ascii="Kaiti TC" w:eastAsia="Kaiti TC" w:hAnsi="Kaiti TC"/>
          <w:color w:val="000000" w:themeColor="text1"/>
        </w:rPr>
        <w:t>片類物</w:t>
      </w:r>
      <w:r w:rsidR="003319EF">
        <w:rPr>
          <w:rFonts w:ascii="Kaiti TC" w:eastAsia="Kaiti TC" w:hAnsi="Kaiti TC" w:hint="eastAsia"/>
          <w:color w:val="000000" w:themeColor="text1"/>
        </w:rPr>
        <w:t>質</w:t>
      </w:r>
      <w:r w:rsidRPr="003764FB">
        <w:rPr>
          <w:rFonts w:ascii="Kaiti TC" w:eastAsia="Kaiti TC" w:hAnsi="Kaiti TC"/>
          <w:color w:val="000000" w:themeColor="text1"/>
        </w:rPr>
        <w:t>成癮治療市場</w:t>
      </w:r>
      <w:r w:rsidRPr="003764FB">
        <w:rPr>
          <w:rFonts w:ascii="Kaiti TC" w:eastAsia="Kaiti TC" w:hAnsi="Kaiti TC" w:hint="eastAsia"/>
          <w:color w:val="000000" w:themeColor="text1"/>
        </w:rPr>
        <w:t>目前由</w:t>
      </w:r>
      <w:proofErr w:type="spellStart"/>
      <w:r w:rsidRPr="003764FB">
        <w:rPr>
          <w:rFonts w:ascii="Kaiti TC" w:eastAsia="Kaiti TC" w:hAnsi="Kaiti TC"/>
          <w:color w:val="000000" w:themeColor="text1"/>
        </w:rPr>
        <w:t>Indivor</w:t>
      </w:r>
      <w:proofErr w:type="spellEnd"/>
      <w:r w:rsidRPr="003764FB">
        <w:rPr>
          <w:rFonts w:ascii="Kaiti TC" w:eastAsia="Kaiti TC" w:hAnsi="Kaiti TC" w:hint="eastAsia"/>
          <w:color w:val="000000" w:themeColor="text1"/>
        </w:rPr>
        <w:t>的</w:t>
      </w:r>
      <w:r w:rsidRPr="003764FB">
        <w:rPr>
          <w:rFonts w:ascii="Kaiti TC" w:eastAsia="Kaiti TC" w:hAnsi="Kaiti TC"/>
          <w:color w:val="000000" w:themeColor="text1"/>
        </w:rPr>
        <w:t>Suboxone</w:t>
      </w:r>
      <w:r w:rsidRPr="003764FB">
        <w:rPr>
          <w:rFonts w:ascii="Kaiti TC" w:eastAsia="Kaiti TC" w:hAnsi="Kaiti TC" w:hint="eastAsia"/>
          <w:color w:val="000000" w:themeColor="text1"/>
        </w:rPr>
        <w:t>主導</w:t>
      </w:r>
      <w:r w:rsidRPr="003764FB">
        <w:rPr>
          <w:rFonts w:ascii="Kaiti TC" w:eastAsia="Kaiti TC" w:hAnsi="Kaiti TC"/>
          <w:color w:val="000000" w:themeColor="text1"/>
        </w:rPr>
        <w:t>，</w:t>
      </w:r>
      <w:r w:rsidRPr="003764FB">
        <w:rPr>
          <w:rFonts w:ascii="Kaiti TC" w:eastAsia="Kaiti TC" w:hAnsi="Kaiti TC" w:hint="eastAsia"/>
          <w:color w:val="000000" w:themeColor="text1"/>
        </w:rPr>
        <w:t>這是一天一次</w:t>
      </w:r>
      <w:r w:rsidR="004734CE" w:rsidRPr="003764FB">
        <w:rPr>
          <w:rFonts w:ascii="Kaiti TC" w:eastAsia="Kaiti TC" w:hAnsi="Kaiti TC" w:hint="eastAsia"/>
          <w:color w:val="000000" w:themeColor="text1"/>
        </w:rPr>
        <w:t>的</w:t>
      </w:r>
      <w:r w:rsidRPr="003764FB">
        <w:rPr>
          <w:rFonts w:ascii="Kaiti TC" w:eastAsia="Kaiti TC" w:hAnsi="Kaiti TC" w:hint="eastAsia"/>
          <w:color w:val="000000" w:themeColor="text1"/>
        </w:rPr>
        <w:t>舌下</w:t>
      </w:r>
      <w:r w:rsidR="003319EF">
        <w:rPr>
          <w:rFonts w:ascii="Kaiti TC" w:eastAsia="Kaiti TC" w:hAnsi="Kaiti TC" w:hint="eastAsia"/>
          <w:color w:val="000000" w:themeColor="text1"/>
        </w:rPr>
        <w:t>錠</w:t>
      </w:r>
      <w:r w:rsidRPr="003764FB">
        <w:rPr>
          <w:rFonts w:ascii="Kaiti TC" w:eastAsia="Kaiti TC" w:hAnsi="Kaiti TC" w:cs="PingFang TC" w:hint="eastAsia"/>
          <w:color w:val="000000" w:themeColor="text1"/>
        </w:rPr>
        <w:t>。</w:t>
      </w:r>
      <w:r w:rsidRPr="003764FB">
        <w:rPr>
          <w:rFonts w:ascii="Kaiti TC" w:eastAsia="Kaiti TC" w:hAnsi="Kaiti TC"/>
          <w:color w:val="000000" w:themeColor="text1"/>
        </w:rPr>
        <w:t>CAM2038等療法的優點是</w:t>
      </w:r>
      <w:r w:rsidRPr="003764FB">
        <w:rPr>
          <w:rFonts w:ascii="Kaiti TC" w:eastAsia="Kaiti TC" w:hAnsi="Kaiti TC" w:cs="PingFang TC" w:hint="eastAsia"/>
          <w:color w:val="000000" w:themeColor="text1"/>
        </w:rPr>
        <w:t>，</w:t>
      </w:r>
      <w:r w:rsidRPr="003764FB">
        <w:rPr>
          <w:rFonts w:ascii="Kaiti TC" w:eastAsia="Kaiti TC" w:hAnsi="Kaiti TC"/>
          <w:color w:val="000000" w:themeColor="text1"/>
        </w:rPr>
        <w:t>患者可以</w:t>
      </w:r>
      <w:r w:rsidRPr="003764FB">
        <w:rPr>
          <w:rFonts w:ascii="Kaiti TC" w:eastAsia="Kaiti TC" w:hAnsi="Kaiti TC" w:hint="eastAsia"/>
          <w:color w:val="000000" w:themeColor="text1"/>
        </w:rPr>
        <w:t>連續接受治療</w:t>
      </w:r>
      <w:r w:rsidRPr="003764FB">
        <w:rPr>
          <w:rFonts w:ascii="Kaiti TC" w:eastAsia="Kaiti TC" w:hAnsi="Kaiti TC" w:cs="Arial"/>
          <w:color w:val="000000" w:themeColor="text1"/>
        </w:rPr>
        <w:t>，</w:t>
      </w:r>
      <w:r w:rsidRPr="003764FB">
        <w:rPr>
          <w:rFonts w:ascii="Kaiti TC" w:eastAsia="Kaiti TC" w:hAnsi="Kaiti TC"/>
          <w:color w:val="000000" w:themeColor="text1"/>
        </w:rPr>
        <w:t>而不會有錯過劑量的風險，也不必在兩次注射之間到診所就診。</w:t>
      </w:r>
    </w:p>
    <w:p w14:paraId="523F62AE" w14:textId="14CB2E3B" w:rsidR="0085234D" w:rsidRDefault="00A3388B" w:rsidP="000C220D">
      <w:pPr>
        <w:spacing w:before="240" w:line="0" w:lineRule="atLeast"/>
        <w:ind w:firstLineChars="100" w:firstLine="240"/>
        <w:jc w:val="both"/>
        <w:rPr>
          <w:rFonts w:ascii="Kaiti TC" w:eastAsia="Kaiti TC" w:hAnsi="Kaiti TC"/>
          <w:color w:val="000000" w:themeColor="text1"/>
        </w:rPr>
      </w:pPr>
      <w:r w:rsidRPr="00A3388B">
        <w:rPr>
          <w:rFonts w:ascii="Kaiti TC" w:eastAsia="Kaiti TC" w:hAnsi="Kaiti TC"/>
          <w:color w:val="000000" w:themeColor="text1"/>
        </w:rPr>
        <w:t>雖然</w:t>
      </w:r>
      <w:r w:rsidRPr="00A3388B">
        <w:rPr>
          <w:rFonts w:ascii="Kaiti TC" w:eastAsia="Kaiti TC" w:hAnsi="Kaiti TC" w:hint="eastAsia"/>
          <w:color w:val="000000" w:themeColor="text1"/>
        </w:rPr>
        <w:t>目前</w:t>
      </w:r>
      <w:r w:rsidRPr="00A3388B">
        <w:rPr>
          <w:rFonts w:ascii="Kaiti TC" w:eastAsia="Kaiti TC" w:hAnsi="Kaiti TC"/>
          <w:color w:val="000000" w:themeColor="text1"/>
        </w:rPr>
        <w:t>的大多數療</w:t>
      </w:r>
      <w:r w:rsidRPr="00A3388B">
        <w:rPr>
          <w:rFonts w:ascii="Kaiti TC" w:eastAsia="Kaiti TC" w:hAnsi="Kaiti TC" w:hint="eastAsia"/>
          <w:color w:val="000000" w:themeColor="text1"/>
        </w:rPr>
        <w:t>法</w:t>
      </w:r>
      <w:r w:rsidRPr="00A3388B">
        <w:rPr>
          <w:rFonts w:ascii="Kaiti TC" w:eastAsia="Kaiti TC" w:hAnsi="Kaiti TC"/>
          <w:color w:val="000000" w:themeColor="text1"/>
        </w:rPr>
        <w:t>都是每日</w:t>
      </w:r>
      <w:r w:rsidR="00C4624E">
        <w:rPr>
          <w:rFonts w:ascii="Kaiti TC" w:eastAsia="Kaiti TC" w:hAnsi="Kaiti TC" w:hint="eastAsia"/>
          <w:color w:val="000000" w:themeColor="text1"/>
        </w:rPr>
        <w:t>給藥</w:t>
      </w:r>
      <w:r w:rsidRPr="00A3388B">
        <w:rPr>
          <w:rFonts w:ascii="Kaiti TC" w:eastAsia="Kaiti TC" w:hAnsi="Kaiti TC" w:cs="PingFang TC" w:hint="eastAsia"/>
          <w:color w:val="000000" w:themeColor="text1"/>
        </w:rPr>
        <w:t>，</w:t>
      </w:r>
      <w:r w:rsidRPr="00A3388B">
        <w:rPr>
          <w:rFonts w:ascii="Kaiti TC" w:eastAsia="Kaiti TC" w:hAnsi="Kaiti TC"/>
          <w:color w:val="000000" w:themeColor="text1"/>
        </w:rPr>
        <w:t>但長效注射的使用預計在未來幾年</w:t>
      </w:r>
      <w:r w:rsidRPr="00A3388B">
        <w:rPr>
          <w:rFonts w:ascii="Kaiti TC" w:eastAsia="Kaiti TC" w:hAnsi="Kaiti TC" w:hint="eastAsia"/>
          <w:color w:val="000000" w:themeColor="text1"/>
        </w:rPr>
        <w:t>將</w:t>
      </w:r>
      <w:r w:rsidRPr="00A3388B">
        <w:rPr>
          <w:rFonts w:ascii="Kaiti TC" w:eastAsia="Kaiti TC" w:hAnsi="Kaiti TC"/>
          <w:color w:val="000000" w:themeColor="text1"/>
        </w:rPr>
        <w:t>會增加。與</w:t>
      </w:r>
      <w:proofErr w:type="spellStart"/>
      <w:r w:rsidRPr="00A3388B">
        <w:rPr>
          <w:rFonts w:ascii="Kaiti TC" w:eastAsia="Kaiti TC" w:hAnsi="Kaiti TC"/>
          <w:color w:val="000000" w:themeColor="text1"/>
        </w:rPr>
        <w:t>Indivor</w:t>
      </w:r>
      <w:proofErr w:type="spellEnd"/>
      <w:r w:rsidRPr="00A3388B">
        <w:rPr>
          <w:rFonts w:ascii="Kaiti TC" w:eastAsia="Kaiti TC" w:hAnsi="Kaiti TC"/>
          <w:color w:val="000000" w:themeColor="text1"/>
        </w:rPr>
        <w:t>銷售的類似</w:t>
      </w:r>
      <w:r w:rsidRPr="00A3388B">
        <w:rPr>
          <w:rFonts w:ascii="Kaiti TC" w:eastAsia="Kaiti TC" w:hAnsi="Kaiti TC" w:hint="eastAsia"/>
          <w:color w:val="000000" w:themeColor="text1"/>
        </w:rPr>
        <w:t>藥</w:t>
      </w:r>
      <w:r w:rsidRPr="00A3388B">
        <w:rPr>
          <w:rFonts w:ascii="Kaiti TC" w:eastAsia="Kaiti TC" w:hAnsi="Kaiti TC"/>
          <w:color w:val="000000" w:themeColor="text1"/>
        </w:rPr>
        <w:t>相比</w:t>
      </w:r>
      <w:r w:rsidRPr="00A3388B">
        <w:rPr>
          <w:rFonts w:ascii="Kaiti TC" w:eastAsia="Kaiti TC" w:hAnsi="Kaiti TC" w:cs="PingFang TC" w:hint="eastAsia"/>
          <w:color w:val="000000" w:themeColor="text1"/>
        </w:rPr>
        <w:t>，</w:t>
      </w:r>
      <w:r w:rsidRPr="00A3388B">
        <w:rPr>
          <w:rFonts w:ascii="Kaiti TC" w:eastAsia="Kaiti TC" w:hAnsi="Kaiti TC"/>
          <w:color w:val="000000" w:themeColor="text1"/>
        </w:rPr>
        <w:t>這種藥具有靈活性的優勢。注射量較低</w:t>
      </w:r>
      <w:r w:rsidRPr="00A3388B">
        <w:rPr>
          <w:rFonts w:ascii="Kaiti TC" w:eastAsia="Kaiti TC" w:hAnsi="Kaiti TC" w:cs="Arial"/>
          <w:color w:val="000000" w:themeColor="text1"/>
        </w:rPr>
        <w:t>，</w:t>
      </w:r>
      <w:r w:rsidRPr="00A3388B">
        <w:rPr>
          <w:rFonts w:ascii="Kaiti TC" w:eastAsia="Kaiti TC" w:hAnsi="Kaiti TC"/>
          <w:color w:val="000000" w:themeColor="text1"/>
        </w:rPr>
        <w:t>可以每週</w:t>
      </w:r>
      <w:r w:rsidRPr="00A3388B">
        <w:rPr>
          <w:rFonts w:ascii="Kaiti TC" w:eastAsia="Kaiti TC" w:hAnsi="Kaiti TC" w:hint="eastAsia"/>
          <w:color w:val="000000" w:themeColor="text1"/>
        </w:rPr>
        <w:t>或</w:t>
      </w:r>
      <w:r w:rsidRPr="00A3388B">
        <w:rPr>
          <w:rFonts w:ascii="Kaiti TC" w:eastAsia="Kaiti TC" w:hAnsi="Kaiti TC"/>
          <w:color w:val="000000" w:themeColor="text1"/>
        </w:rPr>
        <w:t>每月注射</w:t>
      </w:r>
      <w:r w:rsidRPr="00A3388B">
        <w:rPr>
          <w:rFonts w:ascii="Kaiti TC" w:eastAsia="Kaiti TC" w:hAnsi="Kaiti TC" w:hint="eastAsia"/>
          <w:color w:val="000000" w:themeColor="text1"/>
        </w:rPr>
        <w:t>一次</w:t>
      </w:r>
      <w:r w:rsidRPr="00A3388B">
        <w:rPr>
          <w:rFonts w:ascii="Kaiti TC" w:eastAsia="Kaiti TC" w:hAnsi="Kaiti TC"/>
          <w:color w:val="000000" w:themeColor="text1"/>
        </w:rPr>
        <w:t>，也可以給身體</w:t>
      </w:r>
      <w:r w:rsidRPr="00A3388B">
        <w:rPr>
          <w:rFonts w:ascii="Kaiti TC" w:eastAsia="Kaiti TC" w:hAnsi="Kaiti TC" w:hint="eastAsia"/>
          <w:color w:val="000000" w:themeColor="text1"/>
        </w:rPr>
        <w:t>的</w:t>
      </w:r>
      <w:r w:rsidRPr="00A3388B">
        <w:rPr>
          <w:rFonts w:ascii="Kaiti TC" w:eastAsia="Kaiti TC" w:hAnsi="Kaiti TC"/>
          <w:color w:val="000000" w:themeColor="text1"/>
        </w:rPr>
        <w:t>不同部位注射。</w:t>
      </w:r>
    </w:p>
    <w:p w14:paraId="134E8112" w14:textId="77777777" w:rsidR="00A368B7" w:rsidRDefault="00C02193" w:rsidP="00C02193">
      <w:pPr>
        <w:pStyle w:val="added-to-list1"/>
        <w:spacing w:beforeLines="50" w:before="180" w:beforeAutospacing="0" w:after="0" w:afterAutospacing="0" w:line="0" w:lineRule="atLeast"/>
        <w:rPr>
          <w:rStyle w:val="a5"/>
          <w:color w:val="222222"/>
        </w:rPr>
      </w:pPr>
      <w:r w:rsidRPr="00501CA1">
        <w:rPr>
          <w:rStyle w:val="a5"/>
          <w:color w:val="222222"/>
        </w:rPr>
        <w:t xml:space="preserve">12/13. </w:t>
      </w:r>
      <w:proofErr w:type="spellStart"/>
      <w:r w:rsidRPr="00501CA1">
        <w:rPr>
          <w:rStyle w:val="a5"/>
          <w:color w:val="222222"/>
        </w:rPr>
        <w:t>Upadacitinib</w:t>
      </w:r>
      <w:proofErr w:type="spellEnd"/>
      <w:r w:rsidRPr="00501CA1">
        <w:rPr>
          <w:rStyle w:val="a5"/>
          <w:color w:val="222222"/>
        </w:rPr>
        <w:t xml:space="preserve"> + </w:t>
      </w:r>
      <w:proofErr w:type="spellStart"/>
      <w:r w:rsidRPr="00501CA1">
        <w:rPr>
          <w:rStyle w:val="a5"/>
          <w:color w:val="222222"/>
        </w:rPr>
        <w:t>Risankizumab</w:t>
      </w:r>
      <w:proofErr w:type="spellEnd"/>
      <w:r w:rsidRPr="00501CA1">
        <w:rPr>
          <w:rStyle w:val="a5"/>
          <w:color w:val="222222"/>
        </w:rPr>
        <w:t xml:space="preserve"> – </w:t>
      </w:r>
      <w:r w:rsidR="00501CA1" w:rsidRPr="00501CA1">
        <w:rPr>
          <w:rStyle w:val="a5"/>
          <w:rFonts w:hint="eastAsia"/>
          <w:color w:val="222222"/>
        </w:rPr>
        <w:t>雙消炎重磅藥正在興起</w:t>
      </w:r>
    </w:p>
    <w:p w14:paraId="786DF5AF" w14:textId="58D23763" w:rsidR="00A0742E" w:rsidRPr="002F78C5" w:rsidRDefault="00A368B7" w:rsidP="002F78C5">
      <w:pPr>
        <w:pStyle w:val="added-to-list1"/>
        <w:spacing w:beforeLines="50" w:before="180" w:beforeAutospacing="0" w:after="0" w:afterAutospacing="0" w:line="0" w:lineRule="atLeast"/>
        <w:ind w:firstLineChars="100" w:firstLine="240"/>
        <w:jc w:val="both"/>
        <w:rPr>
          <w:color w:val="222222"/>
        </w:rPr>
      </w:pPr>
      <w:r w:rsidRPr="002F78C5">
        <w:rPr>
          <w:color w:val="222222"/>
        </w:rPr>
        <w:t>201年</w:t>
      </w:r>
      <w:r w:rsidRPr="002F78C5">
        <w:rPr>
          <w:rFonts w:cs="PingFang TC" w:hint="eastAsia"/>
        </w:rPr>
        <w:t>，</w:t>
      </w:r>
      <w:r w:rsidRPr="002F78C5">
        <w:rPr>
          <w:color w:val="222222"/>
        </w:rPr>
        <w:t>全球</w:t>
      </w:r>
      <w:r w:rsidRPr="002F78C5">
        <w:rPr>
          <w:rFonts w:hint="eastAsia"/>
          <w:color w:val="222222"/>
        </w:rPr>
        <w:t>最暢</w:t>
      </w:r>
      <w:r w:rsidRPr="002F78C5">
        <w:rPr>
          <w:color w:val="222222"/>
        </w:rPr>
        <w:t>銷</w:t>
      </w:r>
      <w:r w:rsidRPr="002F78C5">
        <w:rPr>
          <w:rFonts w:hint="eastAsia"/>
          <w:color w:val="222222"/>
        </w:rPr>
        <w:t>藥</w:t>
      </w:r>
      <w:r w:rsidRPr="002F78C5">
        <w:rPr>
          <w:color w:val="222222"/>
        </w:rPr>
        <w:t>Humira在歐洲的市場專營權</w:t>
      </w:r>
      <w:r w:rsidRPr="002F78C5">
        <w:rPr>
          <w:rFonts w:hint="eastAsia"/>
          <w:color w:val="222222"/>
        </w:rPr>
        <w:t>被</w:t>
      </w:r>
      <w:r w:rsidRPr="002F78C5">
        <w:rPr>
          <w:color w:val="222222"/>
        </w:rPr>
        <w:t>生物</w:t>
      </w:r>
      <w:r w:rsidRPr="002F78C5">
        <w:rPr>
          <w:rFonts w:hint="eastAsia"/>
          <w:color w:val="222222"/>
        </w:rPr>
        <w:t>相</w:t>
      </w:r>
      <w:r w:rsidRPr="002F78C5">
        <w:rPr>
          <w:color w:val="222222"/>
        </w:rPr>
        <w:t>似</w:t>
      </w:r>
      <w:r w:rsidRPr="002F78C5">
        <w:rPr>
          <w:rFonts w:hint="eastAsia"/>
          <w:color w:val="222222"/>
        </w:rPr>
        <w:t>藥競爭對手奪走</w:t>
      </w:r>
      <w:r w:rsidRPr="002F78C5">
        <w:rPr>
          <w:rFonts w:cs="Arial"/>
        </w:rPr>
        <w:t>，</w:t>
      </w:r>
      <w:r w:rsidRPr="002F78C5">
        <w:rPr>
          <w:color w:val="222222"/>
        </w:rPr>
        <w:t>AbbVie</w:t>
      </w:r>
      <w:r w:rsidRPr="002F78C5">
        <w:rPr>
          <w:rFonts w:hint="eastAsia"/>
          <w:color w:val="222222"/>
        </w:rPr>
        <w:t>很</w:t>
      </w:r>
      <w:r w:rsidRPr="002F78C5">
        <w:rPr>
          <w:color w:val="222222"/>
        </w:rPr>
        <w:t>清楚美國</w:t>
      </w:r>
      <w:r w:rsidRPr="002F78C5">
        <w:rPr>
          <w:rFonts w:hint="eastAsia"/>
          <w:color w:val="222222"/>
        </w:rPr>
        <w:t>的</w:t>
      </w:r>
      <w:r w:rsidRPr="002F78C5">
        <w:rPr>
          <w:color w:val="222222"/>
        </w:rPr>
        <w:t>專利</w:t>
      </w:r>
      <w:r w:rsidRPr="002F78C5">
        <w:rPr>
          <w:rFonts w:hint="eastAsia"/>
          <w:color w:val="222222"/>
        </w:rPr>
        <w:t>即將在</w:t>
      </w:r>
      <w:r w:rsidRPr="002F78C5">
        <w:rPr>
          <w:color w:val="222222"/>
        </w:rPr>
        <w:t>2022年到期。</w:t>
      </w:r>
    </w:p>
    <w:p w14:paraId="24F111EC" w14:textId="13A3BB4B" w:rsidR="00A47D49" w:rsidRDefault="00A0742E" w:rsidP="00FF0826">
      <w:pPr>
        <w:spacing w:beforeLines="50" w:before="180" w:line="0" w:lineRule="atLeast"/>
        <w:ind w:firstLineChars="100" w:firstLine="240"/>
        <w:jc w:val="both"/>
        <w:rPr>
          <w:rFonts w:ascii="Kaiti TC" w:eastAsia="Kaiti TC" w:hAnsi="Kaiti TC"/>
          <w:color w:val="000000" w:themeColor="text1"/>
        </w:rPr>
      </w:pPr>
      <w:r w:rsidRPr="005C3CE5">
        <w:rPr>
          <w:rFonts w:ascii="Kaiti TC" w:eastAsia="Kaiti TC" w:hAnsi="Kaiti TC"/>
          <w:color w:val="000000" w:themeColor="text1"/>
        </w:rPr>
        <w:t>對該公司來說</w:t>
      </w:r>
      <w:r w:rsidR="00FF0826" w:rsidRPr="001F71B5">
        <w:rPr>
          <w:rFonts w:cs="PingFang TC" w:hint="eastAsia"/>
        </w:rPr>
        <w:t>，</w:t>
      </w:r>
      <w:r w:rsidRPr="005C3CE5">
        <w:rPr>
          <w:rFonts w:ascii="Kaiti TC" w:eastAsia="Kaiti TC" w:hAnsi="Kaiti TC"/>
          <w:color w:val="000000" w:themeColor="text1"/>
        </w:rPr>
        <w:t>好消息是</w:t>
      </w:r>
      <w:r w:rsidR="00FF0826" w:rsidRPr="001F71B5">
        <w:t>，</w:t>
      </w:r>
      <w:r w:rsidRPr="005C3CE5">
        <w:rPr>
          <w:rFonts w:ascii="Kaiti TC" w:eastAsia="Kaiti TC" w:hAnsi="Kaiti TC"/>
          <w:color w:val="000000" w:themeColor="text1"/>
        </w:rPr>
        <w:t>不</w:t>
      </w:r>
      <w:r w:rsidR="00FF0826">
        <w:rPr>
          <w:rFonts w:ascii="Kaiti TC" w:eastAsia="Kaiti TC" w:hAnsi="Kaiti TC" w:hint="eastAsia"/>
          <w:color w:val="000000" w:themeColor="text1"/>
        </w:rPr>
        <w:t>只</w:t>
      </w:r>
      <w:r w:rsidRPr="005C3CE5">
        <w:rPr>
          <w:rFonts w:ascii="Kaiti TC" w:eastAsia="Kaiti TC" w:hAnsi="Kaiti TC"/>
          <w:color w:val="000000" w:themeColor="text1"/>
        </w:rPr>
        <w:t>一</w:t>
      </w:r>
      <w:r w:rsidRPr="005C3CE5">
        <w:rPr>
          <w:rFonts w:ascii="Kaiti TC" w:eastAsia="Kaiti TC" w:hAnsi="Kaiti TC" w:hint="eastAsia"/>
          <w:color w:val="000000" w:themeColor="text1"/>
        </w:rPr>
        <w:t>個</w:t>
      </w:r>
      <w:r w:rsidRPr="005C3CE5">
        <w:rPr>
          <w:rFonts w:ascii="Kaiti TC" w:eastAsia="Kaiti TC" w:hAnsi="Kaiti TC"/>
          <w:color w:val="000000" w:themeColor="text1"/>
        </w:rPr>
        <w:t>而是兩</w:t>
      </w:r>
      <w:r w:rsidRPr="005C3CE5">
        <w:rPr>
          <w:rFonts w:ascii="Kaiti TC" w:eastAsia="Kaiti TC" w:hAnsi="Kaiti TC" w:hint="eastAsia"/>
          <w:color w:val="000000" w:themeColor="text1"/>
        </w:rPr>
        <w:t>個</w:t>
      </w:r>
      <w:r w:rsidRPr="005C3CE5">
        <w:rPr>
          <w:rFonts w:ascii="Kaiti TC" w:eastAsia="Kaiti TC" w:hAnsi="Kaiti TC"/>
          <w:color w:val="000000" w:themeColor="text1"/>
        </w:rPr>
        <w:t>潛</w:t>
      </w:r>
      <w:r w:rsidRPr="005C3CE5">
        <w:rPr>
          <w:rFonts w:ascii="Kaiti TC" w:eastAsia="Kaiti TC" w:hAnsi="Kaiti TC" w:hint="eastAsia"/>
          <w:color w:val="000000" w:themeColor="text1"/>
        </w:rPr>
        <w:t>力</w:t>
      </w:r>
      <w:r w:rsidRPr="005C3CE5">
        <w:rPr>
          <w:rStyle w:val="a5"/>
          <w:rFonts w:ascii="Kaiti TC" w:eastAsia="Kaiti TC" w:hAnsi="Kaiti TC" w:hint="eastAsia"/>
          <w:b w:val="0"/>
          <w:color w:val="000000" w:themeColor="text1"/>
        </w:rPr>
        <w:t>重磅藥</w:t>
      </w:r>
      <w:r w:rsidRPr="005C3CE5">
        <w:rPr>
          <w:rStyle w:val="a5"/>
          <w:rFonts w:ascii="Kaiti TC" w:eastAsia="Kaiti TC" w:hAnsi="Kaiti TC" w:hint="eastAsia"/>
          <w:b w:val="0"/>
          <w:color w:val="000000" w:themeColor="text1"/>
        </w:rPr>
        <w:t>可能在</w:t>
      </w:r>
      <w:r w:rsidRPr="005C3CE5">
        <w:rPr>
          <w:rStyle w:val="a5"/>
          <w:rFonts w:ascii="Kaiti TC" w:eastAsia="Kaiti TC" w:hAnsi="Kaiti TC"/>
          <w:b w:val="0"/>
          <w:color w:val="000000" w:themeColor="text1"/>
        </w:rPr>
        <w:t>2019</w:t>
      </w:r>
      <w:r w:rsidRPr="005C3CE5">
        <w:rPr>
          <w:rStyle w:val="a5"/>
          <w:rFonts w:ascii="Kaiti TC" w:eastAsia="Kaiti TC" w:hAnsi="Kaiti TC" w:hint="eastAsia"/>
          <w:b w:val="0"/>
          <w:color w:val="000000" w:themeColor="text1"/>
        </w:rPr>
        <w:t>年獲得核准</w:t>
      </w:r>
      <w:r w:rsidR="00D32DAD" w:rsidRPr="005C3CE5">
        <w:rPr>
          <w:rFonts w:ascii="Kaiti TC" w:eastAsia="Kaiti TC" w:hAnsi="Kaiti TC" w:cs="Songti TC" w:hint="eastAsia"/>
          <w:color w:val="000000" w:themeColor="text1"/>
        </w:rPr>
        <w:t>：</w:t>
      </w:r>
      <w:proofErr w:type="spellStart"/>
      <w:r w:rsidR="00661834" w:rsidRPr="005C3CE5">
        <w:rPr>
          <w:rFonts w:ascii="Kaiti TC" w:eastAsia="Kaiti TC" w:hAnsi="Kaiti TC"/>
          <w:color w:val="000000" w:themeColor="text1"/>
        </w:rPr>
        <w:t>Upadacitinib</w:t>
      </w:r>
      <w:proofErr w:type="spellEnd"/>
      <w:r w:rsidR="00661834" w:rsidRPr="005C3CE5">
        <w:rPr>
          <w:rFonts w:ascii="Kaiti TC" w:eastAsia="Kaiti TC" w:hAnsi="Kaiti TC"/>
          <w:color w:val="000000" w:themeColor="text1"/>
        </w:rPr>
        <w:t xml:space="preserve"> (AbbVie)</w:t>
      </w:r>
      <w:r w:rsidR="00661834" w:rsidRPr="005C3CE5">
        <w:rPr>
          <w:rFonts w:ascii="Kaiti TC" w:eastAsia="Kaiti TC" w:hAnsi="Kaiti TC"/>
          <w:color w:val="000000" w:themeColor="text1"/>
        </w:rPr>
        <w:t xml:space="preserve"> </w:t>
      </w:r>
      <w:r w:rsidR="00661834" w:rsidRPr="005C3CE5">
        <w:rPr>
          <w:rFonts w:ascii="Kaiti TC" w:eastAsia="Kaiti TC" w:hAnsi="Kaiti TC"/>
          <w:color w:val="000000" w:themeColor="text1"/>
        </w:rPr>
        <w:t>用於</w:t>
      </w:r>
      <w:r w:rsidR="005C3CE5" w:rsidRPr="005C3CE5">
        <w:rPr>
          <w:rFonts w:ascii="Kaiti TC" w:eastAsia="Kaiti TC" w:hAnsi="Kaiti TC" w:cs="Arial"/>
          <w:color w:val="000000" w:themeColor="text1"/>
        </w:rPr>
        <w:t>類風濕性關節炎（</w:t>
      </w:r>
      <w:r w:rsidR="005C3CE5" w:rsidRPr="005C3CE5">
        <w:rPr>
          <w:rStyle w:val="a3"/>
          <w:rFonts w:ascii="Kaiti TC" w:eastAsia="Kaiti TC" w:hAnsi="Kaiti TC" w:cs="Arial"/>
          <w:b w:val="0"/>
          <w:iCs/>
          <w:color w:val="000000" w:themeColor="text1"/>
        </w:rPr>
        <w:t>r</w:t>
      </w:r>
      <w:r w:rsidR="005C3CE5" w:rsidRPr="005C3CE5">
        <w:rPr>
          <w:rStyle w:val="a3"/>
          <w:rFonts w:ascii="Kaiti TC" w:eastAsia="Kaiti TC" w:hAnsi="Kaiti TC" w:cs="Arial" w:hint="eastAsia"/>
          <w:b w:val="0"/>
          <w:iCs/>
          <w:color w:val="000000" w:themeColor="text1"/>
        </w:rPr>
        <w:t>h</w:t>
      </w:r>
      <w:r w:rsidR="005C3CE5" w:rsidRPr="005C3CE5">
        <w:rPr>
          <w:rStyle w:val="a3"/>
          <w:rFonts w:ascii="Kaiti TC" w:eastAsia="Kaiti TC" w:hAnsi="Kaiti TC" w:cs="Arial"/>
          <w:b w:val="0"/>
          <w:iCs/>
          <w:color w:val="000000" w:themeColor="text1"/>
        </w:rPr>
        <w:t>eumatoid arthritis</w:t>
      </w:r>
      <w:r w:rsidR="005C3CE5" w:rsidRPr="005C3CE5">
        <w:rPr>
          <w:rFonts w:ascii="Kaiti TC" w:eastAsia="Kaiti TC" w:hAnsi="Kaiti TC" w:cs="Arial"/>
          <w:color w:val="000000" w:themeColor="text1"/>
        </w:rPr>
        <w:t>，</w:t>
      </w:r>
      <w:r w:rsidR="005C3CE5" w:rsidRPr="005C3CE5">
        <w:rPr>
          <w:rStyle w:val="a3"/>
          <w:rFonts w:ascii="Kaiti TC" w:eastAsia="Kaiti TC" w:hAnsi="Kaiti TC" w:cs="Arial"/>
          <w:b w:val="0"/>
          <w:iCs/>
          <w:color w:val="000000" w:themeColor="text1"/>
        </w:rPr>
        <w:t>RA</w:t>
      </w:r>
      <w:r w:rsidR="005C3CE5" w:rsidRPr="005C3CE5">
        <w:rPr>
          <w:rFonts w:ascii="Kaiti TC" w:eastAsia="Kaiti TC" w:hAnsi="Kaiti TC" w:cs="Arial"/>
          <w:color w:val="000000" w:themeColor="text1"/>
        </w:rPr>
        <w:t>）</w:t>
      </w:r>
      <w:r w:rsidR="00661834" w:rsidRPr="005C3CE5">
        <w:rPr>
          <w:rFonts w:ascii="Kaiti TC" w:eastAsia="Kaiti TC" w:hAnsi="Kaiti TC" w:hint="eastAsia"/>
          <w:color w:val="000000" w:themeColor="text1"/>
        </w:rPr>
        <w:t>和</w:t>
      </w:r>
      <w:proofErr w:type="spellStart"/>
      <w:r w:rsidR="00661834" w:rsidRPr="005C3CE5">
        <w:rPr>
          <w:rFonts w:ascii="Kaiti TC" w:eastAsia="Kaiti TC" w:hAnsi="Kaiti TC"/>
          <w:color w:val="000000" w:themeColor="text1"/>
        </w:rPr>
        <w:t>risankizumab</w:t>
      </w:r>
      <w:proofErr w:type="spellEnd"/>
      <w:r w:rsidR="00661834" w:rsidRPr="005C3CE5">
        <w:rPr>
          <w:rFonts w:ascii="Kaiti TC" w:eastAsia="Kaiti TC" w:hAnsi="Kaiti TC"/>
          <w:color w:val="000000" w:themeColor="text1"/>
        </w:rPr>
        <w:t xml:space="preserve"> (與Boehringer Ingelheim共同銷售)</w:t>
      </w:r>
      <w:r w:rsidR="00661834" w:rsidRPr="005C3CE5">
        <w:rPr>
          <w:rFonts w:ascii="Kaiti TC" w:eastAsia="Kaiti TC" w:hAnsi="Kaiti TC" w:hint="eastAsia"/>
          <w:color w:val="000000" w:themeColor="text1"/>
        </w:rPr>
        <w:t>用於</w:t>
      </w:r>
      <w:r w:rsidR="00661834" w:rsidRPr="005C3CE5">
        <w:rPr>
          <w:rFonts w:ascii="Kaiti TC" w:eastAsia="Kaiti TC" w:hAnsi="Kaiti TC" w:cs="Arial"/>
          <w:color w:val="000000" w:themeColor="text1"/>
        </w:rPr>
        <w:t>乾癬性關節炎</w:t>
      </w:r>
      <w:r w:rsidR="0055444C" w:rsidRPr="005C3CE5">
        <w:rPr>
          <w:rFonts w:ascii="Kaiti TC" w:eastAsia="Kaiti TC" w:hAnsi="Kaiti TC" w:cs="Arial" w:hint="eastAsia"/>
          <w:color w:val="000000" w:themeColor="text1"/>
        </w:rPr>
        <w:t>(</w:t>
      </w:r>
      <w:r w:rsidR="0055444C" w:rsidRPr="005C3CE5">
        <w:rPr>
          <w:rFonts w:ascii="Kaiti TC" w:eastAsia="Kaiti TC" w:hAnsi="Kaiti TC"/>
          <w:color w:val="000000" w:themeColor="text1"/>
        </w:rPr>
        <w:t>psoriatic arthritis</w:t>
      </w:r>
      <w:r w:rsidR="0055444C" w:rsidRPr="005C3CE5">
        <w:rPr>
          <w:rFonts w:ascii="Kaiti TC" w:eastAsia="Kaiti TC" w:hAnsi="Kaiti TC"/>
          <w:color w:val="000000" w:themeColor="text1"/>
        </w:rPr>
        <w:t>)</w:t>
      </w:r>
      <w:r w:rsidR="00661834" w:rsidRPr="005C3CE5">
        <w:rPr>
          <w:rStyle w:val="palm-block-level"/>
          <w:rFonts w:ascii="Kaiti TC" w:eastAsia="Kaiti TC" w:hAnsi="Kaiti TC"/>
          <w:color w:val="000000" w:themeColor="text1"/>
          <w:bdr w:val="none" w:sz="0" w:space="0" w:color="auto" w:frame="1"/>
        </w:rPr>
        <w:t>、</w:t>
      </w:r>
      <w:r w:rsidR="00661834" w:rsidRPr="005C3CE5">
        <w:rPr>
          <w:rFonts w:ascii="Kaiti TC" w:eastAsia="Kaiti TC" w:hAnsi="Kaiti TC" w:cs="Arial"/>
          <w:color w:val="000000" w:themeColor="text1"/>
        </w:rPr>
        <w:t>克隆氏症</w:t>
      </w:r>
      <w:r w:rsidR="0055444C" w:rsidRPr="005C3CE5">
        <w:rPr>
          <w:rFonts w:ascii="Kaiti TC" w:eastAsia="Kaiti TC" w:hAnsi="Kaiti TC" w:cs="Arial" w:hint="eastAsia"/>
          <w:color w:val="000000" w:themeColor="text1"/>
        </w:rPr>
        <w:t>(</w:t>
      </w:r>
      <w:r w:rsidR="0055444C" w:rsidRPr="005C3CE5">
        <w:rPr>
          <w:rFonts w:ascii="Kaiti TC" w:eastAsia="Kaiti TC" w:hAnsi="Kaiti TC"/>
          <w:color w:val="000000" w:themeColor="text1"/>
        </w:rPr>
        <w:t>Crohn’s disease</w:t>
      </w:r>
      <w:r w:rsidR="0055444C" w:rsidRPr="005C3CE5">
        <w:rPr>
          <w:rFonts w:ascii="Kaiti TC" w:eastAsia="Kaiti TC" w:hAnsi="Kaiti TC"/>
          <w:color w:val="000000" w:themeColor="text1"/>
        </w:rPr>
        <w:t>)</w:t>
      </w:r>
      <w:r w:rsidR="00BC4AAE" w:rsidRPr="005C3CE5">
        <w:rPr>
          <w:rStyle w:val="palm-block-level"/>
          <w:rFonts w:ascii="Kaiti TC" w:eastAsia="Kaiti TC" w:hAnsi="Kaiti TC"/>
          <w:color w:val="000000" w:themeColor="text1"/>
          <w:bdr w:val="none" w:sz="0" w:space="0" w:color="auto" w:frame="1"/>
        </w:rPr>
        <w:t>、</w:t>
      </w:r>
      <w:r w:rsidR="00BC4AAE" w:rsidRPr="00A0742E">
        <w:rPr>
          <w:rFonts w:ascii="Kaiti TC" w:eastAsia="Kaiti TC" w:hAnsi="Kaiti TC" w:cs="Arial"/>
          <w:color w:val="000000" w:themeColor="text1"/>
        </w:rPr>
        <w:t>和其他</w:t>
      </w:r>
      <w:r w:rsidR="005C3CE5" w:rsidRPr="005C3CE5">
        <w:rPr>
          <w:rFonts w:ascii="Kaiti TC" w:eastAsia="Kaiti TC" w:hAnsi="Kaiti TC" w:cs="Arial" w:hint="eastAsia"/>
          <w:color w:val="000000" w:themeColor="text1"/>
        </w:rPr>
        <w:t>發</w:t>
      </w:r>
      <w:r w:rsidR="00BC4AAE" w:rsidRPr="00A0742E">
        <w:rPr>
          <w:rFonts w:ascii="Kaiti TC" w:eastAsia="Kaiti TC" w:hAnsi="Kaiti TC" w:cs="Arial"/>
          <w:color w:val="000000" w:themeColor="text1"/>
        </w:rPr>
        <w:t>炎</w:t>
      </w:r>
      <w:r w:rsidR="005C3CE5" w:rsidRPr="005C3CE5">
        <w:rPr>
          <w:rFonts w:ascii="Kaiti TC" w:eastAsia="Kaiti TC" w:hAnsi="Kaiti TC" w:cs="Arial" w:hint="eastAsia"/>
          <w:color w:val="000000" w:themeColor="text1"/>
        </w:rPr>
        <w:t>狀態</w:t>
      </w:r>
      <w:r w:rsidR="00BC4AAE" w:rsidRPr="005C3CE5">
        <w:rPr>
          <w:rFonts w:ascii="Kaiti TC" w:eastAsia="Kaiti TC" w:hAnsi="Kaiti TC"/>
          <w:color w:val="000000" w:themeColor="text1"/>
        </w:rPr>
        <w:t>。</w:t>
      </w:r>
    </w:p>
    <w:p w14:paraId="66D6EC5F" w14:textId="36FB0953" w:rsidR="00C02193" w:rsidRDefault="00A47D49" w:rsidP="00A47D49">
      <w:pPr>
        <w:spacing w:beforeLines="50" w:before="180" w:line="0" w:lineRule="atLeast"/>
        <w:ind w:firstLineChars="100" w:firstLine="240"/>
        <w:jc w:val="both"/>
        <w:rPr>
          <w:rFonts w:ascii="Kaiti TC" w:eastAsia="Kaiti TC" w:hAnsi="Kaiti TC"/>
          <w:color w:val="000000" w:themeColor="text1"/>
        </w:rPr>
      </w:pPr>
      <w:r w:rsidRPr="002F78C5">
        <w:rPr>
          <w:rFonts w:ascii="Kaiti TC" w:eastAsia="Kaiti TC" w:hAnsi="Kaiti TC"/>
          <w:color w:val="000000" w:themeColor="text1"/>
        </w:rPr>
        <w:t>2018年</w:t>
      </w:r>
      <w:r w:rsidRPr="002F78C5">
        <w:rPr>
          <w:rFonts w:ascii="Kaiti TC" w:eastAsia="Kaiti TC" w:hAnsi="Kaiti TC" w:cs="PingFang TC" w:hint="eastAsia"/>
          <w:color w:val="000000" w:themeColor="text1"/>
        </w:rPr>
        <w:t>，</w:t>
      </w:r>
      <w:r w:rsidRPr="002F78C5">
        <w:rPr>
          <w:rFonts w:ascii="Kaiti TC" w:eastAsia="Kaiti TC" w:hAnsi="Kaiti TC"/>
          <w:color w:val="000000" w:themeColor="text1"/>
        </w:rPr>
        <w:t>Humira的</w:t>
      </w:r>
      <w:r w:rsidRPr="002F78C5">
        <w:rPr>
          <w:rFonts w:ascii="Kaiti TC" w:eastAsia="Kaiti TC" w:hAnsi="Kaiti TC" w:hint="eastAsia"/>
          <w:color w:val="000000" w:themeColor="text1"/>
        </w:rPr>
        <w:t>營</w:t>
      </w:r>
      <w:r w:rsidRPr="002F78C5">
        <w:rPr>
          <w:rFonts w:ascii="Kaiti TC" w:eastAsia="Kaiti TC" w:hAnsi="Kaiti TC"/>
          <w:color w:val="000000" w:themeColor="text1"/>
        </w:rPr>
        <w:t>收約200億美元，這意味著AbbVie很快就會</w:t>
      </w:r>
      <w:r w:rsidRPr="002F78C5">
        <w:rPr>
          <w:rFonts w:ascii="Kaiti TC" w:eastAsia="Kaiti TC" w:hAnsi="Kaiti TC" w:hint="eastAsia"/>
          <w:color w:val="000000" w:themeColor="text1"/>
        </w:rPr>
        <w:t>有一個非常大的營收缺口要填補</w:t>
      </w:r>
      <w:r w:rsidRPr="002F78C5">
        <w:rPr>
          <w:rFonts w:ascii="Kaiti TC" w:eastAsia="Kaiti TC" w:hAnsi="Kaiti TC"/>
          <w:color w:val="000000" w:themeColor="text1"/>
        </w:rPr>
        <w:t>。</w:t>
      </w:r>
      <w:r w:rsidR="00053CAE" w:rsidRPr="002F78C5">
        <w:rPr>
          <w:rFonts w:ascii="Kaiti TC" w:eastAsia="Kaiti TC" w:hAnsi="Kaiti TC"/>
          <w:color w:val="000000" w:themeColor="text1"/>
        </w:rPr>
        <w:t>該公司將</w:t>
      </w:r>
      <w:proofErr w:type="spellStart"/>
      <w:r w:rsidR="00053CAE" w:rsidRPr="002F78C5">
        <w:rPr>
          <w:rFonts w:ascii="Kaiti TC" w:eastAsia="Kaiti TC" w:hAnsi="Kaiti TC"/>
          <w:color w:val="000000" w:themeColor="text1"/>
        </w:rPr>
        <w:t>upadacitinib</w:t>
      </w:r>
      <w:proofErr w:type="spellEnd"/>
      <w:r w:rsidR="00053CAE" w:rsidRPr="002F78C5">
        <w:rPr>
          <w:rFonts w:ascii="Kaiti TC" w:eastAsia="Kaiti TC" w:hAnsi="Kaiti TC"/>
          <w:color w:val="000000" w:themeColor="text1"/>
        </w:rPr>
        <w:t>視為其後</w:t>
      </w:r>
      <w:r w:rsidR="002F78C5" w:rsidRPr="002F78C5">
        <w:rPr>
          <w:rFonts w:ascii="Kaiti TC" w:eastAsia="Kaiti TC" w:hAnsi="Kaiti TC"/>
          <w:color w:val="000000" w:themeColor="text1"/>
        </w:rPr>
        <w:t>Humira投資組合的關鍵組成部分</w:t>
      </w:r>
      <w:r w:rsidR="002F78C5" w:rsidRPr="002F78C5">
        <w:rPr>
          <w:rFonts w:ascii="Kaiti TC" w:eastAsia="Kaiti TC" w:hAnsi="Kaiti TC" w:cs="PingFang TC" w:hint="eastAsia"/>
          <w:color w:val="000000" w:themeColor="text1"/>
        </w:rPr>
        <w:t>，</w:t>
      </w:r>
      <w:r w:rsidR="002F78C5" w:rsidRPr="002F78C5">
        <w:rPr>
          <w:rFonts w:ascii="Kaiti TC" w:eastAsia="Kaiti TC" w:hAnsi="Kaiti TC"/>
          <w:color w:val="000000" w:themeColor="text1"/>
        </w:rPr>
        <w:t>並預測該藥最終可能達到65億美元的</w:t>
      </w:r>
      <w:r w:rsidR="002F78C5" w:rsidRPr="002F78C5">
        <w:rPr>
          <w:rFonts w:ascii="Kaiti TC" w:eastAsia="Kaiti TC" w:hAnsi="Kaiti TC" w:hint="eastAsia"/>
          <w:color w:val="000000" w:themeColor="text1"/>
        </w:rPr>
        <w:t>年</w:t>
      </w:r>
      <w:r w:rsidR="002F78C5" w:rsidRPr="002F78C5">
        <w:rPr>
          <w:rFonts w:ascii="Kaiti TC" w:eastAsia="Kaiti TC" w:hAnsi="Kaiti TC"/>
          <w:color w:val="000000" w:themeColor="text1"/>
        </w:rPr>
        <w:t>銷售額</w:t>
      </w:r>
      <w:r w:rsidR="002F78C5" w:rsidRPr="002F78C5">
        <w:rPr>
          <w:rFonts w:ascii="Kaiti TC" w:eastAsia="Kaiti TC" w:hAnsi="Kaiti TC" w:cs="PingFang TC" w:hint="eastAsia"/>
          <w:color w:val="000000" w:themeColor="text1"/>
        </w:rPr>
        <w:t>，</w:t>
      </w:r>
      <w:r w:rsidR="002F78C5" w:rsidRPr="002F78C5">
        <w:rPr>
          <w:rFonts w:ascii="Kaiti TC" w:eastAsia="Kaiti TC" w:hAnsi="Kaiti TC" w:hint="eastAsia"/>
          <w:color w:val="000000" w:themeColor="text1"/>
        </w:rPr>
        <w:t>而</w:t>
      </w:r>
      <w:proofErr w:type="spellStart"/>
      <w:r w:rsidR="002F78C5" w:rsidRPr="002F78C5">
        <w:rPr>
          <w:rFonts w:ascii="Kaiti TC" w:eastAsia="Kaiti TC" w:hAnsi="Kaiti TC"/>
          <w:color w:val="000000" w:themeColor="text1"/>
        </w:rPr>
        <w:t>risankizumab</w:t>
      </w:r>
      <w:proofErr w:type="spellEnd"/>
      <w:r w:rsidR="002F78C5" w:rsidRPr="002F78C5">
        <w:rPr>
          <w:rFonts w:ascii="Kaiti TC" w:eastAsia="Kaiti TC" w:hAnsi="Kaiti TC"/>
          <w:color w:val="000000" w:themeColor="text1"/>
        </w:rPr>
        <w:t>可能再增加40億</w:t>
      </w:r>
      <w:r w:rsidR="002F78C5" w:rsidRPr="002F78C5">
        <w:rPr>
          <w:rFonts w:ascii="Kaiti TC" w:eastAsia="Kaiti TC" w:hAnsi="Kaiti TC" w:hint="eastAsia"/>
          <w:color w:val="000000" w:themeColor="text1"/>
        </w:rPr>
        <w:t>~</w:t>
      </w:r>
      <w:r w:rsidR="002F78C5" w:rsidRPr="002F78C5">
        <w:rPr>
          <w:rFonts w:ascii="Kaiti TC" w:eastAsia="Kaiti TC" w:hAnsi="Kaiti TC"/>
          <w:color w:val="000000" w:themeColor="text1"/>
        </w:rPr>
        <w:t>50億美元。</w:t>
      </w:r>
    </w:p>
    <w:p w14:paraId="126423B5" w14:textId="225660AF" w:rsidR="007D4818" w:rsidRDefault="00BF3B75" w:rsidP="00A47D49">
      <w:pPr>
        <w:spacing w:beforeLines="50" w:before="180" w:line="0" w:lineRule="atLeast"/>
        <w:ind w:firstLineChars="100" w:firstLine="240"/>
        <w:jc w:val="both"/>
        <w:rPr>
          <w:rFonts w:ascii="Kaiti TC" w:eastAsia="Kaiti TC" w:hAnsi="Kaiti TC" w:cs="PingFang TC"/>
          <w:color w:val="000000" w:themeColor="text1"/>
        </w:rPr>
      </w:pPr>
      <w:r w:rsidRPr="00915475">
        <w:rPr>
          <w:rFonts w:ascii="Kaiti TC" w:eastAsia="Kaiti TC" w:hAnsi="Kaiti TC"/>
          <w:color w:val="000000" w:themeColor="text1"/>
        </w:rPr>
        <w:t>AbbVie</w:t>
      </w:r>
      <w:r w:rsidRPr="00915475">
        <w:rPr>
          <w:rFonts w:ascii="Kaiti TC" w:eastAsia="Kaiti TC" w:hAnsi="Kaiti TC" w:hint="eastAsia"/>
          <w:color w:val="000000" w:themeColor="text1"/>
        </w:rPr>
        <w:t>發表有關治療乾癬</w:t>
      </w:r>
      <w:r w:rsidRPr="00915475">
        <w:rPr>
          <w:rFonts w:ascii="Kaiti TC" w:eastAsia="Kaiti TC" w:hAnsi="Kaiti TC" w:cs="Arial"/>
          <w:color w:val="000000" w:themeColor="text1"/>
        </w:rPr>
        <w:t>的</w:t>
      </w:r>
      <w:proofErr w:type="spellStart"/>
      <w:r w:rsidRPr="00915475">
        <w:rPr>
          <w:rFonts w:ascii="Kaiti TC" w:eastAsia="Kaiti TC" w:hAnsi="Kaiti TC" w:cs="Arial"/>
          <w:color w:val="000000" w:themeColor="text1"/>
        </w:rPr>
        <w:t>risankizumab</w:t>
      </w:r>
      <w:proofErr w:type="spellEnd"/>
      <w:r w:rsidRPr="00915475">
        <w:rPr>
          <w:rFonts w:ascii="Kaiti TC" w:eastAsia="Kaiti TC" w:hAnsi="Kaiti TC"/>
          <w:color w:val="000000" w:themeColor="text1"/>
        </w:rPr>
        <w:t>候選</w:t>
      </w:r>
      <w:r w:rsidRPr="00915475">
        <w:rPr>
          <w:rFonts w:ascii="Kaiti TC" w:eastAsia="Kaiti TC" w:hAnsi="Kaiti TC" w:hint="eastAsia"/>
          <w:color w:val="000000" w:themeColor="text1"/>
        </w:rPr>
        <w:t>藥物和</w:t>
      </w:r>
      <w:proofErr w:type="spellStart"/>
      <w:r w:rsidRPr="00915475">
        <w:rPr>
          <w:rFonts w:ascii="Kaiti TC" w:eastAsia="Kaiti TC" w:hAnsi="Kaiti TC"/>
          <w:color w:val="000000" w:themeColor="text1"/>
        </w:rPr>
        <w:t>upadacitinib</w:t>
      </w:r>
      <w:proofErr w:type="spellEnd"/>
      <w:r w:rsidRPr="00915475">
        <w:rPr>
          <w:rFonts w:ascii="Kaiti TC" w:eastAsia="Kaiti TC" w:hAnsi="Kaiti TC" w:hint="eastAsia"/>
          <w:color w:val="000000" w:themeColor="text1"/>
        </w:rPr>
        <w:t>治療異位性皮膚炎的新數據</w:t>
      </w:r>
      <w:r w:rsidRPr="00915475">
        <w:rPr>
          <w:rFonts w:ascii="Kaiti TC" w:eastAsia="Kaiti TC" w:hAnsi="Kaiti TC" w:cs="PingFang TC" w:hint="eastAsia"/>
          <w:color w:val="000000" w:themeColor="text1"/>
        </w:rPr>
        <w:t>，</w:t>
      </w:r>
      <w:r w:rsidRPr="00915475">
        <w:rPr>
          <w:rFonts w:ascii="Kaiti TC" w:eastAsia="Kaiti TC" w:hAnsi="Kaiti TC" w:cs="PingFang TC" w:hint="eastAsia"/>
          <w:color w:val="000000" w:themeColor="text1"/>
        </w:rPr>
        <w:t>這些</w:t>
      </w:r>
      <w:r w:rsidRPr="00915475">
        <w:rPr>
          <w:rFonts w:ascii="Kaiti TC" w:eastAsia="Kaiti TC" w:hAnsi="Kaiti TC" w:hint="eastAsia"/>
          <w:color w:val="000000" w:themeColor="text1"/>
        </w:rPr>
        <w:t>數據</w:t>
      </w:r>
      <w:r w:rsidRPr="00915475">
        <w:rPr>
          <w:rFonts w:ascii="Kaiti TC" w:eastAsia="Kaiti TC" w:hAnsi="Kaiti TC" w:hint="eastAsia"/>
          <w:color w:val="000000" w:themeColor="text1"/>
        </w:rPr>
        <w:t>顯示</w:t>
      </w:r>
      <w:r w:rsidRPr="00915475">
        <w:rPr>
          <w:rFonts w:ascii="Kaiti TC" w:eastAsia="Kaiti TC" w:hAnsi="Kaiti TC"/>
          <w:color w:val="000000" w:themeColor="text1"/>
        </w:rPr>
        <w:t>，AbbVie</w:t>
      </w:r>
      <w:r w:rsidRPr="00915475">
        <w:rPr>
          <w:rFonts w:ascii="Kaiti TC" w:eastAsia="Kaiti TC" w:hAnsi="Kaiti TC" w:hint="eastAsia"/>
          <w:color w:val="000000" w:themeColor="text1"/>
        </w:rPr>
        <w:t>正在發展</w:t>
      </w:r>
      <w:r w:rsidRPr="00915475">
        <w:rPr>
          <w:rFonts w:ascii="Kaiti TC" w:eastAsia="Kaiti TC" w:hAnsi="Kaiti TC"/>
          <w:color w:val="000000" w:themeColor="text1"/>
        </w:rPr>
        <w:t>一個潛在利潤豐厚的皮膚科專營權的方式。</w:t>
      </w:r>
      <w:r w:rsidR="007867AB" w:rsidRPr="00915475">
        <w:rPr>
          <w:rFonts w:ascii="Kaiti TC" w:eastAsia="Kaiti TC" w:hAnsi="Kaiti TC" w:hint="eastAsia"/>
          <w:color w:val="000000" w:themeColor="text1"/>
        </w:rPr>
        <w:t>該公司於</w:t>
      </w:r>
      <w:r w:rsidR="0071715D" w:rsidRPr="00915475">
        <w:rPr>
          <w:rFonts w:ascii="Kaiti TC" w:eastAsia="Kaiti TC" w:hAnsi="Kaiti TC"/>
          <w:color w:val="000000" w:themeColor="text1"/>
        </w:rPr>
        <w:t>2018</w:t>
      </w:r>
      <w:r w:rsidR="0071715D" w:rsidRPr="00915475">
        <w:rPr>
          <w:rFonts w:ascii="Kaiti TC" w:eastAsia="Kaiti TC" w:hAnsi="Kaiti TC" w:hint="eastAsia"/>
          <w:color w:val="000000" w:themeColor="text1"/>
        </w:rPr>
        <w:t>年</w:t>
      </w:r>
      <w:r w:rsidR="007867AB" w:rsidRPr="00915475">
        <w:rPr>
          <w:rFonts w:ascii="Kaiti TC" w:eastAsia="Kaiti TC" w:hAnsi="Kaiti TC" w:cs="Arial"/>
          <w:color w:val="000000" w:themeColor="text1"/>
        </w:rPr>
        <w:t>12月20日宣布</w:t>
      </w:r>
      <w:r w:rsidR="007867AB" w:rsidRPr="00915475">
        <w:rPr>
          <w:rFonts w:ascii="Kaiti TC" w:eastAsia="Kaiti TC" w:hAnsi="Kaiti TC"/>
          <w:color w:val="000000" w:themeColor="text1"/>
        </w:rPr>
        <w:t>在美國和歐洲</w:t>
      </w:r>
      <w:r w:rsidR="007867AB" w:rsidRPr="00915475">
        <w:rPr>
          <w:rFonts w:ascii="Kaiti TC" w:eastAsia="Kaiti TC" w:hAnsi="Kaiti TC" w:hint="eastAsia"/>
          <w:color w:val="000000" w:themeColor="text1"/>
        </w:rPr>
        <w:t>申請</w:t>
      </w:r>
      <w:proofErr w:type="spellStart"/>
      <w:r w:rsidR="007867AB" w:rsidRPr="00915475">
        <w:rPr>
          <w:rFonts w:ascii="Kaiti TC" w:eastAsia="Kaiti TC" w:hAnsi="Kaiti TC"/>
          <w:color w:val="000000" w:themeColor="text1"/>
        </w:rPr>
        <w:t>upadacitinib</w:t>
      </w:r>
      <w:proofErr w:type="spellEnd"/>
      <w:r w:rsidR="007867AB" w:rsidRPr="00915475">
        <w:rPr>
          <w:rFonts w:ascii="Kaiti TC" w:eastAsia="Kaiti TC" w:hAnsi="Kaiti TC" w:cs="PingFang TC" w:hint="eastAsia"/>
          <w:color w:val="000000" w:themeColor="text1"/>
        </w:rPr>
        <w:t>，</w:t>
      </w:r>
      <w:r w:rsidR="0071715D" w:rsidRPr="00915475">
        <w:rPr>
          <w:rFonts w:ascii="Kaiti TC" w:eastAsia="Kaiti TC" w:hAnsi="Kaiti TC"/>
          <w:color w:val="000000" w:themeColor="text1"/>
        </w:rPr>
        <w:t>預計今年</w:t>
      </w:r>
      <w:r w:rsidR="0071715D" w:rsidRPr="00915475">
        <w:rPr>
          <w:rFonts w:ascii="Kaiti TC" w:eastAsia="Kaiti TC" w:hAnsi="Kaiti TC" w:cs="Arial"/>
          <w:color w:val="000000" w:themeColor="text1"/>
        </w:rPr>
        <w:t>年初</w:t>
      </w:r>
      <w:r w:rsidR="0071715D" w:rsidRPr="00915475">
        <w:rPr>
          <w:rFonts w:ascii="Kaiti TC" w:eastAsia="Kaiti TC" w:hAnsi="Kaiti TC" w:hint="eastAsia"/>
          <w:color w:val="000000" w:themeColor="text1"/>
        </w:rPr>
        <w:t>申請</w:t>
      </w:r>
      <w:proofErr w:type="spellStart"/>
      <w:r w:rsidR="0071715D" w:rsidRPr="00915475">
        <w:rPr>
          <w:rFonts w:ascii="Kaiti TC" w:eastAsia="Kaiti TC" w:hAnsi="Kaiti TC"/>
          <w:color w:val="000000" w:themeColor="text1"/>
        </w:rPr>
        <w:t>risankizumab</w:t>
      </w:r>
      <w:proofErr w:type="spellEnd"/>
      <w:r w:rsidR="0071715D" w:rsidRPr="00915475">
        <w:rPr>
          <w:rFonts w:ascii="Kaiti TC" w:eastAsia="Kaiti TC" w:hAnsi="Kaiti TC" w:cs="PingFang TC" w:hint="eastAsia"/>
          <w:color w:val="000000" w:themeColor="text1"/>
        </w:rPr>
        <w:t>。</w:t>
      </w:r>
    </w:p>
    <w:p w14:paraId="57A189BF" w14:textId="53B51852" w:rsidR="00BF3B75" w:rsidRDefault="007D4818" w:rsidP="00A47D49">
      <w:pPr>
        <w:spacing w:beforeLines="50" w:before="180" w:line="0" w:lineRule="atLeast"/>
        <w:ind w:firstLineChars="100" w:firstLine="240"/>
        <w:jc w:val="both"/>
        <w:rPr>
          <w:rFonts w:ascii="Kaiti TC" w:eastAsia="Kaiti TC" w:hAnsi="Kaiti TC"/>
          <w:color w:val="000000" w:themeColor="text1"/>
        </w:rPr>
      </w:pPr>
      <w:r w:rsidRPr="0023265E">
        <w:rPr>
          <w:rFonts w:ascii="Kaiti TC" w:eastAsia="Kaiti TC" w:hAnsi="Kaiti TC"/>
          <w:color w:val="000000" w:themeColor="text1"/>
        </w:rPr>
        <w:t>2018年</w:t>
      </w:r>
      <w:r w:rsidR="0023265E" w:rsidRPr="0023265E">
        <w:rPr>
          <w:rFonts w:ascii="Kaiti TC" w:eastAsia="Kaiti TC" w:hAnsi="Kaiti TC" w:cs="PingFang TC" w:hint="eastAsia"/>
          <w:color w:val="000000" w:themeColor="text1"/>
        </w:rPr>
        <w:t>，</w:t>
      </w:r>
      <w:r w:rsidR="000900DD" w:rsidRPr="0023265E">
        <w:rPr>
          <w:rFonts w:ascii="Kaiti TC" w:eastAsia="Kaiti TC" w:hAnsi="Kaiti TC" w:hint="eastAsia"/>
          <w:color w:val="000000" w:themeColor="text1"/>
        </w:rPr>
        <w:t>針對乾癬的</w:t>
      </w:r>
      <w:r w:rsidR="000900DD" w:rsidRPr="0023265E">
        <w:rPr>
          <w:rFonts w:ascii="Kaiti TC" w:eastAsia="Kaiti TC" w:hAnsi="Kaiti TC"/>
          <w:color w:val="000000" w:themeColor="text1"/>
        </w:rPr>
        <w:t>interleukin-23抑制劑</w:t>
      </w:r>
      <w:proofErr w:type="spellStart"/>
      <w:r w:rsidR="000900DD" w:rsidRPr="0023265E">
        <w:rPr>
          <w:rFonts w:ascii="Kaiti TC" w:eastAsia="Kaiti TC" w:hAnsi="Kaiti TC"/>
          <w:color w:val="000000" w:themeColor="text1"/>
        </w:rPr>
        <w:t>risankizumab</w:t>
      </w:r>
      <w:proofErr w:type="spellEnd"/>
      <w:r w:rsidR="000900DD" w:rsidRPr="0023265E">
        <w:rPr>
          <w:rFonts w:ascii="Kaiti TC" w:eastAsia="Kaiti TC" w:hAnsi="Kaiti TC"/>
          <w:color w:val="000000" w:themeColor="text1"/>
        </w:rPr>
        <w:t>進行</w:t>
      </w:r>
      <w:r w:rsidR="00D86D32" w:rsidRPr="0023265E">
        <w:rPr>
          <w:rFonts w:ascii="Kaiti TC" w:eastAsia="Kaiti TC" w:hAnsi="Kaiti TC" w:hint="eastAsia"/>
          <w:color w:val="000000" w:themeColor="text1"/>
        </w:rPr>
        <w:t>的</w:t>
      </w:r>
      <w:r w:rsidR="000900DD" w:rsidRPr="0023265E">
        <w:rPr>
          <w:rFonts w:ascii="Kaiti TC" w:eastAsia="Kaiti TC" w:hAnsi="Kaiti TC"/>
          <w:color w:val="000000" w:themeColor="text1"/>
        </w:rPr>
        <w:t>三項研究</w:t>
      </w:r>
      <w:r w:rsidR="000900DD" w:rsidRPr="0023265E">
        <w:rPr>
          <w:rFonts w:ascii="Kaiti TC" w:eastAsia="Kaiti TC" w:hAnsi="Kaiti TC" w:cs="PingFang TC" w:hint="eastAsia"/>
          <w:color w:val="000000" w:themeColor="text1"/>
        </w:rPr>
        <w:t>，</w:t>
      </w:r>
      <w:r w:rsidR="00D86D32" w:rsidRPr="0023265E">
        <w:rPr>
          <w:rFonts w:ascii="Kaiti TC" w:eastAsia="Kaiti TC" w:hAnsi="Kaiti TC"/>
          <w:color w:val="000000" w:themeColor="text1"/>
        </w:rPr>
        <w:t>在監管</w:t>
      </w:r>
      <w:r w:rsidR="00D86D32" w:rsidRPr="0023265E">
        <w:rPr>
          <w:rFonts w:ascii="Kaiti TC" w:eastAsia="Kaiti TC" w:hAnsi="Kaiti TC" w:hint="eastAsia"/>
          <w:color w:val="000000" w:themeColor="text1"/>
        </w:rPr>
        <w:t>機構</w:t>
      </w:r>
      <w:r w:rsidR="00D86D32" w:rsidRPr="0023265E">
        <w:rPr>
          <w:rFonts w:ascii="Kaiti TC" w:eastAsia="Kaiti TC" w:hAnsi="Kaiti TC"/>
          <w:color w:val="000000" w:themeColor="text1"/>
        </w:rPr>
        <w:t>可能</w:t>
      </w:r>
      <w:r w:rsidR="00D86D32" w:rsidRPr="0023265E">
        <w:rPr>
          <w:rFonts w:ascii="Kaiti TC" w:eastAsia="Kaiti TC" w:hAnsi="Kaiti TC" w:hint="eastAsia"/>
          <w:color w:val="000000" w:themeColor="text1"/>
        </w:rPr>
        <w:t>核准該藥</w:t>
      </w:r>
      <w:r w:rsidR="00D86D32" w:rsidRPr="0023265E">
        <w:rPr>
          <w:rFonts w:ascii="Kaiti TC" w:eastAsia="Kaiti TC" w:hAnsi="Kaiti TC"/>
          <w:color w:val="000000" w:themeColor="text1"/>
        </w:rPr>
        <w:t>之前，</w:t>
      </w:r>
      <w:r w:rsidR="00D86D32" w:rsidRPr="0023265E">
        <w:rPr>
          <w:rFonts w:ascii="Kaiti TC" w:eastAsia="Kaiti TC" w:hAnsi="Kaiti TC" w:hint="eastAsia"/>
          <w:color w:val="000000" w:themeColor="text1"/>
        </w:rPr>
        <w:t>證實了該藥的有效性</w:t>
      </w:r>
      <w:r w:rsidR="00D86D32" w:rsidRPr="0023265E">
        <w:rPr>
          <w:rFonts w:ascii="Kaiti TC" w:eastAsia="Kaiti TC" w:hAnsi="Kaiti TC"/>
          <w:color w:val="000000" w:themeColor="text1"/>
        </w:rPr>
        <w:t>。</w:t>
      </w:r>
      <w:r w:rsidR="0091006A" w:rsidRPr="0023265E">
        <w:rPr>
          <w:rFonts w:ascii="Kaiti TC" w:eastAsia="Kaiti TC" w:hAnsi="Kaiti TC" w:hint="eastAsia"/>
          <w:color w:val="000000" w:themeColor="text1"/>
        </w:rPr>
        <w:t>該公司還公佈了其</w:t>
      </w:r>
      <w:r w:rsidR="0091006A" w:rsidRPr="0023265E">
        <w:rPr>
          <w:rFonts w:ascii="Kaiti TC" w:eastAsia="Kaiti TC" w:hAnsi="Kaiti TC"/>
          <w:color w:val="000000" w:themeColor="text1"/>
        </w:rPr>
        <w:t>JAK1</w:t>
      </w:r>
      <w:r w:rsidR="0091006A" w:rsidRPr="0023265E">
        <w:rPr>
          <w:rFonts w:ascii="Kaiti TC" w:eastAsia="Kaiti TC" w:hAnsi="Kaiti TC" w:hint="eastAsia"/>
          <w:color w:val="000000" w:themeColor="text1"/>
        </w:rPr>
        <w:t>抑制劑</w:t>
      </w:r>
      <w:proofErr w:type="spellStart"/>
      <w:r w:rsidR="0091006A" w:rsidRPr="0023265E">
        <w:rPr>
          <w:rFonts w:ascii="Kaiti TC" w:eastAsia="Kaiti TC" w:hAnsi="Kaiti TC"/>
          <w:color w:val="000000" w:themeColor="text1"/>
        </w:rPr>
        <w:t>upadacitinib</w:t>
      </w:r>
      <w:proofErr w:type="spellEnd"/>
      <w:r w:rsidR="0091006A" w:rsidRPr="0023265E">
        <w:rPr>
          <w:rFonts w:ascii="Kaiti TC" w:eastAsia="Kaiti TC" w:hAnsi="Kaiti TC" w:hint="eastAsia"/>
          <w:color w:val="000000" w:themeColor="text1"/>
        </w:rPr>
        <w:t>在</w:t>
      </w:r>
      <w:r w:rsidR="0091006A" w:rsidRPr="0023265E">
        <w:rPr>
          <w:rFonts w:ascii="Kaiti TC" w:eastAsia="Kaiti TC" w:hAnsi="Kaiti TC" w:hint="eastAsia"/>
          <w:color w:val="000000" w:themeColor="text1"/>
        </w:rPr>
        <w:t>異位性皮膚炎</w:t>
      </w:r>
      <w:r w:rsidR="0091006A" w:rsidRPr="0023265E">
        <w:rPr>
          <w:rFonts w:ascii="Kaiti TC" w:eastAsia="Kaiti TC" w:hAnsi="Kaiti TC" w:hint="eastAsia"/>
          <w:color w:val="000000" w:themeColor="text1"/>
        </w:rPr>
        <w:t>的中期數據</w:t>
      </w:r>
      <w:r w:rsidR="0091006A" w:rsidRPr="0023265E">
        <w:rPr>
          <w:rFonts w:ascii="Kaiti TC" w:eastAsia="Kaiti TC" w:hAnsi="Kaiti TC" w:cs="PingFang TC" w:hint="eastAsia"/>
          <w:color w:val="000000" w:themeColor="text1"/>
        </w:rPr>
        <w:t>，</w:t>
      </w:r>
      <w:r w:rsidR="0091006A" w:rsidRPr="0023265E">
        <w:rPr>
          <w:rFonts w:ascii="Kaiti TC" w:eastAsia="Kaiti TC" w:hAnsi="Kaiti TC"/>
          <w:color w:val="000000" w:themeColor="text1"/>
        </w:rPr>
        <w:t>為</w:t>
      </w:r>
      <w:r w:rsidR="0091006A" w:rsidRPr="0023265E">
        <w:rPr>
          <w:rFonts w:ascii="Kaiti TC" w:eastAsia="Kaiti TC" w:hAnsi="Kaiti TC" w:hint="eastAsia"/>
          <w:color w:val="000000" w:themeColor="text1"/>
        </w:rPr>
        <w:t>其在</w:t>
      </w:r>
      <w:r w:rsidR="00702338" w:rsidRPr="00A44977">
        <w:rPr>
          <w:rFonts w:ascii="Kaiti TC" w:eastAsia="Kaiti TC" w:hAnsi="Kaiti TC"/>
          <w:color w:val="000000" w:themeColor="text1"/>
        </w:rPr>
        <w:t>類風濕關節炎</w:t>
      </w:r>
      <w:r w:rsidR="0091006A" w:rsidRPr="0023265E">
        <w:rPr>
          <w:rFonts w:ascii="Kaiti TC" w:eastAsia="Kaiti TC" w:hAnsi="Kaiti TC" w:hint="eastAsia"/>
          <w:color w:val="000000" w:themeColor="text1"/>
        </w:rPr>
        <w:t>方面的早期成功</w:t>
      </w:r>
      <w:r w:rsidR="0091006A" w:rsidRPr="0023265E">
        <w:rPr>
          <w:rFonts w:ascii="Kaiti TC" w:eastAsia="Kaiti TC" w:hAnsi="Kaiti TC"/>
          <w:color w:val="000000" w:themeColor="text1"/>
        </w:rPr>
        <w:t>增加了一項臨床</w:t>
      </w:r>
      <w:r w:rsidR="0091006A" w:rsidRPr="0023265E">
        <w:rPr>
          <w:rFonts w:ascii="Kaiti TC" w:eastAsia="Kaiti TC" w:hAnsi="Kaiti TC" w:hint="eastAsia"/>
          <w:color w:val="000000" w:themeColor="text1"/>
        </w:rPr>
        <w:t>優勢</w:t>
      </w:r>
      <w:r w:rsidR="0091006A" w:rsidRPr="0023265E">
        <w:rPr>
          <w:rFonts w:ascii="Kaiti TC" w:eastAsia="Kaiti TC" w:hAnsi="Kaiti TC"/>
          <w:color w:val="000000" w:themeColor="text1"/>
        </w:rPr>
        <w:t>。</w:t>
      </w:r>
      <w:r w:rsidR="0042187D" w:rsidRPr="0023265E">
        <w:rPr>
          <w:rFonts w:ascii="Kaiti TC" w:eastAsia="Kaiti TC" w:hAnsi="Kaiti TC"/>
          <w:color w:val="000000" w:themeColor="text1"/>
        </w:rPr>
        <w:t>對於</w:t>
      </w:r>
      <w:proofErr w:type="spellStart"/>
      <w:r w:rsidR="0042187D" w:rsidRPr="0023265E">
        <w:rPr>
          <w:rFonts w:ascii="Kaiti TC" w:eastAsia="Kaiti TC" w:hAnsi="Kaiti TC"/>
          <w:color w:val="000000" w:themeColor="text1"/>
        </w:rPr>
        <w:t>risankizumab</w:t>
      </w:r>
      <w:proofErr w:type="spellEnd"/>
      <w:r w:rsidR="0042187D" w:rsidRPr="0023265E">
        <w:rPr>
          <w:rFonts w:ascii="Kaiti TC" w:eastAsia="Kaiti TC" w:hAnsi="Kaiti TC"/>
          <w:color w:val="000000" w:themeColor="text1"/>
        </w:rPr>
        <w:t>來說</w:t>
      </w:r>
      <w:r w:rsidR="0042187D" w:rsidRPr="0023265E">
        <w:rPr>
          <w:rFonts w:ascii="Kaiti TC" w:eastAsia="Kaiti TC" w:hAnsi="Kaiti TC" w:cs="PingFang TC" w:hint="eastAsia"/>
          <w:color w:val="000000" w:themeColor="text1"/>
        </w:rPr>
        <w:t>，</w:t>
      </w:r>
      <w:r w:rsidR="0042187D" w:rsidRPr="0023265E">
        <w:rPr>
          <w:rFonts w:ascii="Kaiti TC" w:eastAsia="Kaiti TC" w:hAnsi="Kaiti TC" w:cs="PingFang TC" w:hint="eastAsia"/>
          <w:color w:val="000000" w:themeColor="text1"/>
        </w:rPr>
        <w:t>這些新數據對於幫助</w:t>
      </w:r>
      <w:r w:rsidR="0042187D" w:rsidRPr="0023265E">
        <w:rPr>
          <w:rFonts w:ascii="Kaiti TC" w:eastAsia="Kaiti TC" w:hAnsi="Kaiti TC"/>
          <w:color w:val="000000" w:themeColor="text1"/>
        </w:rPr>
        <w:t>AbbVie</w:t>
      </w:r>
      <w:r w:rsidR="001B6570" w:rsidRPr="0023265E">
        <w:rPr>
          <w:rFonts w:ascii="Kaiti TC" w:eastAsia="Kaiti TC" w:hAnsi="Kaiti TC" w:hint="eastAsia"/>
          <w:color w:val="000000" w:themeColor="text1"/>
        </w:rPr>
        <w:t>將其</w:t>
      </w:r>
      <w:r w:rsidR="001B6570" w:rsidRPr="0023265E">
        <w:rPr>
          <w:rFonts w:ascii="Kaiti TC" w:eastAsia="Kaiti TC" w:hAnsi="Kaiti TC"/>
          <w:color w:val="000000" w:themeColor="text1"/>
        </w:rPr>
        <w:t>IL-23</w:t>
      </w:r>
      <w:r w:rsidR="001B6570" w:rsidRPr="0023265E">
        <w:rPr>
          <w:rFonts w:ascii="Kaiti TC" w:eastAsia="Kaiti TC" w:hAnsi="Kaiti TC" w:hint="eastAsia"/>
          <w:color w:val="000000" w:themeColor="text1"/>
        </w:rPr>
        <w:t>抑制劑</w:t>
      </w:r>
      <w:r w:rsidR="001B6570" w:rsidRPr="0023265E">
        <w:rPr>
          <w:rFonts w:ascii="Kaiti TC" w:eastAsia="Kaiti TC" w:hAnsi="Kaiti TC"/>
          <w:color w:val="000000" w:themeColor="text1"/>
        </w:rPr>
        <w:t>與Novartis</w:t>
      </w:r>
      <w:r w:rsidR="001B6570" w:rsidRPr="0023265E">
        <w:rPr>
          <w:rStyle w:val="palm-block-level"/>
          <w:rFonts w:ascii="Kaiti TC" w:eastAsia="Kaiti TC" w:hAnsi="Kaiti TC"/>
          <w:color w:val="000000" w:themeColor="text1"/>
          <w:bdr w:val="none" w:sz="0" w:space="0" w:color="auto" w:frame="1"/>
        </w:rPr>
        <w:t>、</w:t>
      </w:r>
      <w:r w:rsidR="001B6570" w:rsidRPr="0023265E">
        <w:rPr>
          <w:rFonts w:ascii="Kaiti TC" w:eastAsia="Kaiti TC" w:hAnsi="Kaiti TC"/>
          <w:color w:val="000000" w:themeColor="text1"/>
        </w:rPr>
        <w:t>Lilly</w:t>
      </w:r>
      <w:r w:rsidR="001B6570" w:rsidRPr="0023265E">
        <w:rPr>
          <w:rStyle w:val="palm-block-level"/>
          <w:rFonts w:ascii="Kaiti TC" w:eastAsia="Kaiti TC" w:hAnsi="Kaiti TC"/>
          <w:color w:val="000000" w:themeColor="text1"/>
          <w:bdr w:val="none" w:sz="0" w:space="0" w:color="auto" w:frame="1"/>
        </w:rPr>
        <w:t>、</w:t>
      </w:r>
      <w:r w:rsidR="008523F6" w:rsidRPr="0023265E">
        <w:rPr>
          <w:rFonts w:ascii="Kaiti TC" w:eastAsia="Kaiti TC" w:hAnsi="Kaiti TC" w:hint="eastAsia"/>
          <w:color w:val="000000" w:themeColor="text1"/>
        </w:rPr>
        <w:t>和</w:t>
      </w:r>
      <w:r w:rsidR="001B6570" w:rsidRPr="0023265E">
        <w:rPr>
          <w:rFonts w:ascii="Kaiti TC" w:eastAsia="Kaiti TC" w:hAnsi="Kaiti TC"/>
          <w:color w:val="000000" w:themeColor="text1"/>
        </w:rPr>
        <w:t xml:space="preserve"> J&amp;J</w:t>
      </w:r>
      <w:r w:rsidR="0023265E" w:rsidRPr="0023265E">
        <w:rPr>
          <w:rFonts w:ascii="Kaiti TC" w:eastAsia="Kaiti TC" w:hAnsi="Kaiti TC"/>
          <w:color w:val="000000" w:themeColor="text1"/>
        </w:rPr>
        <w:t>等</w:t>
      </w:r>
      <w:r w:rsidR="0023265E" w:rsidRPr="0023265E">
        <w:rPr>
          <w:rFonts w:ascii="Kaiti TC" w:eastAsia="Kaiti TC" w:hAnsi="Kaiti TC" w:hint="eastAsia"/>
          <w:color w:val="000000" w:themeColor="text1"/>
        </w:rPr>
        <w:t>公司的乾癬新</w:t>
      </w:r>
      <w:r w:rsidR="0023265E" w:rsidRPr="0023265E">
        <w:rPr>
          <w:rFonts w:ascii="Kaiti TC" w:eastAsia="Kaiti TC" w:hAnsi="Kaiti TC"/>
          <w:color w:val="000000" w:themeColor="text1"/>
        </w:rPr>
        <w:t>療法在日益擁擠的市場區</w:t>
      </w:r>
      <w:r w:rsidR="0023265E" w:rsidRPr="0023265E">
        <w:rPr>
          <w:rFonts w:ascii="Kaiti TC" w:eastAsia="Kaiti TC" w:hAnsi="Kaiti TC" w:hint="eastAsia"/>
          <w:color w:val="000000" w:themeColor="text1"/>
        </w:rPr>
        <w:t>分開來</w:t>
      </w:r>
      <w:r w:rsidR="0023265E" w:rsidRPr="0023265E">
        <w:rPr>
          <w:rFonts w:ascii="Kaiti TC" w:eastAsia="Kaiti TC" w:hAnsi="Kaiti TC"/>
          <w:color w:val="000000" w:themeColor="text1"/>
        </w:rPr>
        <w:t>可能非常重要。</w:t>
      </w:r>
    </w:p>
    <w:p w14:paraId="3AC662A1" w14:textId="74B86273" w:rsidR="00D368A3" w:rsidRDefault="00D368A3" w:rsidP="00A47D49">
      <w:pPr>
        <w:spacing w:beforeLines="50" w:before="180" w:line="0" w:lineRule="atLeast"/>
        <w:ind w:firstLineChars="100" w:firstLine="240"/>
        <w:jc w:val="both"/>
        <w:rPr>
          <w:rFonts w:ascii="Kaiti TC" w:eastAsia="Kaiti TC" w:hAnsi="Kaiti TC"/>
          <w:color w:val="000000" w:themeColor="text1"/>
        </w:rPr>
      </w:pPr>
      <w:r>
        <w:rPr>
          <w:rFonts w:ascii="Kaiti TC" w:eastAsia="Kaiti TC" w:hAnsi="Kaiti TC" w:hint="eastAsia"/>
          <w:color w:val="000000" w:themeColor="text1"/>
        </w:rPr>
        <w:t xml:space="preserve"> </w:t>
      </w:r>
      <w:r w:rsidRPr="00766799">
        <w:rPr>
          <w:rFonts w:ascii="Kaiti TC" w:eastAsia="Kaiti TC" w:hAnsi="Kaiti TC"/>
          <w:color w:val="000000" w:themeColor="text1"/>
        </w:rPr>
        <w:t xml:space="preserve"> </w:t>
      </w:r>
      <w:r w:rsidRPr="00766799">
        <w:rPr>
          <w:rFonts w:ascii="Kaiti TC" w:eastAsia="Kaiti TC" w:hAnsi="Kaiti TC"/>
          <w:color w:val="000000" w:themeColor="text1"/>
        </w:rPr>
        <w:t>分析集中</w:t>
      </w:r>
      <w:r w:rsidRPr="00766799">
        <w:rPr>
          <w:rFonts w:ascii="Kaiti TC" w:eastAsia="Kaiti TC" w:hAnsi="Kaiti TC" w:hint="eastAsia"/>
          <w:color w:val="000000" w:themeColor="text1"/>
        </w:rPr>
        <w:t>在</w:t>
      </w:r>
      <w:r w:rsidRPr="00766799">
        <w:rPr>
          <w:rFonts w:ascii="Kaiti TC" w:eastAsia="Kaiti TC" w:hAnsi="Kaiti TC"/>
          <w:color w:val="000000" w:themeColor="text1"/>
        </w:rPr>
        <w:t>兩項研究的患者報告結果</w:t>
      </w:r>
      <w:r w:rsidRPr="00766799">
        <w:rPr>
          <w:rFonts w:ascii="Kaiti TC" w:eastAsia="Kaiti TC" w:hAnsi="Kaiti TC" w:hint="eastAsia"/>
          <w:color w:val="000000" w:themeColor="text1"/>
        </w:rPr>
        <w:t>數據上</w:t>
      </w:r>
      <w:r w:rsidRPr="00766799">
        <w:rPr>
          <w:rFonts w:ascii="Kaiti TC" w:eastAsia="Kaiti TC" w:hAnsi="Kaiti TC"/>
          <w:color w:val="000000" w:themeColor="text1"/>
        </w:rPr>
        <w:t>。這兩項研究將</w:t>
      </w:r>
      <w:proofErr w:type="spellStart"/>
      <w:r w:rsidRPr="00766799">
        <w:rPr>
          <w:rFonts w:ascii="Kaiti TC" w:eastAsia="Kaiti TC" w:hAnsi="Kaiti TC"/>
          <w:color w:val="000000" w:themeColor="text1"/>
        </w:rPr>
        <w:t>risankizumab</w:t>
      </w:r>
      <w:proofErr w:type="spellEnd"/>
      <w:r w:rsidRPr="00766799">
        <w:rPr>
          <w:rFonts w:ascii="Kaiti TC" w:eastAsia="Kaiti TC" w:hAnsi="Kaiti TC"/>
          <w:color w:val="000000" w:themeColor="text1"/>
        </w:rPr>
        <w:t>與J&amp;J每年</w:t>
      </w:r>
      <w:r w:rsidRPr="00766799">
        <w:rPr>
          <w:rFonts w:ascii="Kaiti TC" w:eastAsia="Kaiti TC" w:hAnsi="Kaiti TC" w:hint="eastAsia"/>
          <w:color w:val="000000" w:themeColor="text1"/>
        </w:rPr>
        <w:t>4</w:t>
      </w:r>
      <w:r w:rsidRPr="00766799">
        <w:rPr>
          <w:rFonts w:ascii="Kaiti TC" w:eastAsia="Kaiti TC" w:hAnsi="Kaiti TC"/>
          <w:color w:val="000000" w:themeColor="text1"/>
        </w:rPr>
        <w:t>0</w:t>
      </w:r>
      <w:r w:rsidRPr="00766799">
        <w:rPr>
          <w:rFonts w:ascii="Kaiti TC" w:eastAsia="Kaiti TC" w:hAnsi="Kaiti TC" w:hint="eastAsia"/>
          <w:color w:val="000000" w:themeColor="text1"/>
        </w:rPr>
        <w:t>億美元的</w:t>
      </w:r>
      <w:r w:rsidRPr="00766799">
        <w:rPr>
          <w:rFonts w:ascii="Kaiti TC" w:eastAsia="Kaiti TC" w:hAnsi="Kaiti TC"/>
          <w:color w:val="000000" w:themeColor="text1"/>
        </w:rPr>
        <w:t>IL-12/IL-23</w:t>
      </w:r>
      <w:r w:rsidRPr="00766799">
        <w:rPr>
          <w:rFonts w:ascii="Kaiti TC" w:eastAsia="Kaiti TC" w:hAnsi="Kaiti TC" w:hint="eastAsia"/>
          <w:color w:val="000000" w:themeColor="text1"/>
        </w:rPr>
        <w:t>抑制劑</w:t>
      </w:r>
      <w:proofErr w:type="spellStart"/>
      <w:r w:rsidRPr="00766799">
        <w:rPr>
          <w:rFonts w:ascii="Kaiti TC" w:eastAsia="Kaiti TC" w:hAnsi="Kaiti TC"/>
          <w:color w:val="000000" w:themeColor="text1"/>
        </w:rPr>
        <w:t>Stelara</w:t>
      </w:r>
      <w:proofErr w:type="spellEnd"/>
      <w:r w:rsidRPr="00766799">
        <w:rPr>
          <w:rFonts w:ascii="Kaiti TC" w:eastAsia="Kaiti TC" w:hAnsi="Kaiti TC"/>
          <w:color w:val="000000" w:themeColor="text1"/>
        </w:rPr>
        <w:t xml:space="preserve"> (</w:t>
      </w:r>
      <w:proofErr w:type="spellStart"/>
      <w:r w:rsidRPr="00766799">
        <w:rPr>
          <w:rFonts w:ascii="Kaiti TC" w:eastAsia="Kaiti TC" w:hAnsi="Kaiti TC"/>
          <w:color w:val="000000" w:themeColor="text1"/>
        </w:rPr>
        <w:t>ustekinumab</w:t>
      </w:r>
      <w:proofErr w:type="spellEnd"/>
      <w:r w:rsidRPr="00766799">
        <w:rPr>
          <w:rFonts w:ascii="Kaiti TC" w:eastAsia="Kaiti TC" w:hAnsi="Kaiti TC"/>
          <w:color w:val="000000" w:themeColor="text1"/>
        </w:rPr>
        <w:t>)</w:t>
      </w:r>
      <w:r w:rsidRPr="00766799">
        <w:rPr>
          <w:rFonts w:ascii="Kaiti TC" w:eastAsia="Kaiti TC" w:hAnsi="Kaiti TC" w:hint="eastAsia"/>
          <w:color w:val="000000" w:themeColor="text1"/>
        </w:rPr>
        <w:t>進行比較</w:t>
      </w:r>
      <w:r w:rsidRPr="00766799">
        <w:rPr>
          <w:rFonts w:ascii="Kaiti TC" w:eastAsia="Kaiti TC" w:hAnsi="Kaiti TC" w:hint="eastAsia"/>
          <w:color w:val="000000" w:themeColor="text1"/>
        </w:rPr>
        <w:t>，</w:t>
      </w:r>
      <w:r w:rsidRPr="00766799">
        <w:rPr>
          <w:rFonts w:ascii="Kaiti TC" w:eastAsia="Kaiti TC" w:hAnsi="Kaiti TC"/>
          <w:color w:val="000000" w:themeColor="text1"/>
        </w:rPr>
        <w:t>和一項對照</w:t>
      </w:r>
      <w:r w:rsidR="0028622D" w:rsidRPr="00766799">
        <w:rPr>
          <w:rFonts w:ascii="Kaiti TC" w:eastAsia="Kaiti TC" w:hAnsi="Kaiti TC"/>
          <w:color w:val="000000" w:themeColor="text1"/>
        </w:rPr>
        <w:t>其自身的</w:t>
      </w:r>
      <w:r w:rsidRPr="00766799">
        <w:rPr>
          <w:rFonts w:ascii="Kaiti TC" w:eastAsia="Kaiti TC" w:hAnsi="Kaiti TC"/>
          <w:color w:val="000000" w:themeColor="text1"/>
        </w:rPr>
        <w:t>Humira比較。</w:t>
      </w:r>
      <w:r w:rsidR="0028622D" w:rsidRPr="00766799">
        <w:rPr>
          <w:rFonts w:ascii="Kaiti TC" w:eastAsia="Kaiti TC" w:hAnsi="Kaiti TC"/>
          <w:color w:val="000000" w:themeColor="text1"/>
        </w:rPr>
        <w:t>分析顯示</w:t>
      </w:r>
      <w:r w:rsidR="0028622D" w:rsidRPr="00766799">
        <w:rPr>
          <w:rFonts w:ascii="Kaiti TC" w:eastAsia="Kaiti TC" w:hAnsi="Kaiti TC" w:cs="PingFang TC" w:hint="eastAsia"/>
          <w:color w:val="000000" w:themeColor="text1"/>
        </w:rPr>
        <w:t>，</w:t>
      </w:r>
      <w:r w:rsidR="00766799" w:rsidRPr="00766799">
        <w:rPr>
          <w:rFonts w:ascii="Kaiti TC" w:eastAsia="Kaiti TC" w:hAnsi="Kaiti TC"/>
          <w:color w:val="000000" w:themeColor="text1"/>
        </w:rPr>
        <w:t>在</w:t>
      </w:r>
      <w:proofErr w:type="spellStart"/>
      <w:r w:rsidR="00766799" w:rsidRPr="00766799">
        <w:rPr>
          <w:rFonts w:ascii="Kaiti TC" w:eastAsia="Kaiti TC" w:hAnsi="Kaiti TC"/>
          <w:color w:val="000000" w:themeColor="text1"/>
        </w:rPr>
        <w:t>risankizumab</w:t>
      </w:r>
      <w:proofErr w:type="spellEnd"/>
      <w:r w:rsidR="00766799" w:rsidRPr="00766799">
        <w:rPr>
          <w:rFonts w:ascii="Kaiti TC" w:eastAsia="Kaiti TC" w:hAnsi="Kaiti TC"/>
          <w:color w:val="000000" w:themeColor="text1"/>
        </w:rPr>
        <w:t>一年的治療後，56%的患者無症狀，而</w:t>
      </w:r>
      <w:proofErr w:type="spellStart"/>
      <w:r w:rsidR="00766799" w:rsidRPr="00766799">
        <w:rPr>
          <w:rFonts w:ascii="Kaiti TC" w:eastAsia="Kaiti TC" w:hAnsi="Kaiti TC"/>
          <w:color w:val="000000" w:themeColor="text1"/>
        </w:rPr>
        <w:t>Stelara</w:t>
      </w:r>
      <w:proofErr w:type="spellEnd"/>
      <w:r w:rsidR="00766799" w:rsidRPr="00766799">
        <w:rPr>
          <w:rFonts w:ascii="Kaiti TC" w:eastAsia="Kaiti TC" w:hAnsi="Kaiti TC"/>
          <w:color w:val="000000" w:themeColor="text1"/>
        </w:rPr>
        <w:t>組為30%。</w:t>
      </w:r>
    </w:p>
    <w:p w14:paraId="58844C8F" w14:textId="2B7C5858" w:rsidR="00C323EC" w:rsidRDefault="00C323EC" w:rsidP="00A47D49">
      <w:pPr>
        <w:spacing w:beforeLines="50" w:before="180" w:line="0" w:lineRule="atLeast"/>
        <w:ind w:firstLineChars="100" w:firstLine="240"/>
        <w:jc w:val="both"/>
        <w:rPr>
          <w:rFonts w:ascii="Kaiti TC" w:eastAsia="Kaiti TC" w:hAnsi="Kaiti TC"/>
          <w:color w:val="000000" w:themeColor="text1"/>
        </w:rPr>
      </w:pPr>
      <w:r w:rsidRPr="007D21AE">
        <w:rPr>
          <w:rFonts w:ascii="Kaiti TC" w:eastAsia="Kaiti TC" w:hAnsi="Kaiti TC" w:hint="eastAsia"/>
          <w:color w:val="000000" w:themeColor="text1"/>
        </w:rPr>
        <w:lastRenderedPageBreak/>
        <w:t>相對於</w:t>
      </w:r>
      <w:r w:rsidRPr="007D21AE">
        <w:rPr>
          <w:rFonts w:ascii="Kaiti TC" w:eastAsia="Kaiti TC" w:hAnsi="Kaiti TC"/>
          <w:color w:val="000000" w:themeColor="text1"/>
        </w:rPr>
        <w:t>Humira，</w:t>
      </w:r>
      <w:r w:rsidR="00702338" w:rsidRPr="007D21AE">
        <w:rPr>
          <w:rFonts w:ascii="Kaiti TC" w:eastAsia="Kaiti TC" w:hAnsi="Kaiti TC"/>
          <w:color w:val="000000" w:themeColor="text1"/>
        </w:rPr>
        <w:t>AbbVie的藥</w:t>
      </w:r>
      <w:r w:rsidRPr="007D21AE">
        <w:rPr>
          <w:rFonts w:ascii="Kaiti TC" w:eastAsia="Kaiti TC" w:hAnsi="Kaiti TC"/>
          <w:color w:val="000000" w:themeColor="text1"/>
        </w:rPr>
        <w:t>在生活品質方面有顯著改善，</w:t>
      </w:r>
      <w:r w:rsidRPr="007D21AE">
        <w:rPr>
          <w:rFonts w:ascii="Kaiti TC" w:eastAsia="Kaiti TC" w:hAnsi="Kaiti TC" w:hint="eastAsia"/>
          <w:color w:val="000000" w:themeColor="text1"/>
        </w:rPr>
        <w:t>相對於</w:t>
      </w:r>
      <w:proofErr w:type="spellStart"/>
      <w:r w:rsidRPr="007D21AE">
        <w:rPr>
          <w:rFonts w:ascii="Kaiti TC" w:eastAsia="Kaiti TC" w:hAnsi="Kaiti TC"/>
          <w:color w:val="000000" w:themeColor="text1"/>
        </w:rPr>
        <w:t>Stelara</w:t>
      </w:r>
      <w:proofErr w:type="spellEnd"/>
      <w:r w:rsidRPr="007D21AE">
        <w:rPr>
          <w:rFonts w:ascii="Kaiti TC" w:eastAsia="Kaiti TC" w:hAnsi="Kaiti TC"/>
          <w:color w:val="000000" w:themeColor="text1"/>
        </w:rPr>
        <w:t>，</w:t>
      </w:r>
      <w:r w:rsidRPr="007D21AE">
        <w:rPr>
          <w:rFonts w:ascii="Kaiti TC" w:eastAsia="Kaiti TC" w:hAnsi="Kaiti TC" w:hint="eastAsia"/>
          <w:color w:val="000000" w:themeColor="text1"/>
        </w:rPr>
        <w:t>在</w:t>
      </w:r>
      <w:r w:rsidRPr="007D21AE">
        <w:rPr>
          <w:rFonts w:ascii="Kaiti TC" w:eastAsia="Kaiti TC" w:hAnsi="Kaiti TC"/>
          <w:color w:val="000000" w:themeColor="text1"/>
        </w:rPr>
        <w:t>焦慮和抑鬱方面也有顯著改善</w:t>
      </w:r>
      <w:r w:rsidRPr="007D21AE">
        <w:rPr>
          <w:rFonts w:ascii="Kaiti TC" w:eastAsia="Kaiti TC" w:hAnsi="Kaiti TC" w:cs="PingFang TC" w:hint="eastAsia"/>
          <w:color w:val="000000" w:themeColor="text1"/>
        </w:rPr>
        <w:t>。</w:t>
      </w:r>
      <w:r w:rsidRPr="007D21AE">
        <w:rPr>
          <w:rFonts w:ascii="Kaiti TC" w:eastAsia="Kaiti TC" w:hAnsi="Kaiti TC" w:hint="eastAsia"/>
          <w:color w:val="000000" w:themeColor="text1"/>
        </w:rPr>
        <w:t>在不因皮</w:t>
      </w:r>
      <w:r w:rsidRPr="007D21AE">
        <w:rPr>
          <w:rFonts w:ascii="Kaiti TC" w:eastAsia="Kaiti TC" w:hAnsi="Kaiti TC" w:hint="eastAsia"/>
          <w:color w:val="000000" w:themeColor="text1"/>
        </w:rPr>
        <w:t>膚</w:t>
      </w:r>
      <w:r w:rsidRPr="007D21AE">
        <w:rPr>
          <w:rFonts w:ascii="Kaiti TC" w:eastAsia="Kaiti TC" w:hAnsi="Kaiti TC" w:hint="eastAsia"/>
          <w:color w:val="000000" w:themeColor="text1"/>
        </w:rPr>
        <w:t>疾病</w:t>
      </w:r>
      <w:r w:rsidRPr="007D21AE">
        <w:rPr>
          <w:rFonts w:ascii="Kaiti TC" w:eastAsia="Kaiti TC" w:hAnsi="Kaiti TC" w:hint="eastAsia"/>
          <w:color w:val="000000" w:themeColor="text1"/>
        </w:rPr>
        <w:t>導</w:t>
      </w:r>
      <w:r w:rsidRPr="007D21AE">
        <w:rPr>
          <w:rFonts w:ascii="Kaiti TC" w:eastAsia="Kaiti TC" w:hAnsi="Kaiti TC" w:hint="eastAsia"/>
          <w:color w:val="000000" w:themeColor="text1"/>
        </w:rPr>
        <w:t>致工作效率下降</w:t>
      </w:r>
      <w:r w:rsidR="007D21AE" w:rsidRPr="007D21AE">
        <w:rPr>
          <w:rFonts w:ascii="Kaiti TC" w:eastAsia="Kaiti TC" w:hAnsi="Kaiti TC" w:hint="eastAsia"/>
          <w:color w:val="000000" w:themeColor="text1"/>
        </w:rPr>
        <w:t>問題上</w:t>
      </w:r>
      <w:r w:rsidRPr="007D21AE">
        <w:rPr>
          <w:rFonts w:ascii="Kaiti TC" w:eastAsia="Kaiti TC" w:hAnsi="Kaiti TC" w:hint="eastAsia"/>
          <w:color w:val="000000" w:themeColor="text1"/>
        </w:rPr>
        <w:t>，</w:t>
      </w:r>
      <w:proofErr w:type="spellStart"/>
      <w:r w:rsidRPr="007D21AE">
        <w:rPr>
          <w:rFonts w:ascii="Kaiti TC" w:eastAsia="Kaiti TC" w:hAnsi="Kaiti TC"/>
          <w:color w:val="000000" w:themeColor="text1"/>
        </w:rPr>
        <w:t>risankizumab</w:t>
      </w:r>
      <w:proofErr w:type="spellEnd"/>
      <w:r w:rsidR="007D21AE" w:rsidRPr="007D21AE">
        <w:rPr>
          <w:rFonts w:ascii="Kaiti TC" w:eastAsia="Kaiti TC" w:hAnsi="Kaiti TC"/>
          <w:color w:val="000000" w:themeColor="text1"/>
        </w:rPr>
        <w:t>的表現優於兩種</w:t>
      </w:r>
      <w:r w:rsidR="007D21AE" w:rsidRPr="007D21AE">
        <w:rPr>
          <w:rFonts w:ascii="Kaiti TC" w:eastAsia="Kaiti TC" w:hAnsi="Kaiti TC" w:hint="eastAsia"/>
          <w:color w:val="000000" w:themeColor="text1"/>
        </w:rPr>
        <w:t>對照</w:t>
      </w:r>
      <w:r w:rsidR="007D21AE" w:rsidRPr="007D21AE">
        <w:rPr>
          <w:rFonts w:ascii="Kaiti TC" w:eastAsia="Kaiti TC" w:hAnsi="Kaiti TC"/>
          <w:color w:val="000000" w:themeColor="text1"/>
        </w:rPr>
        <w:t>藥。</w:t>
      </w:r>
    </w:p>
    <w:p w14:paraId="3977D7DA" w14:textId="265DAFD8" w:rsidR="00997884" w:rsidRDefault="001C6FB9" w:rsidP="0007794B">
      <w:pPr>
        <w:pStyle w:val="added-to-list1"/>
        <w:spacing w:beforeLines="50" w:before="180" w:beforeAutospacing="0" w:after="0" w:afterAutospacing="0" w:line="0" w:lineRule="atLeast"/>
        <w:ind w:firstLineChars="100" w:firstLine="240"/>
        <w:jc w:val="both"/>
      </w:pPr>
      <w:r w:rsidRPr="0007794B">
        <w:t>同時，</w:t>
      </w:r>
      <w:proofErr w:type="spellStart"/>
      <w:r w:rsidRPr="0007794B">
        <w:t>upadacitinib</w:t>
      </w:r>
      <w:proofErr w:type="spellEnd"/>
      <w:r w:rsidRPr="0007794B">
        <w:t>的2b</w:t>
      </w:r>
      <w:r w:rsidRPr="0007794B">
        <w:rPr>
          <w:rFonts w:hint="eastAsia"/>
        </w:rPr>
        <w:t>階段</w:t>
      </w:r>
      <w:r w:rsidRPr="0007794B">
        <w:t>結果</w:t>
      </w:r>
      <w:r w:rsidRPr="0007794B">
        <w:rPr>
          <w:rFonts w:hint="eastAsia"/>
        </w:rPr>
        <w:t>顯示</w:t>
      </w:r>
      <w:r w:rsidRPr="0007794B">
        <w:t>，</w:t>
      </w:r>
      <w:r w:rsidR="00A32A48" w:rsidRPr="0007794B">
        <w:t>該藥能夠改善中度至重度</w:t>
      </w:r>
      <w:r w:rsidR="00A32A48" w:rsidRPr="0007794B">
        <w:rPr>
          <w:rFonts w:hint="eastAsia"/>
        </w:rPr>
        <w:t>異位</w:t>
      </w:r>
      <w:r w:rsidR="00A32A48" w:rsidRPr="0007794B">
        <w:t>性皮</w:t>
      </w:r>
      <w:r w:rsidR="00A32A48" w:rsidRPr="0007794B">
        <w:rPr>
          <w:rFonts w:hint="eastAsia"/>
        </w:rPr>
        <w:t>膚</w:t>
      </w:r>
      <w:r w:rsidR="00A32A48" w:rsidRPr="0007794B">
        <w:t>炎 (濕疹) 患者的皮膚病</w:t>
      </w:r>
      <w:r w:rsidR="00A32A48" w:rsidRPr="0007794B">
        <w:rPr>
          <w:rFonts w:hint="eastAsia"/>
        </w:rPr>
        <w:t>灶</w:t>
      </w:r>
      <w:r w:rsidR="00A32A48" w:rsidRPr="0007794B">
        <w:t>和</w:t>
      </w:r>
      <w:r w:rsidR="00A32A48" w:rsidRPr="0007794B">
        <w:rPr>
          <w:rFonts w:cs="Arial"/>
        </w:rPr>
        <w:t>搔癢</w:t>
      </w:r>
      <w:r w:rsidR="00A32A48" w:rsidRPr="0007794B">
        <w:t>，</w:t>
      </w:r>
      <w:r w:rsidR="00997884" w:rsidRPr="0007794B">
        <w:t>在所有測試劑量</w:t>
      </w:r>
      <w:r w:rsidR="00997884" w:rsidRPr="0007794B">
        <w:rPr>
          <w:rFonts w:hint="eastAsia"/>
        </w:rPr>
        <w:t>中均有療效</w:t>
      </w:r>
      <w:r w:rsidR="00997884" w:rsidRPr="0007794B">
        <w:rPr>
          <w:rFonts w:cs="PingFang TC" w:hint="eastAsia"/>
        </w:rPr>
        <w:t>，</w:t>
      </w:r>
      <w:r w:rsidR="00997884" w:rsidRPr="0007794B">
        <w:t>持續治療效果超過32</w:t>
      </w:r>
      <w:r w:rsidR="0007794B" w:rsidRPr="0007794B">
        <w:rPr>
          <w:rFonts w:hint="eastAsia"/>
        </w:rPr>
        <w:t>週</w:t>
      </w:r>
      <w:r w:rsidR="00997884" w:rsidRPr="0007794B">
        <w:t>。</w:t>
      </w:r>
    </w:p>
    <w:p w14:paraId="677E1A0B" w14:textId="745029E7" w:rsidR="001C6FB9" w:rsidRDefault="00BE052F" w:rsidP="00A44977">
      <w:pPr>
        <w:spacing w:beforeLines="50" w:before="180" w:line="0" w:lineRule="atLeast"/>
        <w:ind w:firstLineChars="100" w:firstLine="240"/>
        <w:jc w:val="both"/>
        <w:rPr>
          <w:rFonts w:ascii="Kaiti TC" w:eastAsia="Kaiti TC" w:hAnsi="Kaiti TC"/>
          <w:color w:val="000000" w:themeColor="text1"/>
        </w:rPr>
      </w:pPr>
      <w:proofErr w:type="spellStart"/>
      <w:r w:rsidRPr="00A44977">
        <w:rPr>
          <w:rFonts w:ascii="Kaiti TC" w:eastAsia="Kaiti TC" w:hAnsi="Kaiti TC"/>
          <w:color w:val="000000" w:themeColor="text1"/>
        </w:rPr>
        <w:t>Upadacitinib</w:t>
      </w:r>
      <w:proofErr w:type="spellEnd"/>
      <w:r w:rsidRPr="00A44977">
        <w:rPr>
          <w:rFonts w:ascii="Kaiti TC" w:eastAsia="Kaiti TC" w:hAnsi="Kaiti TC"/>
          <w:color w:val="000000" w:themeColor="text1"/>
        </w:rPr>
        <w:t>已經在</w:t>
      </w:r>
      <w:r w:rsidRPr="00A44977">
        <w:rPr>
          <w:rFonts w:ascii="Kaiti TC" w:eastAsia="Kaiti TC" w:hAnsi="Kaiti TC" w:hint="eastAsia"/>
          <w:color w:val="000000" w:themeColor="text1"/>
        </w:rPr>
        <w:t>異位</w:t>
      </w:r>
      <w:r w:rsidRPr="00A44977">
        <w:rPr>
          <w:rFonts w:ascii="Kaiti TC" w:eastAsia="Kaiti TC" w:hAnsi="Kaiti TC"/>
          <w:color w:val="000000" w:themeColor="text1"/>
        </w:rPr>
        <w:t>性皮</w:t>
      </w:r>
      <w:r w:rsidRPr="00A44977">
        <w:rPr>
          <w:rFonts w:ascii="Kaiti TC" w:eastAsia="Kaiti TC" w:hAnsi="Kaiti TC" w:hint="eastAsia"/>
          <w:color w:val="000000" w:themeColor="text1"/>
        </w:rPr>
        <w:t>膚</w:t>
      </w:r>
      <w:r w:rsidRPr="00A44977">
        <w:rPr>
          <w:rFonts w:ascii="Kaiti TC" w:eastAsia="Kaiti TC" w:hAnsi="Kaiti TC"/>
          <w:color w:val="000000" w:themeColor="text1"/>
        </w:rPr>
        <w:t>炎</w:t>
      </w:r>
      <w:r w:rsidR="007F7C1C">
        <w:rPr>
          <w:rFonts w:ascii="Kaiti TC" w:eastAsia="Kaiti TC" w:hAnsi="Kaiti TC" w:hint="eastAsia"/>
          <w:color w:val="000000" w:themeColor="text1"/>
        </w:rPr>
        <w:t>進行</w:t>
      </w:r>
      <w:r w:rsidRPr="00A44977">
        <w:rPr>
          <w:rFonts w:ascii="Kaiti TC" w:eastAsia="Kaiti TC" w:hAnsi="Kaiti TC"/>
          <w:color w:val="000000" w:themeColor="text1"/>
        </w:rPr>
        <w:t>第3階段試驗，並在</w:t>
      </w:r>
      <w:r w:rsidR="007F7C1C">
        <w:rPr>
          <w:rFonts w:ascii="Kaiti TC" w:eastAsia="Kaiti TC" w:hAnsi="Kaiti TC" w:hint="eastAsia"/>
          <w:color w:val="000000" w:themeColor="text1"/>
        </w:rPr>
        <w:t>2</w:t>
      </w:r>
      <w:r w:rsidR="007F7C1C">
        <w:rPr>
          <w:rFonts w:ascii="Kaiti TC" w:eastAsia="Kaiti TC" w:hAnsi="Kaiti TC"/>
          <w:color w:val="000000" w:themeColor="text1"/>
        </w:rPr>
        <w:t>018</w:t>
      </w:r>
      <w:r w:rsidRPr="00A44977">
        <w:rPr>
          <w:rFonts w:ascii="Kaiti TC" w:eastAsia="Kaiti TC" w:hAnsi="Kaiti TC"/>
          <w:color w:val="000000" w:themeColor="text1"/>
        </w:rPr>
        <w:t>年</w:t>
      </w:r>
      <w:r w:rsidR="007F7C1C">
        <w:rPr>
          <w:rFonts w:ascii="Kaiti TC" w:eastAsia="Kaiti TC" w:hAnsi="Kaiti TC" w:hint="eastAsia"/>
          <w:color w:val="000000" w:themeColor="text1"/>
        </w:rPr>
        <w:t>初</w:t>
      </w:r>
      <w:r w:rsidRPr="00A44977">
        <w:rPr>
          <w:rFonts w:ascii="Kaiti TC" w:eastAsia="Kaiti TC" w:hAnsi="Kaiti TC" w:hint="eastAsia"/>
          <w:color w:val="000000" w:themeColor="text1"/>
        </w:rPr>
        <w:t>從</w:t>
      </w:r>
      <w:r w:rsidRPr="00A44977">
        <w:rPr>
          <w:rFonts w:ascii="Kaiti TC" w:eastAsia="Kaiti TC" w:hAnsi="Kaiti TC"/>
          <w:color w:val="000000" w:themeColor="text1"/>
        </w:rPr>
        <w:t>USFDA</w:t>
      </w:r>
      <w:r w:rsidRPr="00A44977">
        <w:rPr>
          <w:rFonts w:ascii="Kaiti TC" w:eastAsia="Kaiti TC" w:hAnsi="Kaiti TC"/>
          <w:color w:val="000000" w:themeColor="text1"/>
        </w:rPr>
        <w:t>獲得</w:t>
      </w:r>
      <w:r w:rsidR="00A44977" w:rsidRPr="00A44977">
        <w:rPr>
          <w:rFonts w:ascii="Kaiti TC" w:eastAsia="Kaiti TC" w:hAnsi="Kaiti TC" w:hint="eastAsia"/>
          <w:color w:val="000000" w:themeColor="text1"/>
        </w:rPr>
        <w:t>此適應症的</w:t>
      </w:r>
      <w:r w:rsidRPr="00A44977">
        <w:rPr>
          <w:rFonts w:ascii="Kaiti TC" w:eastAsia="Kaiti TC" w:hAnsi="Kaiti TC" w:cs="Arial"/>
          <w:color w:val="000000" w:themeColor="text1"/>
          <w:shd w:val="clear" w:color="auto" w:fill="FFFFFF"/>
        </w:rPr>
        <w:t>突破性</w:t>
      </w:r>
      <w:r w:rsidR="00A44977" w:rsidRPr="00A44977">
        <w:rPr>
          <w:rFonts w:ascii="Kaiti TC" w:eastAsia="Kaiti TC" w:hAnsi="Kaiti TC" w:cs="Arial" w:hint="eastAsia"/>
          <w:color w:val="000000" w:themeColor="text1"/>
          <w:shd w:val="clear" w:color="auto" w:fill="FFFFFF"/>
        </w:rPr>
        <w:t>療法</w:t>
      </w:r>
      <w:r w:rsidRPr="00A44977">
        <w:rPr>
          <w:rFonts w:ascii="Kaiti TC" w:eastAsia="Kaiti TC" w:hAnsi="Kaiti TC" w:cs="Arial"/>
          <w:color w:val="000000" w:themeColor="text1"/>
          <w:shd w:val="clear" w:color="auto" w:fill="FFFFFF"/>
        </w:rPr>
        <w:t>認</w:t>
      </w:r>
      <w:r w:rsidRPr="00A44977">
        <w:rPr>
          <w:rFonts w:ascii="Kaiti TC" w:eastAsia="Kaiti TC" w:hAnsi="Kaiti TC" w:cs="Arial" w:hint="eastAsia"/>
          <w:color w:val="000000" w:themeColor="text1"/>
          <w:shd w:val="clear" w:color="auto" w:fill="FFFFFF"/>
        </w:rPr>
        <w:t>定</w:t>
      </w:r>
      <w:r w:rsidR="00A44977" w:rsidRPr="00A44977">
        <w:rPr>
          <w:rFonts w:ascii="Kaiti TC" w:eastAsia="Kaiti TC" w:hAnsi="Kaiti TC" w:cs="Arial" w:hint="eastAsia"/>
          <w:color w:val="000000" w:themeColor="text1"/>
          <w:shd w:val="clear" w:color="auto" w:fill="FFFFFF"/>
        </w:rPr>
        <w:t xml:space="preserve"> </w:t>
      </w:r>
      <w:r w:rsidRPr="00A44977">
        <w:rPr>
          <w:rFonts w:ascii="Kaiti TC" w:eastAsia="Kaiti TC" w:hAnsi="Kaiti TC"/>
          <w:color w:val="000000" w:themeColor="text1"/>
        </w:rPr>
        <w:t>(breakthrough designation</w:t>
      </w:r>
      <w:r w:rsidRPr="00A44977">
        <w:rPr>
          <w:rFonts w:ascii="Kaiti TC" w:eastAsia="Kaiti TC" w:hAnsi="Kaiti TC" w:cs="PingFang TC" w:hint="eastAsia"/>
          <w:color w:val="000000" w:themeColor="text1"/>
        </w:rPr>
        <w:t>，</w:t>
      </w:r>
      <w:r w:rsidRPr="00A44977">
        <w:rPr>
          <w:rFonts w:ascii="Kaiti TC" w:eastAsia="Kaiti TC" w:hAnsi="Kaiti TC"/>
          <w:color w:val="000000" w:themeColor="text1"/>
        </w:rPr>
        <w:t>BTD)</w:t>
      </w:r>
      <w:r w:rsidR="00A44977" w:rsidRPr="00A44977">
        <w:rPr>
          <w:rFonts w:ascii="Kaiti TC" w:eastAsia="Kaiti TC" w:hAnsi="Kaiti TC"/>
          <w:color w:val="000000" w:themeColor="text1"/>
        </w:rPr>
        <w:t xml:space="preserve"> </w:t>
      </w:r>
      <w:r w:rsidR="00A44977" w:rsidRPr="00A44977">
        <w:rPr>
          <w:rFonts w:ascii="Kaiti TC" w:eastAsia="Kaiti TC" w:hAnsi="Kaiti TC"/>
          <w:color w:val="000000" w:themeColor="text1"/>
        </w:rPr>
        <w:t>。AbbVie在類風濕關節炎</w:t>
      </w:r>
      <w:r w:rsidR="00A44977" w:rsidRPr="00A44977">
        <w:rPr>
          <w:rFonts w:ascii="Kaiti TC" w:eastAsia="Kaiti TC" w:hAnsi="Kaiti TC" w:hint="eastAsia"/>
          <w:color w:val="000000" w:themeColor="text1"/>
        </w:rPr>
        <w:t>方面</w:t>
      </w:r>
      <w:r w:rsidR="00A44977" w:rsidRPr="00A44977">
        <w:rPr>
          <w:rFonts w:ascii="Kaiti TC" w:eastAsia="Kaiti TC" w:hAnsi="Kaiti TC"/>
          <w:color w:val="000000" w:themeColor="text1"/>
        </w:rPr>
        <w:t>進行了五項試驗，在</w:t>
      </w:r>
      <w:r w:rsidR="007F7C1C">
        <w:rPr>
          <w:rFonts w:ascii="Kaiti TC" w:eastAsia="Kaiti TC" w:hAnsi="Kaiti TC" w:hint="eastAsia"/>
          <w:color w:val="000000" w:themeColor="text1"/>
        </w:rPr>
        <w:t>2</w:t>
      </w:r>
      <w:r w:rsidR="007F7C1C">
        <w:rPr>
          <w:rFonts w:ascii="Kaiti TC" w:eastAsia="Kaiti TC" w:hAnsi="Kaiti TC"/>
          <w:color w:val="000000" w:themeColor="text1"/>
        </w:rPr>
        <w:t>018</w:t>
      </w:r>
      <w:r w:rsidR="00A44977" w:rsidRPr="00A44977">
        <w:rPr>
          <w:rFonts w:ascii="Kaiti TC" w:eastAsia="Kaiti TC" w:hAnsi="Kaiti TC"/>
          <w:color w:val="000000" w:themeColor="text1"/>
        </w:rPr>
        <w:t>年</w:t>
      </w:r>
      <w:r w:rsidR="007F7C1C">
        <w:rPr>
          <w:rFonts w:ascii="Kaiti TC" w:eastAsia="Kaiti TC" w:hAnsi="Kaiti TC" w:hint="eastAsia"/>
          <w:color w:val="000000" w:themeColor="text1"/>
        </w:rPr>
        <w:t>1</w:t>
      </w:r>
      <w:r w:rsidR="007F7C1C">
        <w:rPr>
          <w:rFonts w:ascii="Kaiti TC" w:eastAsia="Kaiti TC" w:hAnsi="Kaiti TC"/>
          <w:color w:val="000000" w:themeColor="text1"/>
        </w:rPr>
        <w:t>2</w:t>
      </w:r>
      <w:r w:rsidR="007F7C1C">
        <w:rPr>
          <w:rFonts w:ascii="Kaiti TC" w:eastAsia="Kaiti TC" w:hAnsi="Kaiti TC" w:hint="eastAsia"/>
          <w:color w:val="000000" w:themeColor="text1"/>
        </w:rPr>
        <w:t>月</w:t>
      </w:r>
      <w:r w:rsidR="00A44977" w:rsidRPr="00A44977">
        <w:rPr>
          <w:rFonts w:ascii="Kaiti TC" w:eastAsia="Kaiti TC" w:hAnsi="Kaiti TC"/>
          <w:color w:val="000000" w:themeColor="text1"/>
        </w:rPr>
        <w:t>提</w:t>
      </w:r>
      <w:r w:rsidR="00A44977" w:rsidRPr="00A44977">
        <w:rPr>
          <w:rFonts w:ascii="Kaiti TC" w:eastAsia="Kaiti TC" w:hAnsi="Kaiti TC" w:hint="eastAsia"/>
          <w:color w:val="000000" w:themeColor="text1"/>
        </w:rPr>
        <w:t>出申請</w:t>
      </w:r>
      <w:r w:rsidR="00A44977" w:rsidRPr="00A44977">
        <w:rPr>
          <w:rFonts w:ascii="Kaiti TC" w:eastAsia="Kaiti TC" w:hAnsi="Kaiti TC"/>
          <w:color w:val="000000" w:themeColor="text1"/>
        </w:rPr>
        <w:t>。</w:t>
      </w:r>
    </w:p>
    <w:p w14:paraId="42648B36" w14:textId="689C4620" w:rsidR="00EA73B3" w:rsidRDefault="00EA73B3" w:rsidP="00A44977">
      <w:pPr>
        <w:spacing w:beforeLines="50" w:before="180" w:line="0" w:lineRule="atLeast"/>
        <w:ind w:firstLineChars="100" w:firstLine="240"/>
        <w:jc w:val="both"/>
        <w:rPr>
          <w:rFonts w:ascii="Kaiti TC" w:eastAsia="Kaiti TC" w:hAnsi="Kaiti TC" w:cs="PingFang TC"/>
          <w:color w:val="000000" w:themeColor="text1"/>
        </w:rPr>
      </w:pPr>
      <w:r w:rsidRPr="00995022">
        <w:rPr>
          <w:rFonts w:ascii="Kaiti TC" w:eastAsia="Kaiti TC" w:hAnsi="Kaiti TC" w:hint="eastAsia"/>
          <w:color w:val="000000" w:themeColor="text1"/>
        </w:rPr>
        <w:t>有關</w:t>
      </w:r>
      <w:r w:rsidRPr="00995022">
        <w:rPr>
          <w:rFonts w:ascii="Kaiti TC" w:eastAsia="Kaiti TC" w:hAnsi="Kaiti TC" w:hint="eastAsia"/>
          <w:color w:val="000000" w:themeColor="text1"/>
        </w:rPr>
        <w:t>異位</w:t>
      </w:r>
      <w:r w:rsidRPr="00995022">
        <w:rPr>
          <w:rFonts w:ascii="Kaiti TC" w:eastAsia="Kaiti TC" w:hAnsi="Kaiti TC"/>
          <w:color w:val="000000" w:themeColor="text1"/>
        </w:rPr>
        <w:t>性皮</w:t>
      </w:r>
      <w:r w:rsidRPr="00995022">
        <w:rPr>
          <w:rFonts w:ascii="Kaiti TC" w:eastAsia="Kaiti TC" w:hAnsi="Kaiti TC" w:hint="eastAsia"/>
          <w:color w:val="000000" w:themeColor="text1"/>
        </w:rPr>
        <w:t>膚</w:t>
      </w:r>
      <w:r w:rsidRPr="00995022">
        <w:rPr>
          <w:rFonts w:ascii="Kaiti TC" w:eastAsia="Kaiti TC" w:hAnsi="Kaiti TC"/>
          <w:color w:val="000000" w:themeColor="text1"/>
        </w:rPr>
        <w:t>炎的新</w:t>
      </w:r>
      <w:r w:rsidRPr="00995022">
        <w:rPr>
          <w:rFonts w:ascii="Kaiti TC" w:eastAsia="Kaiti TC" w:hAnsi="Kaiti TC" w:hint="eastAsia"/>
          <w:color w:val="000000" w:themeColor="text1"/>
        </w:rPr>
        <w:t>數據為這藥提供了新的證據</w:t>
      </w:r>
      <w:r w:rsidRPr="00995022">
        <w:rPr>
          <w:rFonts w:ascii="Kaiti TC" w:eastAsia="Kaiti TC" w:hAnsi="Kaiti TC" w:cs="PingFang TC" w:hint="eastAsia"/>
          <w:color w:val="000000" w:themeColor="text1"/>
        </w:rPr>
        <w:t>，</w:t>
      </w:r>
      <w:r w:rsidRPr="00995022">
        <w:rPr>
          <w:rFonts w:ascii="Kaiti TC" w:eastAsia="Kaiti TC" w:hAnsi="Kaiti TC"/>
          <w:color w:val="000000" w:themeColor="text1"/>
        </w:rPr>
        <w:t>一些分析師預測，</w:t>
      </w:r>
      <w:r w:rsidR="00995022">
        <w:rPr>
          <w:rFonts w:ascii="Kaiti TC" w:eastAsia="Kaiti TC" w:hAnsi="Kaiti TC" w:hint="eastAsia"/>
          <w:color w:val="000000" w:themeColor="text1"/>
        </w:rPr>
        <w:t>此</w:t>
      </w:r>
      <w:r w:rsidRPr="00995022">
        <w:rPr>
          <w:rFonts w:ascii="Kaiti TC" w:eastAsia="Kaiti TC" w:hAnsi="Kaiti TC"/>
          <w:color w:val="000000" w:themeColor="text1"/>
        </w:rPr>
        <w:t>藥可能會</w:t>
      </w:r>
      <w:r w:rsidRPr="00995022">
        <w:rPr>
          <w:rFonts w:ascii="Kaiti TC" w:eastAsia="Kaiti TC" w:hAnsi="Kaiti TC" w:hint="eastAsia"/>
          <w:color w:val="000000" w:themeColor="text1"/>
        </w:rPr>
        <w:t>打開一個</w:t>
      </w:r>
      <w:r w:rsidRPr="00995022">
        <w:rPr>
          <w:rFonts w:ascii="Kaiti TC" w:eastAsia="Kaiti TC" w:hAnsi="Kaiti TC"/>
          <w:color w:val="000000" w:themeColor="text1"/>
        </w:rPr>
        <w:t>10</w:t>
      </w:r>
      <w:r w:rsidR="00475CEE" w:rsidRPr="00995022">
        <w:rPr>
          <w:rFonts w:ascii="Kaiti TC" w:eastAsia="Kaiti TC" w:hAnsi="Kaiti TC" w:hint="eastAsia"/>
          <w:color w:val="000000" w:themeColor="text1"/>
        </w:rPr>
        <w:t>億美元以上的市場</w:t>
      </w:r>
      <w:r w:rsidR="00475CEE" w:rsidRPr="00995022">
        <w:rPr>
          <w:rFonts w:ascii="Kaiti TC" w:eastAsia="Kaiti TC" w:hAnsi="Kaiti TC"/>
          <w:color w:val="000000" w:themeColor="text1"/>
        </w:rPr>
        <w:t>，</w:t>
      </w:r>
      <w:r w:rsidR="007E55BE" w:rsidRPr="00995022">
        <w:rPr>
          <w:rFonts w:ascii="Kaiti TC" w:eastAsia="Kaiti TC" w:hAnsi="Kaiti TC" w:hint="eastAsia"/>
          <w:color w:val="000000" w:themeColor="text1"/>
        </w:rPr>
        <w:t>不過</w:t>
      </w:r>
      <w:r w:rsidR="00475CEE" w:rsidRPr="00995022">
        <w:rPr>
          <w:rFonts w:ascii="Kaiti TC" w:eastAsia="Kaiti TC" w:hAnsi="Kaiti TC"/>
          <w:color w:val="000000" w:themeColor="text1"/>
        </w:rPr>
        <w:t>AbbVie</w:t>
      </w:r>
      <w:r w:rsidR="007E55BE" w:rsidRPr="00995022">
        <w:rPr>
          <w:rFonts w:ascii="Kaiti TC" w:eastAsia="Kaiti TC" w:hAnsi="Kaiti TC" w:hint="eastAsia"/>
          <w:color w:val="000000" w:themeColor="text1"/>
        </w:rPr>
        <w:t>並不是唯一看重它的口服</w:t>
      </w:r>
      <w:r w:rsidR="007E55BE" w:rsidRPr="00995022">
        <w:rPr>
          <w:rFonts w:ascii="Kaiti TC" w:eastAsia="Kaiti TC" w:hAnsi="Kaiti TC"/>
          <w:color w:val="000000" w:themeColor="text1"/>
        </w:rPr>
        <w:t>JAK</w:t>
      </w:r>
      <w:r w:rsidR="007E55BE" w:rsidRPr="00995022">
        <w:rPr>
          <w:rFonts w:ascii="Kaiti TC" w:eastAsia="Kaiti TC" w:hAnsi="Kaiti TC" w:hint="eastAsia"/>
          <w:color w:val="000000" w:themeColor="text1"/>
        </w:rPr>
        <w:t>抑制劑</w:t>
      </w:r>
      <w:r w:rsidR="007E55BE" w:rsidRPr="00995022">
        <w:rPr>
          <w:rFonts w:ascii="Kaiti TC" w:eastAsia="Kaiti TC" w:hAnsi="Kaiti TC"/>
          <w:color w:val="000000" w:themeColor="text1"/>
        </w:rPr>
        <w:t>開發商。</w:t>
      </w:r>
      <w:r w:rsidR="00F42DF3" w:rsidRPr="00995022">
        <w:rPr>
          <w:rFonts w:ascii="Kaiti TC" w:eastAsia="Kaiti TC" w:hAnsi="Kaiti TC"/>
          <w:color w:val="000000" w:themeColor="text1"/>
        </w:rPr>
        <w:t>Lilly</w:t>
      </w:r>
      <w:r w:rsidR="00F42DF3" w:rsidRPr="00995022">
        <w:rPr>
          <w:rFonts w:ascii="Kaiti TC" w:eastAsia="Kaiti TC" w:hAnsi="Kaiti TC" w:hint="eastAsia"/>
          <w:color w:val="000000" w:themeColor="text1"/>
        </w:rPr>
        <w:t>已被核准的</w:t>
      </w:r>
      <w:proofErr w:type="spellStart"/>
      <w:r w:rsidR="00F42DF3" w:rsidRPr="00995022">
        <w:rPr>
          <w:rFonts w:ascii="Kaiti TC" w:eastAsia="Kaiti TC" w:hAnsi="Kaiti TC"/>
          <w:color w:val="000000" w:themeColor="text1"/>
        </w:rPr>
        <w:t>Olumiant</w:t>
      </w:r>
      <w:proofErr w:type="spellEnd"/>
      <w:r w:rsidR="00F42DF3" w:rsidRPr="00995022">
        <w:rPr>
          <w:rFonts w:ascii="Kaiti TC" w:eastAsia="Kaiti TC" w:hAnsi="Kaiti TC"/>
          <w:color w:val="000000" w:themeColor="text1"/>
        </w:rPr>
        <w:t xml:space="preserve"> (</w:t>
      </w:r>
      <w:proofErr w:type="spellStart"/>
      <w:r w:rsidR="00F42DF3" w:rsidRPr="00995022">
        <w:rPr>
          <w:rFonts w:ascii="Kaiti TC" w:eastAsia="Kaiti TC" w:hAnsi="Kaiti TC"/>
          <w:color w:val="000000" w:themeColor="text1"/>
        </w:rPr>
        <w:t>baricitinib</w:t>
      </w:r>
      <w:proofErr w:type="spellEnd"/>
      <w:r w:rsidR="00F42DF3" w:rsidRPr="00995022">
        <w:rPr>
          <w:rFonts w:ascii="Kaiti TC" w:eastAsia="Kaiti TC" w:hAnsi="Kaiti TC"/>
          <w:color w:val="000000" w:themeColor="text1"/>
        </w:rPr>
        <w:t xml:space="preserve">) </w:t>
      </w:r>
      <w:r w:rsidR="00F42DF3" w:rsidRPr="00995022">
        <w:rPr>
          <w:rFonts w:ascii="Kaiti TC" w:eastAsia="Kaiti TC" w:hAnsi="Kaiti TC" w:hint="eastAsia"/>
          <w:color w:val="000000" w:themeColor="text1"/>
        </w:rPr>
        <w:t>和</w:t>
      </w:r>
      <w:r w:rsidR="00F42DF3" w:rsidRPr="00995022">
        <w:rPr>
          <w:rFonts w:ascii="Kaiti TC" w:eastAsia="Kaiti TC" w:hAnsi="Kaiti TC"/>
          <w:color w:val="000000" w:themeColor="text1"/>
        </w:rPr>
        <w:t>Pfizer</w:t>
      </w:r>
      <w:r w:rsidR="00F42DF3" w:rsidRPr="00995022">
        <w:rPr>
          <w:rFonts w:ascii="Kaiti TC" w:eastAsia="Kaiti TC" w:hAnsi="Kaiti TC" w:hint="eastAsia"/>
          <w:color w:val="000000" w:themeColor="text1"/>
        </w:rPr>
        <w:t>的</w:t>
      </w:r>
      <w:r w:rsidR="00F42DF3" w:rsidRPr="00995022">
        <w:rPr>
          <w:rFonts w:ascii="Kaiti TC" w:eastAsia="Kaiti TC" w:hAnsi="Kaiti TC"/>
          <w:color w:val="000000" w:themeColor="text1"/>
        </w:rPr>
        <w:t>PF-04965842是</w:t>
      </w:r>
      <w:proofErr w:type="spellStart"/>
      <w:r w:rsidR="00F42DF3" w:rsidRPr="00995022">
        <w:rPr>
          <w:rFonts w:ascii="Kaiti TC" w:eastAsia="Kaiti TC" w:hAnsi="Kaiti TC"/>
          <w:color w:val="000000" w:themeColor="text1"/>
        </w:rPr>
        <w:t>Abbvie</w:t>
      </w:r>
      <w:proofErr w:type="spellEnd"/>
      <w:r w:rsidR="00F42DF3" w:rsidRPr="00995022">
        <w:rPr>
          <w:rFonts w:ascii="Kaiti TC" w:eastAsia="Kaiti TC" w:hAnsi="Kaiti TC" w:hint="eastAsia"/>
          <w:color w:val="000000" w:themeColor="text1"/>
        </w:rPr>
        <w:t>的</w:t>
      </w:r>
      <w:proofErr w:type="spellStart"/>
      <w:r w:rsidR="00F42DF3" w:rsidRPr="00995022">
        <w:rPr>
          <w:rFonts w:ascii="Kaiti TC" w:eastAsia="Kaiti TC" w:hAnsi="Kaiti TC"/>
          <w:color w:val="000000" w:themeColor="text1"/>
        </w:rPr>
        <w:t>upadacitinib</w:t>
      </w:r>
      <w:proofErr w:type="spellEnd"/>
      <w:r w:rsidR="00F42DF3" w:rsidRPr="00995022">
        <w:rPr>
          <w:rFonts w:ascii="Kaiti TC" w:eastAsia="Kaiti TC" w:hAnsi="Kaiti TC"/>
          <w:color w:val="000000" w:themeColor="text1"/>
        </w:rPr>
        <w:t>的競爭對手</w:t>
      </w:r>
      <w:r w:rsidR="00F42DF3" w:rsidRPr="00995022">
        <w:rPr>
          <w:rFonts w:ascii="Kaiti TC" w:eastAsia="Kaiti TC" w:hAnsi="Kaiti TC" w:cs="PingFang TC" w:hint="eastAsia"/>
          <w:color w:val="000000" w:themeColor="text1"/>
        </w:rPr>
        <w:t>，</w:t>
      </w:r>
      <w:r w:rsidR="004C2B98" w:rsidRPr="00995022">
        <w:rPr>
          <w:rFonts w:ascii="Kaiti TC" w:eastAsia="Kaiti TC" w:hAnsi="Kaiti TC"/>
          <w:color w:val="000000" w:themeColor="text1"/>
        </w:rPr>
        <w:t>但</w:t>
      </w:r>
      <w:r w:rsidR="004C2B98" w:rsidRPr="00995022">
        <w:rPr>
          <w:rFonts w:ascii="Kaiti TC" w:eastAsia="Kaiti TC" w:hAnsi="Kaiti TC" w:hint="eastAsia"/>
          <w:color w:val="000000" w:themeColor="text1"/>
        </w:rPr>
        <w:t>是</w:t>
      </w:r>
      <w:r w:rsidR="004C2B98" w:rsidRPr="00995022">
        <w:rPr>
          <w:rFonts w:ascii="Kaiti TC" w:eastAsia="Kaiti TC" w:hAnsi="Kaiti TC"/>
          <w:color w:val="000000" w:themeColor="text1"/>
        </w:rPr>
        <w:t>Gilead</w:t>
      </w:r>
      <w:r w:rsidR="004C2B98" w:rsidRPr="00995022">
        <w:rPr>
          <w:rFonts w:ascii="Kaiti TC" w:eastAsia="Kaiti TC" w:hAnsi="Kaiti TC" w:hint="eastAsia"/>
          <w:color w:val="000000" w:themeColor="text1"/>
        </w:rPr>
        <w:t>和</w:t>
      </w:r>
      <w:r w:rsidR="004C2B98" w:rsidRPr="00995022">
        <w:rPr>
          <w:rFonts w:ascii="Kaiti TC" w:eastAsia="Kaiti TC" w:hAnsi="Kaiti TC"/>
          <w:color w:val="000000" w:themeColor="text1"/>
        </w:rPr>
        <w:t>Galapagos</w:t>
      </w:r>
      <w:r w:rsidR="004C2B98" w:rsidRPr="00995022">
        <w:rPr>
          <w:rFonts w:ascii="Kaiti TC" w:eastAsia="Kaiti TC" w:hAnsi="Kaiti TC" w:hint="eastAsia"/>
          <w:color w:val="000000" w:themeColor="text1"/>
        </w:rPr>
        <w:t>的</w:t>
      </w:r>
      <w:proofErr w:type="spellStart"/>
      <w:r w:rsidR="004C2B98" w:rsidRPr="00995022">
        <w:rPr>
          <w:rFonts w:ascii="Kaiti TC" w:eastAsia="Kaiti TC" w:hAnsi="Kaiti TC"/>
          <w:color w:val="000000" w:themeColor="text1"/>
        </w:rPr>
        <w:t>filgotinib</w:t>
      </w:r>
      <w:proofErr w:type="spellEnd"/>
      <w:r w:rsidR="004C2B98" w:rsidRPr="00995022">
        <w:rPr>
          <w:rFonts w:ascii="Kaiti TC" w:eastAsia="Kaiti TC" w:hAnsi="Kaiti TC"/>
          <w:color w:val="000000" w:themeColor="text1"/>
        </w:rPr>
        <w:t xml:space="preserve"> (AbbVie</w:t>
      </w:r>
      <w:r w:rsidR="004C2B98" w:rsidRPr="00995022">
        <w:rPr>
          <w:rFonts w:ascii="Kaiti TC" w:eastAsia="Kaiti TC" w:hAnsi="Kaiti TC" w:hint="eastAsia"/>
          <w:color w:val="000000" w:themeColor="text1"/>
        </w:rPr>
        <w:t>遺棄的</w:t>
      </w:r>
      <w:r w:rsidR="004C2B98" w:rsidRPr="00995022">
        <w:rPr>
          <w:rFonts w:ascii="Kaiti TC" w:eastAsia="Kaiti TC" w:hAnsi="Kaiti TC"/>
          <w:color w:val="000000" w:themeColor="text1"/>
        </w:rPr>
        <w:t>)</w:t>
      </w:r>
      <w:r w:rsidR="004C2B98" w:rsidRPr="00995022">
        <w:rPr>
          <w:rFonts w:ascii="Kaiti TC" w:eastAsia="Kaiti TC" w:hAnsi="Kaiti TC"/>
          <w:color w:val="000000" w:themeColor="text1"/>
        </w:rPr>
        <w:t xml:space="preserve"> </w:t>
      </w:r>
      <w:r w:rsidR="004C2B98" w:rsidRPr="00995022">
        <w:rPr>
          <w:rFonts w:ascii="Kaiti TC" w:eastAsia="Kaiti TC" w:hAnsi="Kaiti TC"/>
          <w:color w:val="000000" w:themeColor="text1"/>
        </w:rPr>
        <w:t>現在看起來是最大的競爭威脅。它也在</w:t>
      </w:r>
      <w:r w:rsidR="00995022" w:rsidRPr="00995022">
        <w:rPr>
          <w:rFonts w:ascii="Kaiti TC" w:eastAsia="Kaiti TC" w:hAnsi="Kaiti TC" w:hint="eastAsia"/>
          <w:color w:val="000000" w:themeColor="text1"/>
        </w:rPr>
        <w:t>異位</w:t>
      </w:r>
      <w:r w:rsidR="00995022" w:rsidRPr="00995022">
        <w:rPr>
          <w:rFonts w:ascii="Kaiti TC" w:eastAsia="Kaiti TC" w:hAnsi="Kaiti TC"/>
          <w:color w:val="000000" w:themeColor="text1"/>
        </w:rPr>
        <w:t>性皮</w:t>
      </w:r>
      <w:r w:rsidR="00995022" w:rsidRPr="00995022">
        <w:rPr>
          <w:rFonts w:ascii="Kaiti TC" w:eastAsia="Kaiti TC" w:hAnsi="Kaiti TC" w:hint="eastAsia"/>
          <w:color w:val="000000" w:themeColor="text1"/>
        </w:rPr>
        <w:t>膚</w:t>
      </w:r>
      <w:r w:rsidR="00995022" w:rsidRPr="00995022">
        <w:rPr>
          <w:rFonts w:ascii="Kaiti TC" w:eastAsia="Kaiti TC" w:hAnsi="Kaiti TC"/>
          <w:color w:val="000000" w:themeColor="text1"/>
        </w:rPr>
        <w:t>炎的</w:t>
      </w:r>
      <w:r w:rsidR="00995022" w:rsidRPr="00995022">
        <w:rPr>
          <w:rFonts w:ascii="Kaiti TC" w:eastAsia="Kaiti TC" w:hAnsi="Kaiti TC" w:hint="eastAsia"/>
          <w:color w:val="000000" w:themeColor="text1"/>
        </w:rPr>
        <w:t>第二階段試驗中</w:t>
      </w:r>
      <w:r w:rsidR="00995022" w:rsidRPr="00995022">
        <w:rPr>
          <w:rFonts w:ascii="Kaiti TC" w:eastAsia="Kaiti TC" w:hAnsi="Kaiti TC" w:cs="PingFang TC" w:hint="eastAsia"/>
          <w:color w:val="000000" w:themeColor="text1"/>
        </w:rPr>
        <w:t>。</w:t>
      </w:r>
    </w:p>
    <w:p w14:paraId="0AD50F0B" w14:textId="77777777" w:rsidR="00DB65D9" w:rsidRDefault="00B521FD" w:rsidP="00A44977">
      <w:pPr>
        <w:spacing w:beforeLines="50" w:before="180" w:line="0" w:lineRule="atLeast"/>
        <w:ind w:firstLineChars="100" w:firstLine="240"/>
        <w:jc w:val="both"/>
        <w:rPr>
          <w:rFonts w:ascii="Kaiti TC" w:eastAsia="Kaiti TC" w:hAnsi="Kaiti TC"/>
          <w:color w:val="222222"/>
        </w:rPr>
      </w:pPr>
      <w:r w:rsidRPr="00B521FD">
        <w:rPr>
          <w:rFonts w:ascii="Kaiti TC" w:eastAsia="Kaiti TC" w:hAnsi="Kaiti TC"/>
          <w:color w:val="222222"/>
        </w:rPr>
        <w:t>在競爭日益激烈的中度至重</w:t>
      </w:r>
      <w:r w:rsidRPr="00B521FD">
        <w:rPr>
          <w:rFonts w:ascii="Kaiti TC" w:eastAsia="Kaiti TC" w:hAnsi="Kaiti TC" w:hint="eastAsia"/>
          <w:color w:val="222222"/>
        </w:rPr>
        <w:t>度亁癬</w:t>
      </w:r>
      <w:r w:rsidRPr="00B521FD">
        <w:rPr>
          <w:rFonts w:ascii="Kaiti TC" w:eastAsia="Kaiti TC" w:hAnsi="Kaiti TC"/>
          <w:color w:val="222222"/>
        </w:rPr>
        <w:t>市場中</w:t>
      </w:r>
      <w:r w:rsidRPr="00B521FD">
        <w:rPr>
          <w:rFonts w:ascii="Kaiti TC" w:eastAsia="Kaiti TC" w:hAnsi="Kaiti TC" w:hint="eastAsia"/>
          <w:color w:val="222222"/>
        </w:rPr>
        <w:t>取得市佔率</w:t>
      </w:r>
      <w:r w:rsidRPr="00B521FD">
        <w:rPr>
          <w:rFonts w:ascii="Kaiti TC" w:eastAsia="Kaiti TC" w:hAnsi="Kaiti TC" w:cs="PingFang TC" w:hint="eastAsia"/>
        </w:rPr>
        <w:t>，</w:t>
      </w:r>
      <w:proofErr w:type="spellStart"/>
      <w:r w:rsidRPr="00B521FD">
        <w:rPr>
          <w:rFonts w:ascii="Kaiti TC" w:eastAsia="Kaiti TC" w:hAnsi="Kaiti TC"/>
          <w:color w:val="222222"/>
        </w:rPr>
        <w:t>Risankizumab</w:t>
      </w:r>
      <w:proofErr w:type="spellEnd"/>
      <w:r w:rsidRPr="00B521FD">
        <w:rPr>
          <w:rFonts w:ascii="Kaiti TC" w:eastAsia="Kaiti TC" w:hAnsi="Kaiti TC"/>
          <w:color w:val="222222"/>
        </w:rPr>
        <w:t>幾乎不可避免地</w:t>
      </w:r>
      <w:r w:rsidRPr="00B521FD">
        <w:rPr>
          <w:rFonts w:ascii="Kaiti TC" w:eastAsia="Kaiti TC" w:hAnsi="Kaiti TC" w:hint="eastAsia"/>
          <w:color w:val="222222"/>
        </w:rPr>
        <w:t>會</w:t>
      </w:r>
      <w:r w:rsidRPr="00B521FD">
        <w:rPr>
          <w:rFonts w:ascii="Kaiti TC" w:eastAsia="Kaiti TC" w:hAnsi="Kaiti TC" w:hint="eastAsia"/>
          <w:color w:val="222222"/>
        </w:rPr>
        <w:t>有一個艱困時間</w:t>
      </w:r>
      <w:r w:rsidRPr="00B521FD">
        <w:rPr>
          <w:rFonts w:ascii="Kaiti TC" w:eastAsia="Kaiti TC" w:hAnsi="Kaiti TC" w:cs="PingFang TC" w:hint="eastAsia"/>
        </w:rPr>
        <w:t>，</w:t>
      </w:r>
      <w:r w:rsidRPr="00B521FD">
        <w:rPr>
          <w:rFonts w:ascii="Kaiti TC" w:eastAsia="Kaiti TC" w:hAnsi="Kaiti TC"/>
          <w:color w:val="222222"/>
        </w:rPr>
        <w:t>有幾種新的注射劑和潛在的新的口服療法</w:t>
      </w:r>
      <w:r w:rsidRPr="00B521FD">
        <w:rPr>
          <w:rFonts w:ascii="Kaiti TC" w:eastAsia="Kaiti TC" w:hAnsi="Kaiti TC" w:cs="PingFang TC" w:hint="eastAsia"/>
        </w:rPr>
        <w:t>，</w:t>
      </w:r>
      <w:r w:rsidRPr="00B521FD">
        <w:rPr>
          <w:rFonts w:ascii="Kaiti TC" w:eastAsia="Kaiti TC" w:hAnsi="Kaiti TC"/>
          <w:color w:val="222222"/>
        </w:rPr>
        <w:t>如</w:t>
      </w:r>
      <w:r w:rsidRPr="00B521FD">
        <w:rPr>
          <w:rFonts w:ascii="Kaiti TC" w:eastAsia="Kaiti TC" w:hAnsi="Kaiti TC" w:hint="eastAsia"/>
          <w:color w:val="222222"/>
        </w:rPr>
        <w:t>B</w:t>
      </w:r>
      <w:r w:rsidRPr="00B521FD">
        <w:rPr>
          <w:rFonts w:ascii="Kaiti TC" w:eastAsia="Kaiti TC" w:hAnsi="Kaiti TC"/>
          <w:color w:val="222222"/>
        </w:rPr>
        <w:t>MS</w:t>
      </w:r>
      <w:r w:rsidRPr="00B521FD">
        <w:rPr>
          <w:rFonts w:ascii="Kaiti TC" w:eastAsia="Kaiti TC" w:hAnsi="Kaiti TC" w:hint="eastAsia"/>
          <w:color w:val="222222"/>
        </w:rPr>
        <w:t>等的</w:t>
      </w:r>
      <w:proofErr w:type="spellStart"/>
      <w:r w:rsidRPr="00B521FD">
        <w:rPr>
          <w:rFonts w:ascii="Kaiti TC" w:eastAsia="Kaiti TC" w:hAnsi="Kaiti TC"/>
          <w:color w:val="222222"/>
        </w:rPr>
        <w:t>Tyk</w:t>
      </w:r>
      <w:proofErr w:type="spellEnd"/>
      <w:r w:rsidRPr="00B521FD">
        <w:rPr>
          <w:rFonts w:ascii="Kaiti TC" w:eastAsia="Kaiti TC" w:hAnsi="Kaiti TC" w:hint="eastAsia"/>
          <w:color w:val="222222"/>
        </w:rPr>
        <w:t>抑制劑</w:t>
      </w:r>
      <w:r w:rsidRPr="00B521FD">
        <w:rPr>
          <w:rFonts w:ascii="Kaiti TC" w:eastAsia="Kaiti TC" w:hAnsi="Kaiti TC" w:cs="PingFang TC" w:hint="eastAsia"/>
        </w:rPr>
        <w:t>，</w:t>
      </w:r>
      <w:r w:rsidRPr="00B521FD">
        <w:rPr>
          <w:rFonts w:ascii="Kaiti TC" w:eastAsia="Kaiti TC" w:hAnsi="Kaiti TC"/>
          <w:color w:val="222222"/>
        </w:rPr>
        <w:t>但結果</w:t>
      </w:r>
      <w:r w:rsidRPr="00B521FD">
        <w:rPr>
          <w:rFonts w:ascii="Kaiti TC" w:eastAsia="Kaiti TC" w:hAnsi="Kaiti TC" w:hint="eastAsia"/>
          <w:color w:val="222222"/>
        </w:rPr>
        <w:t>數據</w:t>
      </w:r>
      <w:r w:rsidRPr="00B521FD">
        <w:rPr>
          <w:rFonts w:ascii="Kaiti TC" w:eastAsia="Kaiti TC" w:hAnsi="Kaiti TC"/>
          <w:color w:val="222222"/>
        </w:rPr>
        <w:t>可以</w:t>
      </w:r>
      <w:r w:rsidRPr="00B521FD">
        <w:rPr>
          <w:rFonts w:ascii="Kaiti TC" w:eastAsia="Kaiti TC" w:hAnsi="Kaiti TC" w:hint="eastAsia"/>
          <w:color w:val="222222"/>
        </w:rPr>
        <w:t>幫助</w:t>
      </w:r>
      <w:r w:rsidRPr="00B521FD">
        <w:rPr>
          <w:rFonts w:ascii="Kaiti TC" w:eastAsia="Kaiti TC" w:hAnsi="Kaiti TC"/>
          <w:color w:val="222222"/>
        </w:rPr>
        <w:t>AbbVie說服處方者</w:t>
      </w:r>
      <w:r w:rsidRPr="00B521FD">
        <w:rPr>
          <w:rFonts w:ascii="Kaiti TC" w:eastAsia="Kaiti TC" w:hAnsi="Kaiti TC" w:hint="eastAsia"/>
          <w:color w:val="222222"/>
        </w:rPr>
        <w:t>支持該藥</w:t>
      </w:r>
      <w:r w:rsidRPr="00B521FD">
        <w:rPr>
          <w:rFonts w:ascii="Kaiti TC" w:eastAsia="Kaiti TC" w:hAnsi="Kaiti TC"/>
        </w:rPr>
        <w:t>，</w:t>
      </w:r>
      <w:r w:rsidRPr="00B521FD">
        <w:rPr>
          <w:rFonts w:ascii="Kaiti TC" w:eastAsia="Kaiti TC" w:hAnsi="Kaiti TC"/>
          <w:color w:val="222222"/>
        </w:rPr>
        <w:t>前提是它獲得監管機構的</w:t>
      </w:r>
      <w:r w:rsidRPr="00B521FD">
        <w:rPr>
          <w:rFonts w:ascii="Kaiti TC" w:eastAsia="Kaiti TC" w:hAnsi="Kaiti TC" w:hint="eastAsia"/>
          <w:color w:val="222222"/>
        </w:rPr>
        <w:t>核</w:t>
      </w:r>
      <w:r w:rsidRPr="00B521FD">
        <w:rPr>
          <w:rFonts w:ascii="Kaiti TC" w:eastAsia="Kaiti TC" w:hAnsi="Kaiti TC"/>
          <w:color w:val="222222"/>
        </w:rPr>
        <w:t>准。</w:t>
      </w:r>
    </w:p>
    <w:p w14:paraId="4E3B3748" w14:textId="0329B81D" w:rsidR="00B521FD" w:rsidRPr="00716A5D" w:rsidRDefault="00DB65D9" w:rsidP="00702338">
      <w:pPr>
        <w:pStyle w:val="added-to-list1"/>
        <w:spacing w:beforeLines="50" w:before="180" w:beforeAutospacing="0" w:after="0" w:afterAutospacing="0" w:line="0" w:lineRule="atLeast"/>
        <w:ind w:firstLineChars="100" w:firstLine="240"/>
        <w:jc w:val="both"/>
        <w:rPr>
          <w:rFonts w:ascii="Helvetica Neue" w:hAnsi="Helvetica Neue" w:hint="eastAsia"/>
          <w:color w:val="222222"/>
        </w:rPr>
      </w:pPr>
      <w:r w:rsidRPr="00ED353B">
        <w:rPr>
          <w:rFonts w:ascii="Helvetica Neue" w:hAnsi="Helvetica Neue"/>
          <w:color w:val="222222"/>
        </w:rPr>
        <w:t>同樣</w:t>
      </w:r>
      <w:r w:rsidRPr="001F71B5">
        <w:t>，</w:t>
      </w:r>
      <w:proofErr w:type="spellStart"/>
      <w:r>
        <w:rPr>
          <w:rFonts w:ascii="Helvetica Neue" w:hAnsi="Helvetica Neue"/>
          <w:color w:val="222222"/>
        </w:rPr>
        <w:t>upadacitinib</w:t>
      </w:r>
      <w:proofErr w:type="spellEnd"/>
      <w:r>
        <w:rPr>
          <w:rFonts w:ascii="Helvetica Neue" w:hAnsi="Helvetica Neue" w:hint="eastAsia"/>
          <w:color w:val="222222"/>
        </w:rPr>
        <w:t>在</w:t>
      </w:r>
      <w:r w:rsidR="00702338" w:rsidRPr="00A44977">
        <w:t>類風濕關節炎</w:t>
      </w:r>
      <w:r>
        <w:rPr>
          <w:rFonts w:ascii="Helvetica Neue" w:hAnsi="Helvetica Neue" w:hint="eastAsia"/>
          <w:color w:val="222222"/>
        </w:rPr>
        <w:t>和</w:t>
      </w:r>
      <w:r w:rsidRPr="00995022">
        <w:rPr>
          <w:rFonts w:hint="eastAsia"/>
        </w:rPr>
        <w:t>異位</w:t>
      </w:r>
      <w:r w:rsidRPr="00995022">
        <w:t>性皮</w:t>
      </w:r>
      <w:r w:rsidRPr="00995022">
        <w:rPr>
          <w:rFonts w:hint="eastAsia"/>
        </w:rPr>
        <w:t>膚</w:t>
      </w:r>
      <w:r w:rsidRPr="00995022">
        <w:t>炎</w:t>
      </w:r>
      <w:r w:rsidRPr="00ED353B">
        <w:rPr>
          <w:rFonts w:ascii="Helvetica Neue" w:hAnsi="Helvetica Neue"/>
          <w:color w:val="222222"/>
        </w:rPr>
        <w:t>方面都將面臨競爭</w:t>
      </w:r>
      <w:r w:rsidRPr="001F71B5">
        <w:rPr>
          <w:rFonts w:cs="PingFang TC" w:hint="eastAsia"/>
        </w:rPr>
        <w:t>，</w:t>
      </w:r>
      <w:r w:rsidR="00942FDD" w:rsidRPr="00ED353B">
        <w:rPr>
          <w:rFonts w:ascii="Helvetica Neue" w:hAnsi="Helvetica Neue"/>
          <w:color w:val="222222"/>
        </w:rPr>
        <w:t>特別是來自</w:t>
      </w:r>
      <w:proofErr w:type="spellStart"/>
      <w:r w:rsidR="00942FDD">
        <w:rPr>
          <w:rFonts w:ascii="Helvetica Neue" w:hAnsi="Helvetica Neue"/>
          <w:color w:val="222222"/>
        </w:rPr>
        <w:t>filgotinib</w:t>
      </w:r>
      <w:proofErr w:type="spellEnd"/>
      <w:r w:rsidR="00942FDD" w:rsidRPr="00ED353B">
        <w:rPr>
          <w:rFonts w:ascii="Helvetica Neue" w:hAnsi="Helvetica Neue"/>
          <w:color w:val="222222"/>
        </w:rPr>
        <w:t>的競爭。</w:t>
      </w:r>
      <w:r w:rsidR="00415CB1" w:rsidRPr="00ED353B">
        <w:rPr>
          <w:rFonts w:ascii="Helvetica Neue" w:hAnsi="Helvetica Neue"/>
          <w:color w:val="222222"/>
        </w:rPr>
        <w:t>最後</w:t>
      </w:r>
      <w:r w:rsidR="00415CB1" w:rsidRPr="001F71B5">
        <w:rPr>
          <w:rFonts w:cs="PingFang TC" w:hint="eastAsia"/>
        </w:rPr>
        <w:t>，</w:t>
      </w:r>
      <w:r w:rsidR="00415CB1" w:rsidRPr="00ED353B">
        <w:rPr>
          <w:rFonts w:ascii="Helvetica Neue" w:hAnsi="Helvetica Neue" w:hint="eastAsia"/>
          <w:color w:val="222222"/>
        </w:rPr>
        <w:t>2</w:t>
      </w:r>
      <w:r w:rsidR="00415CB1" w:rsidRPr="00ED353B">
        <w:rPr>
          <w:rFonts w:ascii="Helvetica Neue" w:hAnsi="Helvetica Neue"/>
          <w:color w:val="222222"/>
        </w:rPr>
        <w:t>019</w:t>
      </w:r>
      <w:r w:rsidR="00415CB1" w:rsidRPr="00ED353B">
        <w:rPr>
          <w:rFonts w:ascii="Helvetica Neue" w:hAnsi="Helvetica Neue"/>
          <w:color w:val="222222"/>
        </w:rPr>
        <w:t>年整個歐洲對</w:t>
      </w:r>
      <w:r w:rsidR="00415CB1">
        <w:rPr>
          <w:rFonts w:ascii="Helvetica Neue" w:hAnsi="Helvetica Neue"/>
          <w:color w:val="222222"/>
        </w:rPr>
        <w:t>Humira</w:t>
      </w:r>
      <w:r w:rsidR="00415CB1" w:rsidRPr="00ED353B">
        <w:rPr>
          <w:rFonts w:ascii="Helvetica Neue" w:hAnsi="Helvetica Neue"/>
          <w:color w:val="222222"/>
        </w:rPr>
        <w:t>生物</w:t>
      </w:r>
      <w:r w:rsidR="00415CB1">
        <w:rPr>
          <w:rFonts w:ascii="Helvetica Neue" w:hAnsi="Helvetica Neue" w:hint="eastAsia"/>
          <w:color w:val="222222"/>
        </w:rPr>
        <w:t>相似</w:t>
      </w:r>
      <w:r w:rsidR="00415CB1" w:rsidRPr="00ED353B">
        <w:rPr>
          <w:rFonts w:ascii="Helvetica Neue" w:hAnsi="Helvetica Neue"/>
          <w:color w:val="222222"/>
        </w:rPr>
        <w:t>藥的</w:t>
      </w:r>
      <w:r w:rsidR="00415CB1">
        <w:rPr>
          <w:rFonts w:ascii="Arial" w:hAnsi="Arial" w:cs="Arial"/>
          <w:color w:val="434343"/>
          <w:sz w:val="21"/>
          <w:szCs w:val="21"/>
          <w:shd w:val="clear" w:color="auto" w:fill="FCFCFE"/>
        </w:rPr>
        <w:t>需求</w:t>
      </w:r>
      <w:r w:rsidR="00415CB1" w:rsidRPr="00ED353B">
        <w:rPr>
          <w:rFonts w:ascii="Helvetica Neue" w:hAnsi="Helvetica Neue"/>
          <w:color w:val="222222"/>
        </w:rPr>
        <w:t>將迅速增加</w:t>
      </w:r>
      <w:r w:rsidR="00415CB1" w:rsidRPr="001F71B5">
        <w:t>，</w:t>
      </w:r>
      <w:r w:rsidR="00415CB1" w:rsidRPr="00ED353B">
        <w:rPr>
          <w:rFonts w:ascii="Helvetica Neue" w:hAnsi="Helvetica Neue"/>
          <w:color w:val="222222"/>
        </w:rPr>
        <w:t>這也是抑制對新</w:t>
      </w:r>
      <w:r w:rsidR="00415CB1">
        <w:rPr>
          <w:rFonts w:ascii="Helvetica Neue" w:hAnsi="Helvetica Neue" w:hint="eastAsia"/>
          <w:color w:val="222222"/>
        </w:rPr>
        <w:t>藥</w:t>
      </w:r>
      <w:r w:rsidR="00415CB1" w:rsidRPr="00ED353B">
        <w:rPr>
          <w:rFonts w:ascii="Helvetica Neue" w:hAnsi="Helvetica Neue"/>
          <w:color w:val="222222"/>
        </w:rPr>
        <w:t>需求的另一個因素</w:t>
      </w:r>
      <w:r w:rsidR="00415CB1" w:rsidRPr="001F71B5">
        <w:rPr>
          <w:rFonts w:cs="PingFang TC" w:hint="eastAsia"/>
        </w:rPr>
        <w:t>，</w:t>
      </w:r>
      <w:r w:rsidR="00415CB1" w:rsidRPr="00ED353B">
        <w:rPr>
          <w:rFonts w:ascii="Helvetica Neue" w:hAnsi="Helvetica Neue"/>
          <w:color w:val="222222"/>
        </w:rPr>
        <w:t>並提高這些治療領域價格和競爭</w:t>
      </w:r>
      <w:r w:rsidR="00716A5D" w:rsidRPr="00ED353B">
        <w:rPr>
          <w:rFonts w:ascii="Helvetica Neue" w:hAnsi="Helvetica Neue"/>
          <w:color w:val="222222"/>
        </w:rPr>
        <w:t>的</w:t>
      </w:r>
      <w:r w:rsidR="00716A5D">
        <w:rPr>
          <w:rFonts w:ascii="Helvetica Neue" w:hAnsi="Helvetica Neue" w:hint="eastAsia"/>
          <w:color w:val="222222"/>
        </w:rPr>
        <w:t>風險</w:t>
      </w:r>
      <w:r w:rsidR="00415CB1" w:rsidRPr="00ED353B">
        <w:rPr>
          <w:rFonts w:ascii="Helvetica Neue" w:hAnsi="Helvetica Neue"/>
          <w:color w:val="222222"/>
        </w:rPr>
        <w:t>。</w:t>
      </w:r>
    </w:p>
    <w:p w14:paraId="545FF469" w14:textId="62C7EE50" w:rsidR="003947B2" w:rsidRPr="000C024A" w:rsidRDefault="00716A5D" w:rsidP="003947B2">
      <w:pPr>
        <w:pStyle w:val="Web"/>
        <w:spacing w:beforeLines="50" w:before="180" w:beforeAutospacing="0" w:after="0" w:afterAutospacing="0" w:line="0" w:lineRule="atLeast"/>
        <w:rPr>
          <w:rFonts w:cs="Arial"/>
        </w:rPr>
      </w:pPr>
      <w:r w:rsidRPr="000C024A">
        <w:rPr>
          <w:rFonts w:cs="Arial" w:hint="eastAsia"/>
        </w:rPr>
        <w:t xml:space="preserve"> </w:t>
      </w:r>
      <w:r w:rsidR="003947B2" w:rsidRPr="000C024A">
        <w:rPr>
          <w:rFonts w:cs="Arial" w:hint="eastAsia"/>
        </w:rPr>
        <w:t>(取材自</w:t>
      </w:r>
      <w:r w:rsidR="000C026D">
        <w:rPr>
          <w:rFonts w:cs="Hiragino Kaku Gothic Pro W3"/>
          <w:bCs/>
          <w:szCs w:val="30"/>
        </w:rPr>
        <w:t>PMLiVE</w:t>
      </w:r>
      <w:r w:rsidR="001B0AF3" w:rsidRPr="000C024A">
        <w:rPr>
          <w:rFonts w:cs="Arial" w:hint="eastAsia"/>
        </w:rPr>
        <w:t>)</w:t>
      </w:r>
    </w:p>
    <w:p w14:paraId="488DEBE9" w14:textId="1B26A072" w:rsidR="003F1D0E" w:rsidRPr="000C024A" w:rsidRDefault="001B0AF3" w:rsidP="001B0AF3">
      <w:pPr>
        <w:shd w:val="clear" w:color="auto" w:fill="FFFFFF"/>
        <w:spacing w:before="240" w:line="0" w:lineRule="atLeast"/>
        <w:jc w:val="right"/>
        <w:rPr>
          <w:rFonts w:ascii="Kaiti TC" w:eastAsia="Kaiti TC" w:hAnsi="Kaiti TC" w:cs="RyuminPro-Light"/>
          <w:color w:val="000000" w:themeColor="text1"/>
        </w:rPr>
      </w:pPr>
      <w:r w:rsidRPr="000C024A">
        <w:rPr>
          <w:rFonts w:ascii="Kaiti TC" w:eastAsia="Kaiti TC" w:hAnsi="Kaiti TC" w:cs="RyuminPro-Light"/>
          <w:color w:val="000000" w:themeColor="text1"/>
        </w:rPr>
        <w:t>–</w:t>
      </w:r>
      <w:r w:rsidRPr="000C024A">
        <w:rPr>
          <w:rFonts w:ascii="Kaiti TC" w:eastAsia="Kaiti TC" w:hAnsi="Kaiti TC" w:cs="RyuminPro-Light" w:hint="eastAsia"/>
          <w:color w:val="000000" w:themeColor="text1"/>
        </w:rPr>
        <w:t>End</w:t>
      </w:r>
      <w:r w:rsidRPr="000C024A">
        <w:rPr>
          <w:rFonts w:ascii="Kaiti TC" w:eastAsia="Kaiti TC" w:hAnsi="Kaiti TC" w:cs="RyuminPro-Light"/>
          <w:color w:val="000000" w:themeColor="text1"/>
        </w:rPr>
        <w:t>–</w:t>
      </w:r>
    </w:p>
    <w:sectPr w:rsidR="003F1D0E" w:rsidRPr="000C024A"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2FCE9" w14:textId="77777777" w:rsidR="00ED6E6C" w:rsidRDefault="00ED6E6C" w:rsidP="00D432A3">
      <w:pPr>
        <w:spacing w:before="120"/>
      </w:pPr>
      <w:r>
        <w:separator/>
      </w:r>
    </w:p>
  </w:endnote>
  <w:endnote w:type="continuationSeparator" w:id="0">
    <w:p w14:paraId="781E6919" w14:textId="77777777" w:rsidR="00ED6E6C" w:rsidRDefault="00ED6E6C"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PingFang TC">
    <w:panose1 w:val="020B0400000000000000"/>
    <w:charset w:val="88"/>
    <w:family w:val="swiss"/>
    <w:pitch w:val="variable"/>
    <w:sig w:usb0="A00002FF" w:usb1="7ACFFDFB" w:usb2="00000017" w:usb3="00000000" w:csb0="00100001" w:csb1="00000000"/>
  </w:font>
  <w:font w:name="Songti SC">
    <w:panose1 w:val="02010600040101010101"/>
    <w:charset w:val="86"/>
    <w:family w:val="auto"/>
    <w:pitch w:val="variable"/>
    <w:sig w:usb0="00000287" w:usb1="080F0000" w:usb2="00000010" w:usb3="00000000" w:csb0="0004009F" w:csb1="00000000"/>
  </w:font>
  <w:font w:name="微軟正黑體">
    <w:panose1 w:val="020B0604030504040204"/>
    <w:charset w:val="88"/>
    <w:family w:val="swiss"/>
    <w:pitch w:val="variable"/>
    <w:sig w:usb0="00000087" w:usb1="288F4000" w:usb2="00000016" w:usb3="00000000" w:csb0="00100009" w:csb1="00000000"/>
  </w:font>
  <w:font w:name="Songti TC">
    <w:panose1 w:val="02010600040101010101"/>
    <w:charset w:val="88"/>
    <w:family w:val="auto"/>
    <w:pitch w:val="variable"/>
    <w:sig w:usb0="00000287" w:usb1="080F0000" w:usb2="00000010" w:usb3="00000000" w:csb0="0014009F" w:csb1="00000000"/>
  </w:font>
  <w:font w:name="Hiragino Kaku Gothic Pro W3">
    <w:panose1 w:val="020B0300000000000000"/>
    <w:charset w:val="80"/>
    <w:family w:val="swiss"/>
    <w:pitch w:val="variable"/>
    <w:sig w:usb0="E00002FF" w:usb1="7AC7FFFF" w:usb2="00000012" w:usb3="00000000" w:csb0="0002000D" w:csb1="00000000"/>
  </w:font>
  <w:font w:name="RyuminPro-Light">
    <w:altName w:val="MS Mincho"/>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18FB9" w14:textId="77777777" w:rsidR="00ED6E6C" w:rsidRDefault="00ED6E6C" w:rsidP="00D432A3">
      <w:pPr>
        <w:spacing w:before="120"/>
      </w:pPr>
      <w:r>
        <w:separator/>
      </w:r>
    </w:p>
  </w:footnote>
  <w:footnote w:type="continuationSeparator" w:id="0">
    <w:p w14:paraId="2504E7A3" w14:textId="77777777" w:rsidR="00ED6E6C" w:rsidRDefault="00ED6E6C" w:rsidP="00D432A3">
      <w:pPr>
        <w:spacing w:before="120"/>
      </w:pPr>
      <w:r>
        <w:continuationSeparator/>
      </w:r>
    </w:p>
  </w:footnote>
  <w:footnote w:id="1">
    <w:p w14:paraId="186711E6" w14:textId="0325C2F5" w:rsidR="0081053C" w:rsidRPr="0081053C" w:rsidRDefault="0081053C" w:rsidP="0081053C">
      <w:pPr>
        <w:spacing w:line="0" w:lineRule="atLeast"/>
        <w:rPr>
          <w:rFonts w:ascii="Kaiti TC" w:eastAsia="Kaiti TC" w:hAnsi="Kaiti TC"/>
          <w:color w:val="000000" w:themeColor="text1"/>
          <w:sz w:val="22"/>
          <w:szCs w:val="25"/>
          <w:bdr w:val="none" w:sz="0" w:space="0" w:color="auto" w:frame="1"/>
        </w:rPr>
      </w:pPr>
      <w:r w:rsidRPr="0081053C">
        <w:rPr>
          <w:rStyle w:val="af4"/>
          <w:color w:val="000000" w:themeColor="text1"/>
        </w:rPr>
        <w:footnoteRef/>
      </w:r>
      <w:r w:rsidRPr="0081053C">
        <w:rPr>
          <w:color w:val="000000" w:themeColor="text1"/>
        </w:rPr>
        <w:t xml:space="preserve"> </w:t>
      </w:r>
      <w:r w:rsidRPr="0081053C">
        <w:rPr>
          <w:rFonts w:ascii="Kaiti TC" w:eastAsia="Kaiti TC" w:hAnsi="Kaiti TC" w:hint="eastAsia"/>
          <w:color w:val="000000" w:themeColor="text1"/>
          <w:sz w:val="22"/>
          <w:szCs w:val="25"/>
          <w:bdr w:val="none" w:sz="0" w:space="0" w:color="auto" w:frame="1"/>
        </w:rPr>
        <w:t>Tissue-agnostic（組織未定性）癌症藥物是指不以癌症發生器官或組織類別為適應症範圍界定的藥物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372BF"/>
    <w:multiLevelType w:val="hybridMultilevel"/>
    <w:tmpl w:val="402E7744"/>
    <w:lvl w:ilvl="0" w:tplc="C58AC9C0">
      <w:start w:val="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BB349C"/>
    <w:multiLevelType w:val="hybridMultilevel"/>
    <w:tmpl w:val="1B1C4888"/>
    <w:lvl w:ilvl="0" w:tplc="D916D0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6B2599"/>
    <w:multiLevelType w:val="hybridMultilevel"/>
    <w:tmpl w:val="3FC4C2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8"/>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BB5"/>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DB6"/>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8D3"/>
    <w:rsid w:val="00042938"/>
    <w:rsid w:val="0004295C"/>
    <w:rsid w:val="000429BE"/>
    <w:rsid w:val="000429BF"/>
    <w:rsid w:val="000429D0"/>
    <w:rsid w:val="00042C5E"/>
    <w:rsid w:val="00042D0E"/>
    <w:rsid w:val="00042D54"/>
    <w:rsid w:val="00042DBF"/>
    <w:rsid w:val="00042E06"/>
    <w:rsid w:val="000430AD"/>
    <w:rsid w:val="000433ED"/>
    <w:rsid w:val="000433EE"/>
    <w:rsid w:val="00043637"/>
    <w:rsid w:val="0004364A"/>
    <w:rsid w:val="00043803"/>
    <w:rsid w:val="00043815"/>
    <w:rsid w:val="00043B30"/>
    <w:rsid w:val="00043E87"/>
    <w:rsid w:val="000441BC"/>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96"/>
    <w:rsid w:val="000459B3"/>
    <w:rsid w:val="00045B7A"/>
    <w:rsid w:val="00045C46"/>
    <w:rsid w:val="00045D2C"/>
    <w:rsid w:val="00045D80"/>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AE"/>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7E"/>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AD5"/>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4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72"/>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59F"/>
    <w:rsid w:val="000875FB"/>
    <w:rsid w:val="0008773D"/>
    <w:rsid w:val="00087C41"/>
    <w:rsid w:val="00087C86"/>
    <w:rsid w:val="00087E29"/>
    <w:rsid w:val="00087EE7"/>
    <w:rsid w:val="00087F0C"/>
    <w:rsid w:val="00087F57"/>
    <w:rsid w:val="00087FCE"/>
    <w:rsid w:val="000900DD"/>
    <w:rsid w:val="000902BC"/>
    <w:rsid w:val="000904DA"/>
    <w:rsid w:val="00090586"/>
    <w:rsid w:val="0009082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B29"/>
    <w:rsid w:val="00092C73"/>
    <w:rsid w:val="00092CAF"/>
    <w:rsid w:val="00092F39"/>
    <w:rsid w:val="000930A6"/>
    <w:rsid w:val="0009316F"/>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1D"/>
    <w:rsid w:val="000A2436"/>
    <w:rsid w:val="000A24C7"/>
    <w:rsid w:val="000A2514"/>
    <w:rsid w:val="000A25EC"/>
    <w:rsid w:val="000A25F7"/>
    <w:rsid w:val="000A2833"/>
    <w:rsid w:val="000A28ED"/>
    <w:rsid w:val="000A296E"/>
    <w:rsid w:val="000A2AD0"/>
    <w:rsid w:val="000A2BBD"/>
    <w:rsid w:val="000A2CD5"/>
    <w:rsid w:val="000A2F84"/>
    <w:rsid w:val="000A2FC9"/>
    <w:rsid w:val="000A3153"/>
    <w:rsid w:val="000A336C"/>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56"/>
    <w:rsid w:val="000B00D4"/>
    <w:rsid w:val="000B013E"/>
    <w:rsid w:val="000B0167"/>
    <w:rsid w:val="000B01A5"/>
    <w:rsid w:val="000B01C1"/>
    <w:rsid w:val="000B02D3"/>
    <w:rsid w:val="000B06C9"/>
    <w:rsid w:val="000B0733"/>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19F"/>
    <w:rsid w:val="000B31CC"/>
    <w:rsid w:val="000B359E"/>
    <w:rsid w:val="000B3772"/>
    <w:rsid w:val="000B383E"/>
    <w:rsid w:val="000B3868"/>
    <w:rsid w:val="000B38F3"/>
    <w:rsid w:val="000B39C1"/>
    <w:rsid w:val="000B3BF5"/>
    <w:rsid w:val="000B3DC4"/>
    <w:rsid w:val="000B3E89"/>
    <w:rsid w:val="000B3FF3"/>
    <w:rsid w:val="000B401F"/>
    <w:rsid w:val="000B4087"/>
    <w:rsid w:val="000B415A"/>
    <w:rsid w:val="000B41A0"/>
    <w:rsid w:val="000B43AD"/>
    <w:rsid w:val="000B47B5"/>
    <w:rsid w:val="000B4807"/>
    <w:rsid w:val="000B4857"/>
    <w:rsid w:val="000B48FE"/>
    <w:rsid w:val="000B4BDE"/>
    <w:rsid w:val="000B4D0F"/>
    <w:rsid w:val="000B4D1A"/>
    <w:rsid w:val="000B4D49"/>
    <w:rsid w:val="000B4DD2"/>
    <w:rsid w:val="000B4DF7"/>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238"/>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0D"/>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E8"/>
    <w:rsid w:val="000C4338"/>
    <w:rsid w:val="000C4421"/>
    <w:rsid w:val="000C4578"/>
    <w:rsid w:val="000C45FA"/>
    <w:rsid w:val="000C461A"/>
    <w:rsid w:val="000C46B5"/>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55"/>
    <w:rsid w:val="000D026A"/>
    <w:rsid w:val="000D0320"/>
    <w:rsid w:val="000D0390"/>
    <w:rsid w:val="000D0479"/>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704"/>
    <w:rsid w:val="000D571B"/>
    <w:rsid w:val="000D5743"/>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26D"/>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568"/>
    <w:rsid w:val="0010267E"/>
    <w:rsid w:val="00102881"/>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823"/>
    <w:rsid w:val="001059AD"/>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20D"/>
    <w:rsid w:val="00117708"/>
    <w:rsid w:val="0011796B"/>
    <w:rsid w:val="00117C47"/>
    <w:rsid w:val="00117C80"/>
    <w:rsid w:val="00117C99"/>
    <w:rsid w:val="00117CEE"/>
    <w:rsid w:val="00117D99"/>
    <w:rsid w:val="00117DC6"/>
    <w:rsid w:val="00117E25"/>
    <w:rsid w:val="00117EEF"/>
    <w:rsid w:val="00117F57"/>
    <w:rsid w:val="00117F77"/>
    <w:rsid w:val="00117FCF"/>
    <w:rsid w:val="00120355"/>
    <w:rsid w:val="00120378"/>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E1F"/>
    <w:rsid w:val="00133F4A"/>
    <w:rsid w:val="00134078"/>
    <w:rsid w:val="001341E1"/>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DC0"/>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0D31"/>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179"/>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57"/>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785"/>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1D0"/>
    <w:rsid w:val="001622EA"/>
    <w:rsid w:val="001623E5"/>
    <w:rsid w:val="001626BA"/>
    <w:rsid w:val="00162BE7"/>
    <w:rsid w:val="00162C07"/>
    <w:rsid w:val="00162CB4"/>
    <w:rsid w:val="00162D40"/>
    <w:rsid w:val="00162E01"/>
    <w:rsid w:val="00162E07"/>
    <w:rsid w:val="001634CE"/>
    <w:rsid w:val="001634F7"/>
    <w:rsid w:val="00163658"/>
    <w:rsid w:val="001637B6"/>
    <w:rsid w:val="001637B7"/>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979"/>
    <w:rsid w:val="00176A2B"/>
    <w:rsid w:val="00176AAE"/>
    <w:rsid w:val="00176C2F"/>
    <w:rsid w:val="00176DFC"/>
    <w:rsid w:val="00176E29"/>
    <w:rsid w:val="00176ECC"/>
    <w:rsid w:val="00176FAF"/>
    <w:rsid w:val="00177142"/>
    <w:rsid w:val="00177193"/>
    <w:rsid w:val="00177234"/>
    <w:rsid w:val="00177272"/>
    <w:rsid w:val="001772FD"/>
    <w:rsid w:val="001775F6"/>
    <w:rsid w:val="00177642"/>
    <w:rsid w:val="00177812"/>
    <w:rsid w:val="00177B45"/>
    <w:rsid w:val="00177BBB"/>
    <w:rsid w:val="00177EEE"/>
    <w:rsid w:val="001800D7"/>
    <w:rsid w:val="00180137"/>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247"/>
    <w:rsid w:val="0018227C"/>
    <w:rsid w:val="001822AC"/>
    <w:rsid w:val="001823CC"/>
    <w:rsid w:val="00182711"/>
    <w:rsid w:val="00182765"/>
    <w:rsid w:val="00182B3E"/>
    <w:rsid w:val="00182E31"/>
    <w:rsid w:val="00182F0E"/>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0F7"/>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353"/>
    <w:rsid w:val="001A445A"/>
    <w:rsid w:val="001A4605"/>
    <w:rsid w:val="001A46C1"/>
    <w:rsid w:val="001A4709"/>
    <w:rsid w:val="001A4A5D"/>
    <w:rsid w:val="001A4B47"/>
    <w:rsid w:val="001A4B7F"/>
    <w:rsid w:val="001A4DAF"/>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10B5"/>
    <w:rsid w:val="001B10F3"/>
    <w:rsid w:val="001B1204"/>
    <w:rsid w:val="001B123D"/>
    <w:rsid w:val="001B12B0"/>
    <w:rsid w:val="001B131A"/>
    <w:rsid w:val="001B143A"/>
    <w:rsid w:val="001B1703"/>
    <w:rsid w:val="001B1910"/>
    <w:rsid w:val="001B1A4E"/>
    <w:rsid w:val="001B1DCF"/>
    <w:rsid w:val="001B1F05"/>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C63"/>
    <w:rsid w:val="001B3FBA"/>
    <w:rsid w:val="001B4232"/>
    <w:rsid w:val="001B4292"/>
    <w:rsid w:val="001B4305"/>
    <w:rsid w:val="001B4411"/>
    <w:rsid w:val="001B456D"/>
    <w:rsid w:val="001B458A"/>
    <w:rsid w:val="001B4765"/>
    <w:rsid w:val="001B48B7"/>
    <w:rsid w:val="001B4A77"/>
    <w:rsid w:val="001B4C02"/>
    <w:rsid w:val="001B4CC5"/>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570"/>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048"/>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6FB9"/>
    <w:rsid w:val="001C6FF9"/>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BA7"/>
    <w:rsid w:val="001D5D56"/>
    <w:rsid w:val="001D5F96"/>
    <w:rsid w:val="001D6339"/>
    <w:rsid w:val="001D6454"/>
    <w:rsid w:val="001D64D7"/>
    <w:rsid w:val="001D652C"/>
    <w:rsid w:val="001D66D2"/>
    <w:rsid w:val="001D6C7C"/>
    <w:rsid w:val="001D7041"/>
    <w:rsid w:val="001D70AF"/>
    <w:rsid w:val="001D77E5"/>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9AC"/>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98"/>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96"/>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6AE"/>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B7C"/>
    <w:rsid w:val="00210BA1"/>
    <w:rsid w:val="00210C58"/>
    <w:rsid w:val="00210EBD"/>
    <w:rsid w:val="00210F0B"/>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685"/>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722"/>
    <w:rsid w:val="00221D81"/>
    <w:rsid w:val="00221E6B"/>
    <w:rsid w:val="00221F31"/>
    <w:rsid w:val="00221FE4"/>
    <w:rsid w:val="00221FF4"/>
    <w:rsid w:val="0022203B"/>
    <w:rsid w:val="002220C9"/>
    <w:rsid w:val="00222419"/>
    <w:rsid w:val="002226CC"/>
    <w:rsid w:val="00222916"/>
    <w:rsid w:val="00222D0A"/>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31"/>
    <w:rsid w:val="00224A86"/>
    <w:rsid w:val="00224BAE"/>
    <w:rsid w:val="00224E5F"/>
    <w:rsid w:val="00224FC0"/>
    <w:rsid w:val="002254B4"/>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5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0E2"/>
    <w:rsid w:val="0023611D"/>
    <w:rsid w:val="00236396"/>
    <w:rsid w:val="00236446"/>
    <w:rsid w:val="00236576"/>
    <w:rsid w:val="002367D2"/>
    <w:rsid w:val="0023695D"/>
    <w:rsid w:val="002369D0"/>
    <w:rsid w:val="00236B89"/>
    <w:rsid w:val="0023707B"/>
    <w:rsid w:val="0023716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88F"/>
    <w:rsid w:val="0024794E"/>
    <w:rsid w:val="00247ABF"/>
    <w:rsid w:val="00247B09"/>
    <w:rsid w:val="00247BCA"/>
    <w:rsid w:val="00247DE5"/>
    <w:rsid w:val="00247F99"/>
    <w:rsid w:val="00247FF6"/>
    <w:rsid w:val="00250118"/>
    <w:rsid w:val="002502A8"/>
    <w:rsid w:val="00250314"/>
    <w:rsid w:val="0025035A"/>
    <w:rsid w:val="0025038F"/>
    <w:rsid w:val="002503C4"/>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936"/>
    <w:rsid w:val="00254B3E"/>
    <w:rsid w:val="00254B90"/>
    <w:rsid w:val="00254F22"/>
    <w:rsid w:val="00254FDA"/>
    <w:rsid w:val="00255161"/>
    <w:rsid w:val="00255555"/>
    <w:rsid w:val="0025560A"/>
    <w:rsid w:val="00255870"/>
    <w:rsid w:val="0025589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3FAF"/>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CF0"/>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2D"/>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05E"/>
    <w:rsid w:val="002A4199"/>
    <w:rsid w:val="002A41C9"/>
    <w:rsid w:val="002A41CD"/>
    <w:rsid w:val="002A421E"/>
    <w:rsid w:val="002A42D3"/>
    <w:rsid w:val="002A444E"/>
    <w:rsid w:val="002A4479"/>
    <w:rsid w:val="002A44EB"/>
    <w:rsid w:val="002A47F4"/>
    <w:rsid w:val="002A4911"/>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70D6"/>
    <w:rsid w:val="002A7207"/>
    <w:rsid w:val="002A737A"/>
    <w:rsid w:val="002A7585"/>
    <w:rsid w:val="002A7664"/>
    <w:rsid w:val="002A7692"/>
    <w:rsid w:val="002A76AF"/>
    <w:rsid w:val="002A76FD"/>
    <w:rsid w:val="002A7AB1"/>
    <w:rsid w:val="002A7C81"/>
    <w:rsid w:val="002A7C9D"/>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901"/>
    <w:rsid w:val="002B3A3B"/>
    <w:rsid w:val="002B3B4F"/>
    <w:rsid w:val="002B3BBB"/>
    <w:rsid w:val="002B3CA1"/>
    <w:rsid w:val="002B3F61"/>
    <w:rsid w:val="002B41A7"/>
    <w:rsid w:val="002B428B"/>
    <w:rsid w:val="002B4353"/>
    <w:rsid w:val="002B4357"/>
    <w:rsid w:val="002B449B"/>
    <w:rsid w:val="002B46B1"/>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436D"/>
    <w:rsid w:val="002C4398"/>
    <w:rsid w:val="002C444C"/>
    <w:rsid w:val="002C4568"/>
    <w:rsid w:val="002C481B"/>
    <w:rsid w:val="002C485D"/>
    <w:rsid w:val="002C4914"/>
    <w:rsid w:val="002C4A25"/>
    <w:rsid w:val="002C4A8A"/>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282"/>
    <w:rsid w:val="002D33F1"/>
    <w:rsid w:val="002D3521"/>
    <w:rsid w:val="002D3527"/>
    <w:rsid w:val="002D377F"/>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DB"/>
    <w:rsid w:val="002F0F7F"/>
    <w:rsid w:val="002F0FCB"/>
    <w:rsid w:val="002F112E"/>
    <w:rsid w:val="002F12DE"/>
    <w:rsid w:val="002F13DA"/>
    <w:rsid w:val="002F144F"/>
    <w:rsid w:val="002F1663"/>
    <w:rsid w:val="002F167B"/>
    <w:rsid w:val="002F1694"/>
    <w:rsid w:val="002F171B"/>
    <w:rsid w:val="002F1A17"/>
    <w:rsid w:val="002F1C44"/>
    <w:rsid w:val="002F1E2C"/>
    <w:rsid w:val="002F1F8B"/>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3A6"/>
    <w:rsid w:val="002F7511"/>
    <w:rsid w:val="002F762E"/>
    <w:rsid w:val="002F7760"/>
    <w:rsid w:val="002F77D5"/>
    <w:rsid w:val="002F789A"/>
    <w:rsid w:val="002F78C5"/>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A29"/>
    <w:rsid w:val="00311A7A"/>
    <w:rsid w:val="00311BBA"/>
    <w:rsid w:val="00311C05"/>
    <w:rsid w:val="00312406"/>
    <w:rsid w:val="0031256B"/>
    <w:rsid w:val="0031258C"/>
    <w:rsid w:val="003125BC"/>
    <w:rsid w:val="00312752"/>
    <w:rsid w:val="003127B6"/>
    <w:rsid w:val="00312B57"/>
    <w:rsid w:val="0031303A"/>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C8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9EF"/>
    <w:rsid w:val="00331CF5"/>
    <w:rsid w:val="00331F32"/>
    <w:rsid w:val="003326BE"/>
    <w:rsid w:val="00332721"/>
    <w:rsid w:val="00332724"/>
    <w:rsid w:val="003328F3"/>
    <w:rsid w:val="003329F4"/>
    <w:rsid w:val="00332B96"/>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A1D"/>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A2"/>
    <w:rsid w:val="0033616C"/>
    <w:rsid w:val="003361CE"/>
    <w:rsid w:val="00336272"/>
    <w:rsid w:val="00336313"/>
    <w:rsid w:val="0033648D"/>
    <w:rsid w:val="00336567"/>
    <w:rsid w:val="00336585"/>
    <w:rsid w:val="0033693B"/>
    <w:rsid w:val="00336C67"/>
    <w:rsid w:val="00336C7E"/>
    <w:rsid w:val="00336E70"/>
    <w:rsid w:val="0033704A"/>
    <w:rsid w:val="003370D1"/>
    <w:rsid w:val="00337221"/>
    <w:rsid w:val="00337308"/>
    <w:rsid w:val="00337510"/>
    <w:rsid w:val="00337600"/>
    <w:rsid w:val="00337B68"/>
    <w:rsid w:val="00337C5E"/>
    <w:rsid w:val="00337CEA"/>
    <w:rsid w:val="00337D5C"/>
    <w:rsid w:val="00337D7E"/>
    <w:rsid w:val="00337DAE"/>
    <w:rsid w:val="00337FDF"/>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D9E"/>
    <w:rsid w:val="00343EDB"/>
    <w:rsid w:val="00344185"/>
    <w:rsid w:val="00344244"/>
    <w:rsid w:val="00344254"/>
    <w:rsid w:val="0034437E"/>
    <w:rsid w:val="003445A7"/>
    <w:rsid w:val="003446F7"/>
    <w:rsid w:val="0034477B"/>
    <w:rsid w:val="00344853"/>
    <w:rsid w:val="00344A18"/>
    <w:rsid w:val="00344AFC"/>
    <w:rsid w:val="00344D3F"/>
    <w:rsid w:val="00344F81"/>
    <w:rsid w:val="00345006"/>
    <w:rsid w:val="00345061"/>
    <w:rsid w:val="003451C6"/>
    <w:rsid w:val="003451E4"/>
    <w:rsid w:val="00345342"/>
    <w:rsid w:val="00345DD3"/>
    <w:rsid w:val="00345F2B"/>
    <w:rsid w:val="00345FA2"/>
    <w:rsid w:val="00346020"/>
    <w:rsid w:val="003461B4"/>
    <w:rsid w:val="00346359"/>
    <w:rsid w:val="0034657C"/>
    <w:rsid w:val="00346597"/>
    <w:rsid w:val="0034682A"/>
    <w:rsid w:val="00346857"/>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DA"/>
    <w:rsid w:val="0035110E"/>
    <w:rsid w:val="003512C5"/>
    <w:rsid w:val="003514A6"/>
    <w:rsid w:val="003514EF"/>
    <w:rsid w:val="0035156E"/>
    <w:rsid w:val="0035160C"/>
    <w:rsid w:val="00351AA3"/>
    <w:rsid w:val="00351BE4"/>
    <w:rsid w:val="00352194"/>
    <w:rsid w:val="003521F8"/>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4CC"/>
    <w:rsid w:val="0036569A"/>
    <w:rsid w:val="003656B0"/>
    <w:rsid w:val="003659DB"/>
    <w:rsid w:val="00365A6D"/>
    <w:rsid w:val="00365AFF"/>
    <w:rsid w:val="00365BCF"/>
    <w:rsid w:val="00365CBD"/>
    <w:rsid w:val="00365DF8"/>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70033"/>
    <w:rsid w:val="003700FC"/>
    <w:rsid w:val="00370289"/>
    <w:rsid w:val="003702FA"/>
    <w:rsid w:val="00370315"/>
    <w:rsid w:val="003703D2"/>
    <w:rsid w:val="00370628"/>
    <w:rsid w:val="003708F4"/>
    <w:rsid w:val="00370921"/>
    <w:rsid w:val="00370937"/>
    <w:rsid w:val="00370958"/>
    <w:rsid w:val="00370A88"/>
    <w:rsid w:val="00370ACD"/>
    <w:rsid w:val="00370BBE"/>
    <w:rsid w:val="00370D9A"/>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16"/>
    <w:rsid w:val="0037467B"/>
    <w:rsid w:val="0037488A"/>
    <w:rsid w:val="00374986"/>
    <w:rsid w:val="003749F8"/>
    <w:rsid w:val="00374B14"/>
    <w:rsid w:val="00374B33"/>
    <w:rsid w:val="00374D11"/>
    <w:rsid w:val="00374F27"/>
    <w:rsid w:val="00374F41"/>
    <w:rsid w:val="00374FBB"/>
    <w:rsid w:val="0037504E"/>
    <w:rsid w:val="00375479"/>
    <w:rsid w:val="0037553E"/>
    <w:rsid w:val="00375729"/>
    <w:rsid w:val="0037581C"/>
    <w:rsid w:val="003759D7"/>
    <w:rsid w:val="00375A06"/>
    <w:rsid w:val="00375B1F"/>
    <w:rsid w:val="00375B3F"/>
    <w:rsid w:val="00375BEB"/>
    <w:rsid w:val="003763FA"/>
    <w:rsid w:val="0037640F"/>
    <w:rsid w:val="003764F7"/>
    <w:rsid w:val="003764FB"/>
    <w:rsid w:val="003765EA"/>
    <w:rsid w:val="00376615"/>
    <w:rsid w:val="00376641"/>
    <w:rsid w:val="003766B5"/>
    <w:rsid w:val="00376878"/>
    <w:rsid w:val="00376A6D"/>
    <w:rsid w:val="00376BBC"/>
    <w:rsid w:val="00376C65"/>
    <w:rsid w:val="00376CE1"/>
    <w:rsid w:val="00376E55"/>
    <w:rsid w:val="0037708F"/>
    <w:rsid w:val="00377129"/>
    <w:rsid w:val="00377316"/>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46"/>
    <w:rsid w:val="00390BC9"/>
    <w:rsid w:val="00390C38"/>
    <w:rsid w:val="00390D4B"/>
    <w:rsid w:val="00390D8B"/>
    <w:rsid w:val="00390E73"/>
    <w:rsid w:val="00390EEF"/>
    <w:rsid w:val="00390F37"/>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DF"/>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0CC"/>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D04"/>
    <w:rsid w:val="003A3F41"/>
    <w:rsid w:val="003A4115"/>
    <w:rsid w:val="003A41C7"/>
    <w:rsid w:val="003A41E5"/>
    <w:rsid w:val="003A4631"/>
    <w:rsid w:val="003A46DF"/>
    <w:rsid w:val="003A482C"/>
    <w:rsid w:val="003A4844"/>
    <w:rsid w:val="003A4B34"/>
    <w:rsid w:val="003A4BD8"/>
    <w:rsid w:val="003A4DAD"/>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8D5"/>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CF1"/>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998"/>
    <w:rsid w:val="003C2A9E"/>
    <w:rsid w:val="003C2AD9"/>
    <w:rsid w:val="003C2CC6"/>
    <w:rsid w:val="003C2FDC"/>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63B"/>
    <w:rsid w:val="003C584B"/>
    <w:rsid w:val="003C5F87"/>
    <w:rsid w:val="003C5FF3"/>
    <w:rsid w:val="003C613D"/>
    <w:rsid w:val="003C6171"/>
    <w:rsid w:val="003C639A"/>
    <w:rsid w:val="003C63B9"/>
    <w:rsid w:val="003C6A3C"/>
    <w:rsid w:val="003C6A44"/>
    <w:rsid w:val="003C6C43"/>
    <w:rsid w:val="003C7148"/>
    <w:rsid w:val="003C73C3"/>
    <w:rsid w:val="003C7746"/>
    <w:rsid w:val="003C781A"/>
    <w:rsid w:val="003C79D8"/>
    <w:rsid w:val="003D00DB"/>
    <w:rsid w:val="003D0277"/>
    <w:rsid w:val="003D0321"/>
    <w:rsid w:val="003D03D4"/>
    <w:rsid w:val="003D07EB"/>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6DC"/>
    <w:rsid w:val="003E2814"/>
    <w:rsid w:val="003E2879"/>
    <w:rsid w:val="003E2989"/>
    <w:rsid w:val="003E2DED"/>
    <w:rsid w:val="003E2E9D"/>
    <w:rsid w:val="003E2FF0"/>
    <w:rsid w:val="003E306F"/>
    <w:rsid w:val="003E30FD"/>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F43"/>
    <w:rsid w:val="003E50D0"/>
    <w:rsid w:val="003E5143"/>
    <w:rsid w:val="003E51D6"/>
    <w:rsid w:val="003E521E"/>
    <w:rsid w:val="003E531B"/>
    <w:rsid w:val="003E535C"/>
    <w:rsid w:val="003E548E"/>
    <w:rsid w:val="003E579C"/>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2D7E"/>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5E04"/>
    <w:rsid w:val="003F604D"/>
    <w:rsid w:val="003F6060"/>
    <w:rsid w:val="003F616D"/>
    <w:rsid w:val="003F6186"/>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138"/>
    <w:rsid w:val="004122BA"/>
    <w:rsid w:val="0041232C"/>
    <w:rsid w:val="0041233F"/>
    <w:rsid w:val="00412702"/>
    <w:rsid w:val="0041276D"/>
    <w:rsid w:val="00412A82"/>
    <w:rsid w:val="00412CAE"/>
    <w:rsid w:val="00412F04"/>
    <w:rsid w:val="0041309F"/>
    <w:rsid w:val="004130BA"/>
    <w:rsid w:val="00413188"/>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572"/>
    <w:rsid w:val="00414656"/>
    <w:rsid w:val="004146E3"/>
    <w:rsid w:val="00414A33"/>
    <w:rsid w:val="00414A5A"/>
    <w:rsid w:val="00414ABD"/>
    <w:rsid w:val="00414DEE"/>
    <w:rsid w:val="004150FC"/>
    <w:rsid w:val="00415151"/>
    <w:rsid w:val="0041533C"/>
    <w:rsid w:val="0041539F"/>
    <w:rsid w:val="0041590F"/>
    <w:rsid w:val="00415AA3"/>
    <w:rsid w:val="00415B40"/>
    <w:rsid w:val="00415B9C"/>
    <w:rsid w:val="00415CB1"/>
    <w:rsid w:val="00415CDD"/>
    <w:rsid w:val="00415D94"/>
    <w:rsid w:val="00415F19"/>
    <w:rsid w:val="00415F82"/>
    <w:rsid w:val="00415FF9"/>
    <w:rsid w:val="00416157"/>
    <w:rsid w:val="004161AC"/>
    <w:rsid w:val="004162EA"/>
    <w:rsid w:val="0041631D"/>
    <w:rsid w:val="00416365"/>
    <w:rsid w:val="004167D9"/>
    <w:rsid w:val="004168FF"/>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87D"/>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710"/>
    <w:rsid w:val="004337F9"/>
    <w:rsid w:val="00433967"/>
    <w:rsid w:val="00433B31"/>
    <w:rsid w:val="00433C2B"/>
    <w:rsid w:val="00433D0D"/>
    <w:rsid w:val="00433DEB"/>
    <w:rsid w:val="004344F6"/>
    <w:rsid w:val="00434540"/>
    <w:rsid w:val="0043465E"/>
    <w:rsid w:val="0043489F"/>
    <w:rsid w:val="00434A15"/>
    <w:rsid w:val="00434B0A"/>
    <w:rsid w:val="00434B15"/>
    <w:rsid w:val="00434B58"/>
    <w:rsid w:val="00434B99"/>
    <w:rsid w:val="00434C20"/>
    <w:rsid w:val="00434CE1"/>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3C5"/>
    <w:rsid w:val="004405E9"/>
    <w:rsid w:val="0044078C"/>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67"/>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412"/>
    <w:rsid w:val="004554A7"/>
    <w:rsid w:val="004555C1"/>
    <w:rsid w:val="0045567E"/>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AEE"/>
    <w:rsid w:val="00456B9D"/>
    <w:rsid w:val="00456C59"/>
    <w:rsid w:val="00456DC4"/>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7"/>
    <w:rsid w:val="00466CB8"/>
    <w:rsid w:val="00466D1A"/>
    <w:rsid w:val="00466F20"/>
    <w:rsid w:val="00466F5E"/>
    <w:rsid w:val="00466FC1"/>
    <w:rsid w:val="0046706C"/>
    <w:rsid w:val="004671AB"/>
    <w:rsid w:val="004673F5"/>
    <w:rsid w:val="004678FD"/>
    <w:rsid w:val="00467A87"/>
    <w:rsid w:val="00467B01"/>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E4"/>
    <w:rsid w:val="00472624"/>
    <w:rsid w:val="0047262D"/>
    <w:rsid w:val="004726D4"/>
    <w:rsid w:val="004728E3"/>
    <w:rsid w:val="00472926"/>
    <w:rsid w:val="00472A5C"/>
    <w:rsid w:val="00472ACE"/>
    <w:rsid w:val="00472BC2"/>
    <w:rsid w:val="00472D27"/>
    <w:rsid w:val="00472DAF"/>
    <w:rsid w:val="00472E9A"/>
    <w:rsid w:val="00472EDB"/>
    <w:rsid w:val="004734CE"/>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CEE"/>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9AE"/>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4B8"/>
    <w:rsid w:val="0049453A"/>
    <w:rsid w:val="00494639"/>
    <w:rsid w:val="00494906"/>
    <w:rsid w:val="00494EC6"/>
    <w:rsid w:val="0049523A"/>
    <w:rsid w:val="004952D2"/>
    <w:rsid w:val="00495635"/>
    <w:rsid w:val="00495684"/>
    <w:rsid w:val="004956BC"/>
    <w:rsid w:val="00495757"/>
    <w:rsid w:val="004958DF"/>
    <w:rsid w:val="00495B1F"/>
    <w:rsid w:val="00495C17"/>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B98"/>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C02"/>
    <w:rsid w:val="004C5C80"/>
    <w:rsid w:val="004C5C87"/>
    <w:rsid w:val="004C6047"/>
    <w:rsid w:val="004C606C"/>
    <w:rsid w:val="004C60E8"/>
    <w:rsid w:val="004C6257"/>
    <w:rsid w:val="004C625D"/>
    <w:rsid w:val="004C64E5"/>
    <w:rsid w:val="004C6677"/>
    <w:rsid w:val="004C6730"/>
    <w:rsid w:val="004C6848"/>
    <w:rsid w:val="004C693A"/>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A8A"/>
    <w:rsid w:val="004D1B37"/>
    <w:rsid w:val="004D1F3D"/>
    <w:rsid w:val="004D1F9D"/>
    <w:rsid w:val="004D1FF5"/>
    <w:rsid w:val="004D2134"/>
    <w:rsid w:val="004D2142"/>
    <w:rsid w:val="004D21BC"/>
    <w:rsid w:val="004D224B"/>
    <w:rsid w:val="004D2287"/>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D2"/>
    <w:rsid w:val="004E1FE4"/>
    <w:rsid w:val="004E2144"/>
    <w:rsid w:val="004E222D"/>
    <w:rsid w:val="004E2297"/>
    <w:rsid w:val="004E25C3"/>
    <w:rsid w:val="004E27F4"/>
    <w:rsid w:val="004E2979"/>
    <w:rsid w:val="004E2C50"/>
    <w:rsid w:val="004E2CB6"/>
    <w:rsid w:val="004E2D7E"/>
    <w:rsid w:val="004E2F33"/>
    <w:rsid w:val="004E2FBC"/>
    <w:rsid w:val="004E3051"/>
    <w:rsid w:val="004E3432"/>
    <w:rsid w:val="004E34CF"/>
    <w:rsid w:val="004E37D5"/>
    <w:rsid w:val="004E394C"/>
    <w:rsid w:val="004E3BDE"/>
    <w:rsid w:val="004E3BFE"/>
    <w:rsid w:val="004E3C38"/>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793"/>
    <w:rsid w:val="004E59D8"/>
    <w:rsid w:val="004E59E5"/>
    <w:rsid w:val="004E5D21"/>
    <w:rsid w:val="004E5F55"/>
    <w:rsid w:val="004E61F4"/>
    <w:rsid w:val="004E63D9"/>
    <w:rsid w:val="004E658C"/>
    <w:rsid w:val="004E661B"/>
    <w:rsid w:val="004E6626"/>
    <w:rsid w:val="004E664A"/>
    <w:rsid w:val="004E67D9"/>
    <w:rsid w:val="004E69FF"/>
    <w:rsid w:val="004E6A0E"/>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CA1"/>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CD"/>
    <w:rsid w:val="005039CF"/>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250"/>
    <w:rsid w:val="00505456"/>
    <w:rsid w:val="005054CB"/>
    <w:rsid w:val="005055AB"/>
    <w:rsid w:val="00505652"/>
    <w:rsid w:val="00505AA7"/>
    <w:rsid w:val="00505C5D"/>
    <w:rsid w:val="00505E71"/>
    <w:rsid w:val="00505F9F"/>
    <w:rsid w:val="00506031"/>
    <w:rsid w:val="0050610A"/>
    <w:rsid w:val="00506156"/>
    <w:rsid w:val="00506219"/>
    <w:rsid w:val="0050660F"/>
    <w:rsid w:val="00506713"/>
    <w:rsid w:val="00506790"/>
    <w:rsid w:val="0050680E"/>
    <w:rsid w:val="0050682F"/>
    <w:rsid w:val="005068FA"/>
    <w:rsid w:val="00506A26"/>
    <w:rsid w:val="00506C8E"/>
    <w:rsid w:val="00506C9E"/>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28A"/>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84"/>
    <w:rsid w:val="005178B3"/>
    <w:rsid w:val="0051794B"/>
    <w:rsid w:val="00517A07"/>
    <w:rsid w:val="00517AF6"/>
    <w:rsid w:val="00517CFE"/>
    <w:rsid w:val="00517E6E"/>
    <w:rsid w:val="00517ED6"/>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1E5F"/>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101"/>
    <w:rsid w:val="005243D2"/>
    <w:rsid w:val="005246F7"/>
    <w:rsid w:val="00524ACC"/>
    <w:rsid w:val="00524BE4"/>
    <w:rsid w:val="00524D2E"/>
    <w:rsid w:val="0052511A"/>
    <w:rsid w:val="0052512E"/>
    <w:rsid w:val="0052513E"/>
    <w:rsid w:val="005251AD"/>
    <w:rsid w:val="00525560"/>
    <w:rsid w:val="00525645"/>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AB"/>
    <w:rsid w:val="005410B5"/>
    <w:rsid w:val="005411AD"/>
    <w:rsid w:val="00541378"/>
    <w:rsid w:val="005415CF"/>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631"/>
    <w:rsid w:val="005527AA"/>
    <w:rsid w:val="005527B3"/>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30"/>
    <w:rsid w:val="0055427D"/>
    <w:rsid w:val="00554283"/>
    <w:rsid w:val="005542D6"/>
    <w:rsid w:val="0055444C"/>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9FE"/>
    <w:rsid w:val="00566B65"/>
    <w:rsid w:val="00566CFA"/>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18"/>
    <w:rsid w:val="005708E0"/>
    <w:rsid w:val="00570B6B"/>
    <w:rsid w:val="00570C79"/>
    <w:rsid w:val="00570D1A"/>
    <w:rsid w:val="00570D29"/>
    <w:rsid w:val="00570FC9"/>
    <w:rsid w:val="005710AC"/>
    <w:rsid w:val="005710B1"/>
    <w:rsid w:val="0057115B"/>
    <w:rsid w:val="00571289"/>
    <w:rsid w:val="005713A8"/>
    <w:rsid w:val="005713E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A57"/>
    <w:rsid w:val="00573C6F"/>
    <w:rsid w:val="00573DB5"/>
    <w:rsid w:val="00573DE1"/>
    <w:rsid w:val="00573DE5"/>
    <w:rsid w:val="0057414B"/>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0ED1"/>
    <w:rsid w:val="00581362"/>
    <w:rsid w:val="00581408"/>
    <w:rsid w:val="00581515"/>
    <w:rsid w:val="005815C4"/>
    <w:rsid w:val="00581BDB"/>
    <w:rsid w:val="00581D93"/>
    <w:rsid w:val="00581E0C"/>
    <w:rsid w:val="00582181"/>
    <w:rsid w:val="005823D8"/>
    <w:rsid w:val="0058265E"/>
    <w:rsid w:val="005829F8"/>
    <w:rsid w:val="00582E95"/>
    <w:rsid w:val="00582EDC"/>
    <w:rsid w:val="00582F5C"/>
    <w:rsid w:val="00582F74"/>
    <w:rsid w:val="005830FD"/>
    <w:rsid w:val="005835A3"/>
    <w:rsid w:val="005835F1"/>
    <w:rsid w:val="0058387E"/>
    <w:rsid w:val="005839A6"/>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E19"/>
    <w:rsid w:val="005863CE"/>
    <w:rsid w:val="00586400"/>
    <w:rsid w:val="0058664A"/>
    <w:rsid w:val="005866A1"/>
    <w:rsid w:val="005866D2"/>
    <w:rsid w:val="00586863"/>
    <w:rsid w:val="005869CE"/>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E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955"/>
    <w:rsid w:val="005B5BFD"/>
    <w:rsid w:val="005B5C4C"/>
    <w:rsid w:val="005B5EB4"/>
    <w:rsid w:val="005B5F55"/>
    <w:rsid w:val="005B61AD"/>
    <w:rsid w:val="005B630B"/>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4FC"/>
    <w:rsid w:val="005C052A"/>
    <w:rsid w:val="005C0576"/>
    <w:rsid w:val="005C0683"/>
    <w:rsid w:val="005C07E1"/>
    <w:rsid w:val="005C0DE8"/>
    <w:rsid w:val="005C1082"/>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CE5"/>
    <w:rsid w:val="005C3EBB"/>
    <w:rsid w:val="005C4111"/>
    <w:rsid w:val="005C43B1"/>
    <w:rsid w:val="005C4715"/>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595"/>
    <w:rsid w:val="005C7656"/>
    <w:rsid w:val="005C7785"/>
    <w:rsid w:val="005C786D"/>
    <w:rsid w:val="005C7874"/>
    <w:rsid w:val="005C7969"/>
    <w:rsid w:val="005C7B09"/>
    <w:rsid w:val="005C7C7C"/>
    <w:rsid w:val="005C7C8F"/>
    <w:rsid w:val="005C7CD9"/>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37A"/>
    <w:rsid w:val="005E43DE"/>
    <w:rsid w:val="005E4703"/>
    <w:rsid w:val="005E476D"/>
    <w:rsid w:val="005E49E4"/>
    <w:rsid w:val="005E4B78"/>
    <w:rsid w:val="005E4CCF"/>
    <w:rsid w:val="005E4E38"/>
    <w:rsid w:val="005E4E91"/>
    <w:rsid w:val="005E4FCF"/>
    <w:rsid w:val="005E52A0"/>
    <w:rsid w:val="005E52FA"/>
    <w:rsid w:val="005E554A"/>
    <w:rsid w:val="005E56F4"/>
    <w:rsid w:val="005E58AE"/>
    <w:rsid w:val="005E5A6A"/>
    <w:rsid w:val="005E5BA4"/>
    <w:rsid w:val="005E5FE5"/>
    <w:rsid w:val="005E6006"/>
    <w:rsid w:val="005E6095"/>
    <w:rsid w:val="005E65C0"/>
    <w:rsid w:val="005E67DE"/>
    <w:rsid w:val="005E695D"/>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BD1"/>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4D15"/>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5F24"/>
    <w:rsid w:val="006160B6"/>
    <w:rsid w:val="00616237"/>
    <w:rsid w:val="00616362"/>
    <w:rsid w:val="00616517"/>
    <w:rsid w:val="006166F2"/>
    <w:rsid w:val="0061684F"/>
    <w:rsid w:val="0061686E"/>
    <w:rsid w:val="006169D6"/>
    <w:rsid w:val="00616AF0"/>
    <w:rsid w:val="00616E2F"/>
    <w:rsid w:val="00616F3D"/>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213"/>
    <w:rsid w:val="00624318"/>
    <w:rsid w:val="006244C8"/>
    <w:rsid w:val="006245D1"/>
    <w:rsid w:val="00624722"/>
    <w:rsid w:val="00624847"/>
    <w:rsid w:val="0062485B"/>
    <w:rsid w:val="0062490D"/>
    <w:rsid w:val="0062493E"/>
    <w:rsid w:val="00624B48"/>
    <w:rsid w:val="00624BC7"/>
    <w:rsid w:val="00624F51"/>
    <w:rsid w:val="00624F93"/>
    <w:rsid w:val="00625303"/>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0A"/>
    <w:rsid w:val="00632130"/>
    <w:rsid w:val="006322B1"/>
    <w:rsid w:val="00632587"/>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876"/>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8DB"/>
    <w:rsid w:val="006571EC"/>
    <w:rsid w:val="00657375"/>
    <w:rsid w:val="006573CD"/>
    <w:rsid w:val="0065745F"/>
    <w:rsid w:val="00657637"/>
    <w:rsid w:val="00657873"/>
    <w:rsid w:val="00657AD3"/>
    <w:rsid w:val="00657B78"/>
    <w:rsid w:val="00657C88"/>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834"/>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69"/>
    <w:rsid w:val="006679F5"/>
    <w:rsid w:val="00667C30"/>
    <w:rsid w:val="00667D48"/>
    <w:rsid w:val="00667D7F"/>
    <w:rsid w:val="0067020E"/>
    <w:rsid w:val="006704DF"/>
    <w:rsid w:val="0067072A"/>
    <w:rsid w:val="0067076A"/>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39"/>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2B1"/>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63C"/>
    <w:rsid w:val="00691934"/>
    <w:rsid w:val="00691B47"/>
    <w:rsid w:val="00691B5A"/>
    <w:rsid w:val="00691BD4"/>
    <w:rsid w:val="00691BE0"/>
    <w:rsid w:val="00691E8B"/>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8F8"/>
    <w:rsid w:val="006A5A52"/>
    <w:rsid w:val="006A5A62"/>
    <w:rsid w:val="006A5B23"/>
    <w:rsid w:val="006A5BD1"/>
    <w:rsid w:val="006A5FB6"/>
    <w:rsid w:val="006A6005"/>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EFE"/>
    <w:rsid w:val="006B0019"/>
    <w:rsid w:val="006B001F"/>
    <w:rsid w:val="006B0021"/>
    <w:rsid w:val="006B00AD"/>
    <w:rsid w:val="006B0195"/>
    <w:rsid w:val="006B01EA"/>
    <w:rsid w:val="006B0324"/>
    <w:rsid w:val="006B0347"/>
    <w:rsid w:val="006B0AA5"/>
    <w:rsid w:val="006B0BA7"/>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AA5"/>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4E3"/>
    <w:rsid w:val="006D1570"/>
    <w:rsid w:val="006D15B4"/>
    <w:rsid w:val="006D184B"/>
    <w:rsid w:val="006D1A93"/>
    <w:rsid w:val="006D1AF7"/>
    <w:rsid w:val="006D1BA8"/>
    <w:rsid w:val="006D1BBA"/>
    <w:rsid w:val="006D1CD5"/>
    <w:rsid w:val="006D1D70"/>
    <w:rsid w:val="006D1FE9"/>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8F3"/>
    <w:rsid w:val="006D5D27"/>
    <w:rsid w:val="006D5D3D"/>
    <w:rsid w:val="006D5F5A"/>
    <w:rsid w:val="006D6017"/>
    <w:rsid w:val="006D604D"/>
    <w:rsid w:val="006D60A8"/>
    <w:rsid w:val="006D624C"/>
    <w:rsid w:val="006D6659"/>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45"/>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B99"/>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88D"/>
    <w:rsid w:val="006E3A88"/>
    <w:rsid w:val="006E3A89"/>
    <w:rsid w:val="006E3B30"/>
    <w:rsid w:val="006E3D6F"/>
    <w:rsid w:val="006E3DE2"/>
    <w:rsid w:val="006E3E78"/>
    <w:rsid w:val="006E3F29"/>
    <w:rsid w:val="006E40D1"/>
    <w:rsid w:val="006E40F1"/>
    <w:rsid w:val="006E4297"/>
    <w:rsid w:val="006E44BF"/>
    <w:rsid w:val="006E457A"/>
    <w:rsid w:val="006E45B2"/>
    <w:rsid w:val="006E4664"/>
    <w:rsid w:val="006E482E"/>
    <w:rsid w:val="006E4BF1"/>
    <w:rsid w:val="006E4C1B"/>
    <w:rsid w:val="006E4C28"/>
    <w:rsid w:val="006E4C78"/>
    <w:rsid w:val="006E4EE8"/>
    <w:rsid w:val="006E4FD3"/>
    <w:rsid w:val="006E505C"/>
    <w:rsid w:val="006E519A"/>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694"/>
    <w:rsid w:val="006F3797"/>
    <w:rsid w:val="006F386B"/>
    <w:rsid w:val="006F3B4E"/>
    <w:rsid w:val="006F3B83"/>
    <w:rsid w:val="006F3D52"/>
    <w:rsid w:val="006F3F29"/>
    <w:rsid w:val="006F4131"/>
    <w:rsid w:val="006F4139"/>
    <w:rsid w:val="006F4153"/>
    <w:rsid w:val="006F4238"/>
    <w:rsid w:val="006F423D"/>
    <w:rsid w:val="006F42E7"/>
    <w:rsid w:val="006F4447"/>
    <w:rsid w:val="006F44CD"/>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1D8"/>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338"/>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D8"/>
    <w:rsid w:val="007049BF"/>
    <w:rsid w:val="00704A53"/>
    <w:rsid w:val="00704BDF"/>
    <w:rsid w:val="00704C7E"/>
    <w:rsid w:val="00704DC4"/>
    <w:rsid w:val="00704E4A"/>
    <w:rsid w:val="007050CC"/>
    <w:rsid w:val="00705327"/>
    <w:rsid w:val="007053EE"/>
    <w:rsid w:val="00705485"/>
    <w:rsid w:val="007056AE"/>
    <w:rsid w:val="007057F2"/>
    <w:rsid w:val="00705925"/>
    <w:rsid w:val="00705B0F"/>
    <w:rsid w:val="00705D34"/>
    <w:rsid w:val="00705E66"/>
    <w:rsid w:val="00706012"/>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A5D"/>
    <w:rsid w:val="00716BC7"/>
    <w:rsid w:val="00716EC9"/>
    <w:rsid w:val="00716FEF"/>
    <w:rsid w:val="0071707E"/>
    <w:rsid w:val="007170BA"/>
    <w:rsid w:val="0071715D"/>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2F"/>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2E3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DF"/>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1305"/>
    <w:rsid w:val="007414B1"/>
    <w:rsid w:val="007414CF"/>
    <w:rsid w:val="007415CC"/>
    <w:rsid w:val="007416B9"/>
    <w:rsid w:val="0074175D"/>
    <w:rsid w:val="007418BA"/>
    <w:rsid w:val="0074194E"/>
    <w:rsid w:val="00741D36"/>
    <w:rsid w:val="00741DA7"/>
    <w:rsid w:val="00741E87"/>
    <w:rsid w:val="00741EF4"/>
    <w:rsid w:val="00741FB4"/>
    <w:rsid w:val="007420B8"/>
    <w:rsid w:val="007424A3"/>
    <w:rsid w:val="0074255C"/>
    <w:rsid w:val="00742608"/>
    <w:rsid w:val="0074268A"/>
    <w:rsid w:val="00742759"/>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CF0"/>
    <w:rsid w:val="00746D54"/>
    <w:rsid w:val="00746D9D"/>
    <w:rsid w:val="00746DD6"/>
    <w:rsid w:val="00746FF6"/>
    <w:rsid w:val="007470B0"/>
    <w:rsid w:val="00747331"/>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54"/>
    <w:rsid w:val="00756EC2"/>
    <w:rsid w:val="00756EFB"/>
    <w:rsid w:val="00756F28"/>
    <w:rsid w:val="00757115"/>
    <w:rsid w:val="007571BF"/>
    <w:rsid w:val="007571D2"/>
    <w:rsid w:val="007571D3"/>
    <w:rsid w:val="00757227"/>
    <w:rsid w:val="007577A4"/>
    <w:rsid w:val="00757821"/>
    <w:rsid w:val="0075796E"/>
    <w:rsid w:val="00757AA5"/>
    <w:rsid w:val="00757BF5"/>
    <w:rsid w:val="00757C49"/>
    <w:rsid w:val="007604A3"/>
    <w:rsid w:val="0076064A"/>
    <w:rsid w:val="00760861"/>
    <w:rsid w:val="00760876"/>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8D"/>
    <w:rsid w:val="007635D2"/>
    <w:rsid w:val="00763894"/>
    <w:rsid w:val="007638FB"/>
    <w:rsid w:val="007639AF"/>
    <w:rsid w:val="007639DA"/>
    <w:rsid w:val="00763F34"/>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799"/>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033"/>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5073"/>
    <w:rsid w:val="007751DD"/>
    <w:rsid w:val="007753BD"/>
    <w:rsid w:val="00775477"/>
    <w:rsid w:val="00775525"/>
    <w:rsid w:val="00775569"/>
    <w:rsid w:val="00775690"/>
    <w:rsid w:val="007758FE"/>
    <w:rsid w:val="00775A51"/>
    <w:rsid w:val="00775B94"/>
    <w:rsid w:val="00775D2D"/>
    <w:rsid w:val="00775F45"/>
    <w:rsid w:val="0077628B"/>
    <w:rsid w:val="00776471"/>
    <w:rsid w:val="00776548"/>
    <w:rsid w:val="007765F4"/>
    <w:rsid w:val="0077699C"/>
    <w:rsid w:val="007769D8"/>
    <w:rsid w:val="007769EE"/>
    <w:rsid w:val="00776A01"/>
    <w:rsid w:val="00776AB3"/>
    <w:rsid w:val="00776BB7"/>
    <w:rsid w:val="00776C05"/>
    <w:rsid w:val="00776DC4"/>
    <w:rsid w:val="0077717B"/>
    <w:rsid w:val="00777382"/>
    <w:rsid w:val="0077743C"/>
    <w:rsid w:val="00777477"/>
    <w:rsid w:val="00777678"/>
    <w:rsid w:val="0077767D"/>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E88"/>
    <w:rsid w:val="00782F2A"/>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AB"/>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47E"/>
    <w:rsid w:val="0079077E"/>
    <w:rsid w:val="00790913"/>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6FA6"/>
    <w:rsid w:val="007974DF"/>
    <w:rsid w:val="0079758D"/>
    <w:rsid w:val="00797604"/>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E75"/>
    <w:rsid w:val="007A5EFE"/>
    <w:rsid w:val="007A5FD5"/>
    <w:rsid w:val="007A5FE5"/>
    <w:rsid w:val="007A603F"/>
    <w:rsid w:val="007A61F8"/>
    <w:rsid w:val="007A6383"/>
    <w:rsid w:val="007A63B8"/>
    <w:rsid w:val="007A643A"/>
    <w:rsid w:val="007A6777"/>
    <w:rsid w:val="007A684E"/>
    <w:rsid w:val="007A69FA"/>
    <w:rsid w:val="007A6E4A"/>
    <w:rsid w:val="007A6F87"/>
    <w:rsid w:val="007A701B"/>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646"/>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31B"/>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AE"/>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02"/>
    <w:rsid w:val="007D47A1"/>
    <w:rsid w:val="007D4818"/>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BE"/>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CA"/>
    <w:rsid w:val="007F7C1C"/>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F16"/>
    <w:rsid w:val="00807FCE"/>
    <w:rsid w:val="00810081"/>
    <w:rsid w:val="008101CE"/>
    <w:rsid w:val="00810515"/>
    <w:rsid w:val="0081053C"/>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403D"/>
    <w:rsid w:val="00834114"/>
    <w:rsid w:val="00834239"/>
    <w:rsid w:val="008342A2"/>
    <w:rsid w:val="008342BB"/>
    <w:rsid w:val="00834576"/>
    <w:rsid w:val="0083486D"/>
    <w:rsid w:val="0083486F"/>
    <w:rsid w:val="00834B11"/>
    <w:rsid w:val="00834CE6"/>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9B7"/>
    <w:rsid w:val="00837CFD"/>
    <w:rsid w:val="00837D19"/>
    <w:rsid w:val="00837D26"/>
    <w:rsid w:val="00837E6B"/>
    <w:rsid w:val="00837EDE"/>
    <w:rsid w:val="0084000D"/>
    <w:rsid w:val="008401DA"/>
    <w:rsid w:val="00840328"/>
    <w:rsid w:val="00840504"/>
    <w:rsid w:val="00840895"/>
    <w:rsid w:val="00840A1F"/>
    <w:rsid w:val="00840D97"/>
    <w:rsid w:val="00840E3D"/>
    <w:rsid w:val="00840FE8"/>
    <w:rsid w:val="0084121F"/>
    <w:rsid w:val="0084122B"/>
    <w:rsid w:val="00841470"/>
    <w:rsid w:val="0084158D"/>
    <w:rsid w:val="00841620"/>
    <w:rsid w:val="00841863"/>
    <w:rsid w:val="0084187E"/>
    <w:rsid w:val="00841C4B"/>
    <w:rsid w:val="00841DAF"/>
    <w:rsid w:val="00842532"/>
    <w:rsid w:val="00842852"/>
    <w:rsid w:val="00842A81"/>
    <w:rsid w:val="00842ACC"/>
    <w:rsid w:val="00842EC6"/>
    <w:rsid w:val="00842F20"/>
    <w:rsid w:val="0084305C"/>
    <w:rsid w:val="00843145"/>
    <w:rsid w:val="008432E7"/>
    <w:rsid w:val="008433E3"/>
    <w:rsid w:val="008439B1"/>
    <w:rsid w:val="00843A5C"/>
    <w:rsid w:val="00843D15"/>
    <w:rsid w:val="00843E6D"/>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263"/>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33B"/>
    <w:rsid w:val="008515A8"/>
    <w:rsid w:val="00851608"/>
    <w:rsid w:val="0085180D"/>
    <w:rsid w:val="00851998"/>
    <w:rsid w:val="008519DD"/>
    <w:rsid w:val="008519FA"/>
    <w:rsid w:val="00851AE0"/>
    <w:rsid w:val="00851EA5"/>
    <w:rsid w:val="00851FAF"/>
    <w:rsid w:val="00852252"/>
    <w:rsid w:val="0085234D"/>
    <w:rsid w:val="008523F6"/>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D80"/>
    <w:rsid w:val="00853F84"/>
    <w:rsid w:val="00854196"/>
    <w:rsid w:val="00854373"/>
    <w:rsid w:val="00854392"/>
    <w:rsid w:val="00854589"/>
    <w:rsid w:val="00854764"/>
    <w:rsid w:val="00854775"/>
    <w:rsid w:val="00854796"/>
    <w:rsid w:val="00854953"/>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70"/>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C0E"/>
    <w:rsid w:val="00862C47"/>
    <w:rsid w:val="00862CE6"/>
    <w:rsid w:val="00863103"/>
    <w:rsid w:val="008631CD"/>
    <w:rsid w:val="0086349E"/>
    <w:rsid w:val="0086352A"/>
    <w:rsid w:val="0086358D"/>
    <w:rsid w:val="008636AE"/>
    <w:rsid w:val="00863765"/>
    <w:rsid w:val="0086380A"/>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952"/>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8A9"/>
    <w:rsid w:val="00871986"/>
    <w:rsid w:val="00871A6C"/>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7C7"/>
    <w:rsid w:val="00897826"/>
    <w:rsid w:val="0089793A"/>
    <w:rsid w:val="00897A44"/>
    <w:rsid w:val="00897B88"/>
    <w:rsid w:val="00897CED"/>
    <w:rsid w:val="00897F25"/>
    <w:rsid w:val="008A00AC"/>
    <w:rsid w:val="008A012E"/>
    <w:rsid w:val="008A014D"/>
    <w:rsid w:val="008A0418"/>
    <w:rsid w:val="008A070A"/>
    <w:rsid w:val="008A0BBC"/>
    <w:rsid w:val="008A0C39"/>
    <w:rsid w:val="008A0CE2"/>
    <w:rsid w:val="008A0DFC"/>
    <w:rsid w:val="008A12C3"/>
    <w:rsid w:val="008A1685"/>
    <w:rsid w:val="008A1700"/>
    <w:rsid w:val="008A1731"/>
    <w:rsid w:val="008A1836"/>
    <w:rsid w:val="008A18E9"/>
    <w:rsid w:val="008A1A49"/>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7AF"/>
    <w:rsid w:val="008A4989"/>
    <w:rsid w:val="008A4AE3"/>
    <w:rsid w:val="008A4BAC"/>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D3E"/>
    <w:rsid w:val="008B6FC7"/>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AD9"/>
    <w:rsid w:val="008D5C0E"/>
    <w:rsid w:val="008D5CA4"/>
    <w:rsid w:val="008D6069"/>
    <w:rsid w:val="008D6129"/>
    <w:rsid w:val="008D624C"/>
    <w:rsid w:val="008D62DA"/>
    <w:rsid w:val="008D634E"/>
    <w:rsid w:val="008D64B9"/>
    <w:rsid w:val="008D6823"/>
    <w:rsid w:val="008D6864"/>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07"/>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2FC3"/>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1B2"/>
    <w:rsid w:val="009072D5"/>
    <w:rsid w:val="009074CF"/>
    <w:rsid w:val="009077E0"/>
    <w:rsid w:val="009079E4"/>
    <w:rsid w:val="00907A22"/>
    <w:rsid w:val="00907AC1"/>
    <w:rsid w:val="00907DF5"/>
    <w:rsid w:val="00907EE7"/>
    <w:rsid w:val="00910009"/>
    <w:rsid w:val="00910024"/>
    <w:rsid w:val="0091006A"/>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3F7"/>
    <w:rsid w:val="00914437"/>
    <w:rsid w:val="0091468F"/>
    <w:rsid w:val="009146A1"/>
    <w:rsid w:val="0091490C"/>
    <w:rsid w:val="00914A27"/>
    <w:rsid w:val="00914B36"/>
    <w:rsid w:val="00914B6D"/>
    <w:rsid w:val="00914E2F"/>
    <w:rsid w:val="00914E7A"/>
    <w:rsid w:val="0091520E"/>
    <w:rsid w:val="00915292"/>
    <w:rsid w:val="00915328"/>
    <w:rsid w:val="00915475"/>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88D"/>
    <w:rsid w:val="00931943"/>
    <w:rsid w:val="0093196D"/>
    <w:rsid w:val="00931ACF"/>
    <w:rsid w:val="00931AF6"/>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B5"/>
    <w:rsid w:val="0093572A"/>
    <w:rsid w:val="00935A5D"/>
    <w:rsid w:val="00935CCD"/>
    <w:rsid w:val="00935CD4"/>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FDD"/>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B0F"/>
    <w:rsid w:val="00945D85"/>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0CE"/>
    <w:rsid w:val="00950196"/>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723"/>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359"/>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D16"/>
    <w:rsid w:val="00970F1E"/>
    <w:rsid w:val="00970F7D"/>
    <w:rsid w:val="00971170"/>
    <w:rsid w:val="009717C0"/>
    <w:rsid w:val="009717EF"/>
    <w:rsid w:val="00971AB2"/>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A4"/>
    <w:rsid w:val="009829B8"/>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A6"/>
    <w:rsid w:val="00985029"/>
    <w:rsid w:val="009852A3"/>
    <w:rsid w:val="009852ED"/>
    <w:rsid w:val="00985354"/>
    <w:rsid w:val="00985760"/>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A3E"/>
    <w:rsid w:val="00987B4B"/>
    <w:rsid w:val="00987D73"/>
    <w:rsid w:val="00987D8C"/>
    <w:rsid w:val="0099039D"/>
    <w:rsid w:val="009904C0"/>
    <w:rsid w:val="00990578"/>
    <w:rsid w:val="009908CA"/>
    <w:rsid w:val="0099096C"/>
    <w:rsid w:val="00990990"/>
    <w:rsid w:val="00990ACA"/>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22"/>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84"/>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6CA"/>
    <w:rsid w:val="009A5739"/>
    <w:rsid w:val="009A5814"/>
    <w:rsid w:val="009A5857"/>
    <w:rsid w:val="009A5B3B"/>
    <w:rsid w:val="009A5BC8"/>
    <w:rsid w:val="009A5C6A"/>
    <w:rsid w:val="009A5CA2"/>
    <w:rsid w:val="009A5E43"/>
    <w:rsid w:val="009A5EE5"/>
    <w:rsid w:val="009A633B"/>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B5"/>
    <w:rsid w:val="009C778C"/>
    <w:rsid w:val="009C790C"/>
    <w:rsid w:val="009C7936"/>
    <w:rsid w:val="009C7AB4"/>
    <w:rsid w:val="009C7ABA"/>
    <w:rsid w:val="009C7C3B"/>
    <w:rsid w:val="009C7DF5"/>
    <w:rsid w:val="009C7E91"/>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E053B"/>
    <w:rsid w:val="009E064B"/>
    <w:rsid w:val="009E06D5"/>
    <w:rsid w:val="009E0811"/>
    <w:rsid w:val="009E0864"/>
    <w:rsid w:val="009E087C"/>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A"/>
    <w:rsid w:val="009E39BE"/>
    <w:rsid w:val="009E3A40"/>
    <w:rsid w:val="009E3B5E"/>
    <w:rsid w:val="009E3CC7"/>
    <w:rsid w:val="009E3D3A"/>
    <w:rsid w:val="009E3D3E"/>
    <w:rsid w:val="009E3D45"/>
    <w:rsid w:val="009E3EB5"/>
    <w:rsid w:val="009E3FF3"/>
    <w:rsid w:val="009E4146"/>
    <w:rsid w:val="009E4473"/>
    <w:rsid w:val="009E448E"/>
    <w:rsid w:val="009E4502"/>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FF"/>
    <w:rsid w:val="009E72D7"/>
    <w:rsid w:val="009E7418"/>
    <w:rsid w:val="009E75F4"/>
    <w:rsid w:val="009E7608"/>
    <w:rsid w:val="009E762E"/>
    <w:rsid w:val="009E768A"/>
    <w:rsid w:val="009E772A"/>
    <w:rsid w:val="009E776F"/>
    <w:rsid w:val="009E796A"/>
    <w:rsid w:val="009E7A6F"/>
    <w:rsid w:val="009E7A72"/>
    <w:rsid w:val="009E7B7E"/>
    <w:rsid w:val="009E7DD7"/>
    <w:rsid w:val="009F0063"/>
    <w:rsid w:val="009F00F0"/>
    <w:rsid w:val="009F03D7"/>
    <w:rsid w:val="009F03F9"/>
    <w:rsid w:val="009F0406"/>
    <w:rsid w:val="009F0417"/>
    <w:rsid w:val="009F0473"/>
    <w:rsid w:val="009F04D2"/>
    <w:rsid w:val="009F07B4"/>
    <w:rsid w:val="009F086B"/>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D2"/>
    <w:rsid w:val="00A02F6D"/>
    <w:rsid w:val="00A02F9F"/>
    <w:rsid w:val="00A03068"/>
    <w:rsid w:val="00A03085"/>
    <w:rsid w:val="00A0312E"/>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22F"/>
    <w:rsid w:val="00A05368"/>
    <w:rsid w:val="00A0554B"/>
    <w:rsid w:val="00A05648"/>
    <w:rsid w:val="00A0565C"/>
    <w:rsid w:val="00A056D3"/>
    <w:rsid w:val="00A05798"/>
    <w:rsid w:val="00A0580E"/>
    <w:rsid w:val="00A058F0"/>
    <w:rsid w:val="00A0599F"/>
    <w:rsid w:val="00A05BA5"/>
    <w:rsid w:val="00A05E71"/>
    <w:rsid w:val="00A05EAB"/>
    <w:rsid w:val="00A060A6"/>
    <w:rsid w:val="00A061D0"/>
    <w:rsid w:val="00A06385"/>
    <w:rsid w:val="00A0652F"/>
    <w:rsid w:val="00A06622"/>
    <w:rsid w:val="00A066B4"/>
    <w:rsid w:val="00A0671F"/>
    <w:rsid w:val="00A068A3"/>
    <w:rsid w:val="00A068AD"/>
    <w:rsid w:val="00A06ECA"/>
    <w:rsid w:val="00A06FE3"/>
    <w:rsid w:val="00A071B2"/>
    <w:rsid w:val="00A0742E"/>
    <w:rsid w:val="00A07430"/>
    <w:rsid w:val="00A07465"/>
    <w:rsid w:val="00A07525"/>
    <w:rsid w:val="00A0755E"/>
    <w:rsid w:val="00A0789F"/>
    <w:rsid w:val="00A0793F"/>
    <w:rsid w:val="00A07AB8"/>
    <w:rsid w:val="00A07B8F"/>
    <w:rsid w:val="00A07C54"/>
    <w:rsid w:val="00A100E3"/>
    <w:rsid w:val="00A102C1"/>
    <w:rsid w:val="00A10353"/>
    <w:rsid w:val="00A1048E"/>
    <w:rsid w:val="00A10673"/>
    <w:rsid w:val="00A10896"/>
    <w:rsid w:val="00A108D5"/>
    <w:rsid w:val="00A108DB"/>
    <w:rsid w:val="00A10A24"/>
    <w:rsid w:val="00A10DBF"/>
    <w:rsid w:val="00A1100B"/>
    <w:rsid w:val="00A11030"/>
    <w:rsid w:val="00A111B1"/>
    <w:rsid w:val="00A1126A"/>
    <w:rsid w:val="00A112C2"/>
    <w:rsid w:val="00A11375"/>
    <w:rsid w:val="00A11532"/>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3EA"/>
    <w:rsid w:val="00A30415"/>
    <w:rsid w:val="00A304C0"/>
    <w:rsid w:val="00A30564"/>
    <w:rsid w:val="00A30577"/>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48"/>
    <w:rsid w:val="00A32AF9"/>
    <w:rsid w:val="00A32B98"/>
    <w:rsid w:val="00A32C0D"/>
    <w:rsid w:val="00A32C1E"/>
    <w:rsid w:val="00A32D77"/>
    <w:rsid w:val="00A33080"/>
    <w:rsid w:val="00A330C6"/>
    <w:rsid w:val="00A330E1"/>
    <w:rsid w:val="00A331F3"/>
    <w:rsid w:val="00A33564"/>
    <w:rsid w:val="00A33632"/>
    <w:rsid w:val="00A3388B"/>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8B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977"/>
    <w:rsid w:val="00A44BB5"/>
    <w:rsid w:val="00A44D1F"/>
    <w:rsid w:val="00A44E49"/>
    <w:rsid w:val="00A44EA1"/>
    <w:rsid w:val="00A44F5E"/>
    <w:rsid w:val="00A4509D"/>
    <w:rsid w:val="00A450E6"/>
    <w:rsid w:val="00A4517A"/>
    <w:rsid w:val="00A453F2"/>
    <w:rsid w:val="00A455FB"/>
    <w:rsid w:val="00A4567B"/>
    <w:rsid w:val="00A456FE"/>
    <w:rsid w:val="00A45920"/>
    <w:rsid w:val="00A45A34"/>
    <w:rsid w:val="00A45AB9"/>
    <w:rsid w:val="00A45B77"/>
    <w:rsid w:val="00A45C84"/>
    <w:rsid w:val="00A45CC8"/>
    <w:rsid w:val="00A45D48"/>
    <w:rsid w:val="00A45E0C"/>
    <w:rsid w:val="00A45E87"/>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47D49"/>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E45"/>
    <w:rsid w:val="00A62F38"/>
    <w:rsid w:val="00A62FAD"/>
    <w:rsid w:val="00A62FBE"/>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6B"/>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95"/>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83"/>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BD"/>
    <w:rsid w:val="00A949F5"/>
    <w:rsid w:val="00A94A33"/>
    <w:rsid w:val="00A94AE8"/>
    <w:rsid w:val="00A94D52"/>
    <w:rsid w:val="00A94E19"/>
    <w:rsid w:val="00A94E95"/>
    <w:rsid w:val="00A94F7D"/>
    <w:rsid w:val="00A94FEE"/>
    <w:rsid w:val="00A9506C"/>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5E6"/>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1F28"/>
    <w:rsid w:val="00AB1F9D"/>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4BC"/>
    <w:rsid w:val="00AB75BB"/>
    <w:rsid w:val="00AB765D"/>
    <w:rsid w:val="00AB76C0"/>
    <w:rsid w:val="00AB7840"/>
    <w:rsid w:val="00AB7A47"/>
    <w:rsid w:val="00AB7B1F"/>
    <w:rsid w:val="00AB7C1B"/>
    <w:rsid w:val="00AB7ECF"/>
    <w:rsid w:val="00AC0030"/>
    <w:rsid w:val="00AC0194"/>
    <w:rsid w:val="00AC019D"/>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D72"/>
    <w:rsid w:val="00AC5E74"/>
    <w:rsid w:val="00AC603E"/>
    <w:rsid w:val="00AC606F"/>
    <w:rsid w:val="00AC60C5"/>
    <w:rsid w:val="00AC6124"/>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3A0"/>
    <w:rsid w:val="00AD44BE"/>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D3A"/>
    <w:rsid w:val="00AD6F55"/>
    <w:rsid w:val="00AD6FB0"/>
    <w:rsid w:val="00AD7098"/>
    <w:rsid w:val="00AD730E"/>
    <w:rsid w:val="00AD7532"/>
    <w:rsid w:val="00AD76AD"/>
    <w:rsid w:val="00AD772B"/>
    <w:rsid w:val="00AD7F33"/>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544"/>
    <w:rsid w:val="00AE47A8"/>
    <w:rsid w:val="00AE48C5"/>
    <w:rsid w:val="00AE50B5"/>
    <w:rsid w:val="00AE517F"/>
    <w:rsid w:val="00AE5266"/>
    <w:rsid w:val="00AE52CC"/>
    <w:rsid w:val="00AE52DC"/>
    <w:rsid w:val="00AE53C5"/>
    <w:rsid w:val="00AE5421"/>
    <w:rsid w:val="00AE54CF"/>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E6A"/>
    <w:rsid w:val="00AF0F8B"/>
    <w:rsid w:val="00AF0FDA"/>
    <w:rsid w:val="00AF1312"/>
    <w:rsid w:val="00AF1366"/>
    <w:rsid w:val="00AF1425"/>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476"/>
    <w:rsid w:val="00B04516"/>
    <w:rsid w:val="00B04519"/>
    <w:rsid w:val="00B04562"/>
    <w:rsid w:val="00B04735"/>
    <w:rsid w:val="00B0481F"/>
    <w:rsid w:val="00B04849"/>
    <w:rsid w:val="00B04975"/>
    <w:rsid w:val="00B04B18"/>
    <w:rsid w:val="00B04C5C"/>
    <w:rsid w:val="00B04D35"/>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D0F"/>
    <w:rsid w:val="00B1316D"/>
    <w:rsid w:val="00B1318C"/>
    <w:rsid w:val="00B138FC"/>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A7"/>
    <w:rsid w:val="00B37C0E"/>
    <w:rsid w:val="00B37E09"/>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1FD"/>
    <w:rsid w:val="00B52347"/>
    <w:rsid w:val="00B5248B"/>
    <w:rsid w:val="00B525CC"/>
    <w:rsid w:val="00B525E1"/>
    <w:rsid w:val="00B5263B"/>
    <w:rsid w:val="00B52773"/>
    <w:rsid w:val="00B52A6B"/>
    <w:rsid w:val="00B52C1A"/>
    <w:rsid w:val="00B52D0A"/>
    <w:rsid w:val="00B52EB3"/>
    <w:rsid w:val="00B52F9C"/>
    <w:rsid w:val="00B5313C"/>
    <w:rsid w:val="00B53324"/>
    <w:rsid w:val="00B533A1"/>
    <w:rsid w:val="00B533C4"/>
    <w:rsid w:val="00B53674"/>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43B"/>
    <w:rsid w:val="00B73747"/>
    <w:rsid w:val="00B737AA"/>
    <w:rsid w:val="00B73827"/>
    <w:rsid w:val="00B73A1A"/>
    <w:rsid w:val="00B73BED"/>
    <w:rsid w:val="00B73DEA"/>
    <w:rsid w:val="00B73FA2"/>
    <w:rsid w:val="00B741F3"/>
    <w:rsid w:val="00B7422A"/>
    <w:rsid w:val="00B7438A"/>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95"/>
    <w:rsid w:val="00B750AA"/>
    <w:rsid w:val="00B752F3"/>
    <w:rsid w:val="00B75456"/>
    <w:rsid w:val="00B75562"/>
    <w:rsid w:val="00B755B1"/>
    <w:rsid w:val="00B757FD"/>
    <w:rsid w:val="00B75834"/>
    <w:rsid w:val="00B75A0E"/>
    <w:rsid w:val="00B75B84"/>
    <w:rsid w:val="00B75C55"/>
    <w:rsid w:val="00B75CD9"/>
    <w:rsid w:val="00B75D3B"/>
    <w:rsid w:val="00B75EC7"/>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BC0"/>
    <w:rsid w:val="00B83D41"/>
    <w:rsid w:val="00B83EC0"/>
    <w:rsid w:val="00B83F00"/>
    <w:rsid w:val="00B841DD"/>
    <w:rsid w:val="00B843A7"/>
    <w:rsid w:val="00B847F6"/>
    <w:rsid w:val="00B84B3E"/>
    <w:rsid w:val="00B84C37"/>
    <w:rsid w:val="00B8504D"/>
    <w:rsid w:val="00B85072"/>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386"/>
    <w:rsid w:val="00B874B9"/>
    <w:rsid w:val="00B876BE"/>
    <w:rsid w:val="00B876EC"/>
    <w:rsid w:val="00B8771C"/>
    <w:rsid w:val="00B87769"/>
    <w:rsid w:val="00B87B7B"/>
    <w:rsid w:val="00B87D29"/>
    <w:rsid w:val="00B87D5C"/>
    <w:rsid w:val="00B87FC5"/>
    <w:rsid w:val="00B901D9"/>
    <w:rsid w:val="00B90213"/>
    <w:rsid w:val="00B903F3"/>
    <w:rsid w:val="00B904DE"/>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688"/>
    <w:rsid w:val="00B978C3"/>
    <w:rsid w:val="00B97AC6"/>
    <w:rsid w:val="00B97CE4"/>
    <w:rsid w:val="00B97D77"/>
    <w:rsid w:val="00B97E29"/>
    <w:rsid w:val="00B97E7A"/>
    <w:rsid w:val="00BA00A0"/>
    <w:rsid w:val="00BA012F"/>
    <w:rsid w:val="00BA041F"/>
    <w:rsid w:val="00BA04FD"/>
    <w:rsid w:val="00BA05D4"/>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896"/>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4F38"/>
    <w:rsid w:val="00BA518A"/>
    <w:rsid w:val="00BA592C"/>
    <w:rsid w:val="00BA595E"/>
    <w:rsid w:val="00BA5A99"/>
    <w:rsid w:val="00BA5C8D"/>
    <w:rsid w:val="00BA5DA2"/>
    <w:rsid w:val="00BA5DF0"/>
    <w:rsid w:val="00BA5E2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720"/>
    <w:rsid w:val="00BB47FF"/>
    <w:rsid w:val="00BB4931"/>
    <w:rsid w:val="00BB49BC"/>
    <w:rsid w:val="00BB4A77"/>
    <w:rsid w:val="00BB4A9B"/>
    <w:rsid w:val="00BB4AED"/>
    <w:rsid w:val="00BB4B49"/>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52"/>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AAE"/>
    <w:rsid w:val="00BC4B64"/>
    <w:rsid w:val="00BC4CB3"/>
    <w:rsid w:val="00BC4F8F"/>
    <w:rsid w:val="00BC50E1"/>
    <w:rsid w:val="00BC519F"/>
    <w:rsid w:val="00BC5304"/>
    <w:rsid w:val="00BC5411"/>
    <w:rsid w:val="00BC547D"/>
    <w:rsid w:val="00BC57A9"/>
    <w:rsid w:val="00BC58D4"/>
    <w:rsid w:val="00BC5942"/>
    <w:rsid w:val="00BC594C"/>
    <w:rsid w:val="00BC5A01"/>
    <w:rsid w:val="00BC5AF2"/>
    <w:rsid w:val="00BC5B54"/>
    <w:rsid w:val="00BC5B7F"/>
    <w:rsid w:val="00BC5B83"/>
    <w:rsid w:val="00BC5BD6"/>
    <w:rsid w:val="00BC5BF2"/>
    <w:rsid w:val="00BC5D6B"/>
    <w:rsid w:val="00BC5E65"/>
    <w:rsid w:val="00BC5FDB"/>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D"/>
    <w:rsid w:val="00BD3AF1"/>
    <w:rsid w:val="00BD3AF6"/>
    <w:rsid w:val="00BD3B7F"/>
    <w:rsid w:val="00BD3BA2"/>
    <w:rsid w:val="00BD4044"/>
    <w:rsid w:val="00BD40A6"/>
    <w:rsid w:val="00BD42D5"/>
    <w:rsid w:val="00BD447A"/>
    <w:rsid w:val="00BD45C3"/>
    <w:rsid w:val="00BD45FB"/>
    <w:rsid w:val="00BD47ED"/>
    <w:rsid w:val="00BD4A0D"/>
    <w:rsid w:val="00BD4A5A"/>
    <w:rsid w:val="00BD4ACD"/>
    <w:rsid w:val="00BD4B10"/>
    <w:rsid w:val="00BD4BE4"/>
    <w:rsid w:val="00BD4DBC"/>
    <w:rsid w:val="00BD5026"/>
    <w:rsid w:val="00BD5215"/>
    <w:rsid w:val="00BD5411"/>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52F"/>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2B5"/>
    <w:rsid w:val="00BE23A7"/>
    <w:rsid w:val="00BE23FB"/>
    <w:rsid w:val="00BE2428"/>
    <w:rsid w:val="00BE24BB"/>
    <w:rsid w:val="00BE2617"/>
    <w:rsid w:val="00BE27FB"/>
    <w:rsid w:val="00BE28D9"/>
    <w:rsid w:val="00BE2BAD"/>
    <w:rsid w:val="00BE2C73"/>
    <w:rsid w:val="00BE2C99"/>
    <w:rsid w:val="00BE2D1D"/>
    <w:rsid w:val="00BE2D5B"/>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B75"/>
    <w:rsid w:val="00BF3C89"/>
    <w:rsid w:val="00BF3D1D"/>
    <w:rsid w:val="00BF3E57"/>
    <w:rsid w:val="00BF3F86"/>
    <w:rsid w:val="00BF4382"/>
    <w:rsid w:val="00BF4763"/>
    <w:rsid w:val="00BF4933"/>
    <w:rsid w:val="00BF49E1"/>
    <w:rsid w:val="00BF4A77"/>
    <w:rsid w:val="00BF4AE7"/>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4AC"/>
    <w:rsid w:val="00C01509"/>
    <w:rsid w:val="00C01673"/>
    <w:rsid w:val="00C01858"/>
    <w:rsid w:val="00C01B1A"/>
    <w:rsid w:val="00C01F5C"/>
    <w:rsid w:val="00C02032"/>
    <w:rsid w:val="00C02193"/>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34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257"/>
    <w:rsid w:val="00C203B2"/>
    <w:rsid w:val="00C204DA"/>
    <w:rsid w:val="00C2052B"/>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23EC"/>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5FD"/>
    <w:rsid w:val="00C4492D"/>
    <w:rsid w:val="00C44BED"/>
    <w:rsid w:val="00C44C04"/>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4E"/>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EE2"/>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D38"/>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E32"/>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E6D"/>
    <w:rsid w:val="00C97FC4"/>
    <w:rsid w:val="00CA0021"/>
    <w:rsid w:val="00CA007C"/>
    <w:rsid w:val="00CA03F5"/>
    <w:rsid w:val="00CA0577"/>
    <w:rsid w:val="00CA059F"/>
    <w:rsid w:val="00CA0724"/>
    <w:rsid w:val="00CA07B6"/>
    <w:rsid w:val="00CA08E9"/>
    <w:rsid w:val="00CA0B0A"/>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A3"/>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FA7"/>
    <w:rsid w:val="00CD20A0"/>
    <w:rsid w:val="00CD2177"/>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656"/>
    <w:rsid w:val="00CD5763"/>
    <w:rsid w:val="00CD5B22"/>
    <w:rsid w:val="00CD5D36"/>
    <w:rsid w:val="00CD5D3D"/>
    <w:rsid w:val="00CD5ED7"/>
    <w:rsid w:val="00CD601D"/>
    <w:rsid w:val="00CD604B"/>
    <w:rsid w:val="00CD605D"/>
    <w:rsid w:val="00CD61FE"/>
    <w:rsid w:val="00CD643E"/>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A20"/>
    <w:rsid w:val="00CE2A87"/>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263"/>
    <w:rsid w:val="00CE4317"/>
    <w:rsid w:val="00CE4523"/>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23"/>
    <w:rsid w:val="00CE69E3"/>
    <w:rsid w:val="00CE6A21"/>
    <w:rsid w:val="00CE6CAE"/>
    <w:rsid w:val="00CE6CE0"/>
    <w:rsid w:val="00CE6CF5"/>
    <w:rsid w:val="00CE6DF0"/>
    <w:rsid w:val="00CE70D5"/>
    <w:rsid w:val="00CE7191"/>
    <w:rsid w:val="00CE71CC"/>
    <w:rsid w:val="00CE7434"/>
    <w:rsid w:val="00CE7593"/>
    <w:rsid w:val="00CE760B"/>
    <w:rsid w:val="00CE7938"/>
    <w:rsid w:val="00CE7B17"/>
    <w:rsid w:val="00CE7CCE"/>
    <w:rsid w:val="00CE7F4E"/>
    <w:rsid w:val="00CE7FF1"/>
    <w:rsid w:val="00CE7FF3"/>
    <w:rsid w:val="00CF0165"/>
    <w:rsid w:val="00CF021C"/>
    <w:rsid w:val="00CF0277"/>
    <w:rsid w:val="00CF0323"/>
    <w:rsid w:val="00CF044F"/>
    <w:rsid w:val="00CF07FC"/>
    <w:rsid w:val="00CF0837"/>
    <w:rsid w:val="00CF0940"/>
    <w:rsid w:val="00CF0B78"/>
    <w:rsid w:val="00CF0BCF"/>
    <w:rsid w:val="00CF0C92"/>
    <w:rsid w:val="00CF0CBA"/>
    <w:rsid w:val="00CF0F7A"/>
    <w:rsid w:val="00CF1066"/>
    <w:rsid w:val="00CF119C"/>
    <w:rsid w:val="00CF1448"/>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D3"/>
    <w:rsid w:val="00D00B74"/>
    <w:rsid w:val="00D00CF9"/>
    <w:rsid w:val="00D00D06"/>
    <w:rsid w:val="00D00F7A"/>
    <w:rsid w:val="00D00F9B"/>
    <w:rsid w:val="00D01271"/>
    <w:rsid w:val="00D0162B"/>
    <w:rsid w:val="00D01641"/>
    <w:rsid w:val="00D016CF"/>
    <w:rsid w:val="00D01A0E"/>
    <w:rsid w:val="00D01A19"/>
    <w:rsid w:val="00D01A61"/>
    <w:rsid w:val="00D01B04"/>
    <w:rsid w:val="00D01B3B"/>
    <w:rsid w:val="00D01BD5"/>
    <w:rsid w:val="00D01CAE"/>
    <w:rsid w:val="00D01D22"/>
    <w:rsid w:val="00D01D66"/>
    <w:rsid w:val="00D01D8D"/>
    <w:rsid w:val="00D01DE3"/>
    <w:rsid w:val="00D01E25"/>
    <w:rsid w:val="00D01EFD"/>
    <w:rsid w:val="00D02036"/>
    <w:rsid w:val="00D0239F"/>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977"/>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AA8"/>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CC"/>
    <w:rsid w:val="00D20611"/>
    <w:rsid w:val="00D20954"/>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592"/>
    <w:rsid w:val="00D228AB"/>
    <w:rsid w:val="00D22996"/>
    <w:rsid w:val="00D229D2"/>
    <w:rsid w:val="00D22C6A"/>
    <w:rsid w:val="00D22C7E"/>
    <w:rsid w:val="00D22EF2"/>
    <w:rsid w:val="00D22F0C"/>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F7B"/>
    <w:rsid w:val="00D252A3"/>
    <w:rsid w:val="00D252F7"/>
    <w:rsid w:val="00D25562"/>
    <w:rsid w:val="00D257E1"/>
    <w:rsid w:val="00D25836"/>
    <w:rsid w:val="00D25AA7"/>
    <w:rsid w:val="00D25B2C"/>
    <w:rsid w:val="00D25BCF"/>
    <w:rsid w:val="00D25BD8"/>
    <w:rsid w:val="00D262E2"/>
    <w:rsid w:val="00D26469"/>
    <w:rsid w:val="00D2678C"/>
    <w:rsid w:val="00D2685E"/>
    <w:rsid w:val="00D26A8D"/>
    <w:rsid w:val="00D26CB6"/>
    <w:rsid w:val="00D26D93"/>
    <w:rsid w:val="00D27264"/>
    <w:rsid w:val="00D2728D"/>
    <w:rsid w:val="00D27316"/>
    <w:rsid w:val="00D273DD"/>
    <w:rsid w:val="00D27478"/>
    <w:rsid w:val="00D274C6"/>
    <w:rsid w:val="00D27542"/>
    <w:rsid w:val="00D27806"/>
    <w:rsid w:val="00D27A3E"/>
    <w:rsid w:val="00D27A69"/>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A20"/>
    <w:rsid w:val="00D31BBD"/>
    <w:rsid w:val="00D31E8D"/>
    <w:rsid w:val="00D320CF"/>
    <w:rsid w:val="00D32191"/>
    <w:rsid w:val="00D321DE"/>
    <w:rsid w:val="00D32529"/>
    <w:rsid w:val="00D3252B"/>
    <w:rsid w:val="00D325C3"/>
    <w:rsid w:val="00D326D8"/>
    <w:rsid w:val="00D32905"/>
    <w:rsid w:val="00D32B0B"/>
    <w:rsid w:val="00D32B0D"/>
    <w:rsid w:val="00D32C5D"/>
    <w:rsid w:val="00D32C72"/>
    <w:rsid w:val="00D32CF0"/>
    <w:rsid w:val="00D32DAD"/>
    <w:rsid w:val="00D32E48"/>
    <w:rsid w:val="00D33171"/>
    <w:rsid w:val="00D33213"/>
    <w:rsid w:val="00D333B1"/>
    <w:rsid w:val="00D334C4"/>
    <w:rsid w:val="00D3352E"/>
    <w:rsid w:val="00D33547"/>
    <w:rsid w:val="00D335EB"/>
    <w:rsid w:val="00D337CD"/>
    <w:rsid w:val="00D33B34"/>
    <w:rsid w:val="00D33C51"/>
    <w:rsid w:val="00D33E09"/>
    <w:rsid w:val="00D33E87"/>
    <w:rsid w:val="00D33F39"/>
    <w:rsid w:val="00D3406A"/>
    <w:rsid w:val="00D34269"/>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8A3"/>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F99"/>
    <w:rsid w:val="00D41019"/>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57F"/>
    <w:rsid w:val="00D56591"/>
    <w:rsid w:val="00D5660C"/>
    <w:rsid w:val="00D56783"/>
    <w:rsid w:val="00D5690A"/>
    <w:rsid w:val="00D56A74"/>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A47"/>
    <w:rsid w:val="00D86AE4"/>
    <w:rsid w:val="00D86C73"/>
    <w:rsid w:val="00D86D32"/>
    <w:rsid w:val="00D8704F"/>
    <w:rsid w:val="00D87605"/>
    <w:rsid w:val="00D876F7"/>
    <w:rsid w:val="00D87843"/>
    <w:rsid w:val="00D8795E"/>
    <w:rsid w:val="00D879D1"/>
    <w:rsid w:val="00D87ADD"/>
    <w:rsid w:val="00D87C48"/>
    <w:rsid w:val="00D87D47"/>
    <w:rsid w:val="00D87D8A"/>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7E1"/>
    <w:rsid w:val="00D9283C"/>
    <w:rsid w:val="00D92958"/>
    <w:rsid w:val="00D92A61"/>
    <w:rsid w:val="00D92B85"/>
    <w:rsid w:val="00D92C77"/>
    <w:rsid w:val="00D92C97"/>
    <w:rsid w:val="00D92CAE"/>
    <w:rsid w:val="00D9307A"/>
    <w:rsid w:val="00D93311"/>
    <w:rsid w:val="00D93565"/>
    <w:rsid w:val="00D936F8"/>
    <w:rsid w:val="00D93B24"/>
    <w:rsid w:val="00D93B52"/>
    <w:rsid w:val="00D93DED"/>
    <w:rsid w:val="00D93EE7"/>
    <w:rsid w:val="00D93F68"/>
    <w:rsid w:val="00D93F99"/>
    <w:rsid w:val="00D9421C"/>
    <w:rsid w:val="00D942B2"/>
    <w:rsid w:val="00D94399"/>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342"/>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C59"/>
    <w:rsid w:val="00DA2D43"/>
    <w:rsid w:val="00DA2E52"/>
    <w:rsid w:val="00DA2ED2"/>
    <w:rsid w:val="00DA2EF4"/>
    <w:rsid w:val="00DA3091"/>
    <w:rsid w:val="00DA345F"/>
    <w:rsid w:val="00DA36A1"/>
    <w:rsid w:val="00DA3B46"/>
    <w:rsid w:val="00DA3CAA"/>
    <w:rsid w:val="00DA3D19"/>
    <w:rsid w:val="00DA3E4C"/>
    <w:rsid w:val="00DA3E56"/>
    <w:rsid w:val="00DA3E82"/>
    <w:rsid w:val="00DA3F40"/>
    <w:rsid w:val="00DA3F52"/>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A25"/>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5D9"/>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DF"/>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6ED8"/>
    <w:rsid w:val="00DC70F6"/>
    <w:rsid w:val="00DC7267"/>
    <w:rsid w:val="00DC7386"/>
    <w:rsid w:val="00DC74B3"/>
    <w:rsid w:val="00DC7523"/>
    <w:rsid w:val="00DC75D1"/>
    <w:rsid w:val="00DC762F"/>
    <w:rsid w:val="00DC77FD"/>
    <w:rsid w:val="00DC78D7"/>
    <w:rsid w:val="00DC7AF9"/>
    <w:rsid w:val="00DC7D03"/>
    <w:rsid w:val="00DC7FAE"/>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3077"/>
    <w:rsid w:val="00DD3199"/>
    <w:rsid w:val="00DD31E9"/>
    <w:rsid w:val="00DD3306"/>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CA"/>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D13"/>
    <w:rsid w:val="00DE4EAC"/>
    <w:rsid w:val="00DE4EBA"/>
    <w:rsid w:val="00DE5065"/>
    <w:rsid w:val="00DE50B4"/>
    <w:rsid w:val="00DE5132"/>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6017"/>
    <w:rsid w:val="00DE605E"/>
    <w:rsid w:val="00DE61E8"/>
    <w:rsid w:val="00DE62A2"/>
    <w:rsid w:val="00DE62F4"/>
    <w:rsid w:val="00DE6322"/>
    <w:rsid w:val="00DE65ED"/>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28"/>
    <w:rsid w:val="00DF1355"/>
    <w:rsid w:val="00DF14DC"/>
    <w:rsid w:val="00DF16BC"/>
    <w:rsid w:val="00DF182D"/>
    <w:rsid w:val="00DF19D0"/>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D9"/>
    <w:rsid w:val="00DF4652"/>
    <w:rsid w:val="00DF46A4"/>
    <w:rsid w:val="00DF478A"/>
    <w:rsid w:val="00DF4847"/>
    <w:rsid w:val="00DF48F8"/>
    <w:rsid w:val="00DF4A2B"/>
    <w:rsid w:val="00DF4B13"/>
    <w:rsid w:val="00DF4C22"/>
    <w:rsid w:val="00DF4C8F"/>
    <w:rsid w:val="00DF4F31"/>
    <w:rsid w:val="00DF4FCC"/>
    <w:rsid w:val="00DF501E"/>
    <w:rsid w:val="00DF5196"/>
    <w:rsid w:val="00DF5236"/>
    <w:rsid w:val="00DF539B"/>
    <w:rsid w:val="00DF5471"/>
    <w:rsid w:val="00DF54D4"/>
    <w:rsid w:val="00DF5596"/>
    <w:rsid w:val="00DF55EF"/>
    <w:rsid w:val="00DF569D"/>
    <w:rsid w:val="00DF569E"/>
    <w:rsid w:val="00DF5890"/>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F0"/>
    <w:rsid w:val="00E00788"/>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08"/>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80"/>
    <w:rsid w:val="00E33AE6"/>
    <w:rsid w:val="00E33B1C"/>
    <w:rsid w:val="00E33B1D"/>
    <w:rsid w:val="00E33BA1"/>
    <w:rsid w:val="00E33C36"/>
    <w:rsid w:val="00E33DEB"/>
    <w:rsid w:val="00E33E01"/>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61E"/>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A7"/>
    <w:rsid w:val="00E52FA8"/>
    <w:rsid w:val="00E52FD5"/>
    <w:rsid w:val="00E52FF8"/>
    <w:rsid w:val="00E532A1"/>
    <w:rsid w:val="00E53360"/>
    <w:rsid w:val="00E533E7"/>
    <w:rsid w:val="00E53515"/>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44"/>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657"/>
    <w:rsid w:val="00E8170D"/>
    <w:rsid w:val="00E81A1E"/>
    <w:rsid w:val="00E81BA8"/>
    <w:rsid w:val="00E81CDE"/>
    <w:rsid w:val="00E81D59"/>
    <w:rsid w:val="00E81DD5"/>
    <w:rsid w:val="00E81EF6"/>
    <w:rsid w:val="00E81F00"/>
    <w:rsid w:val="00E820DE"/>
    <w:rsid w:val="00E8212D"/>
    <w:rsid w:val="00E82390"/>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6A3"/>
    <w:rsid w:val="00E8477B"/>
    <w:rsid w:val="00E848BF"/>
    <w:rsid w:val="00E84A72"/>
    <w:rsid w:val="00E84B87"/>
    <w:rsid w:val="00E84BBB"/>
    <w:rsid w:val="00E84F16"/>
    <w:rsid w:val="00E850B9"/>
    <w:rsid w:val="00E8536F"/>
    <w:rsid w:val="00E85515"/>
    <w:rsid w:val="00E85524"/>
    <w:rsid w:val="00E859ED"/>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46C"/>
    <w:rsid w:val="00E875B9"/>
    <w:rsid w:val="00E87632"/>
    <w:rsid w:val="00E8765C"/>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8AF"/>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3B3"/>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982"/>
    <w:rsid w:val="00EB0B37"/>
    <w:rsid w:val="00EB0C19"/>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47C"/>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9EB"/>
    <w:rsid w:val="00EB7EC0"/>
    <w:rsid w:val="00EB7FAE"/>
    <w:rsid w:val="00EC01CE"/>
    <w:rsid w:val="00EC023F"/>
    <w:rsid w:val="00EC068A"/>
    <w:rsid w:val="00EC06F3"/>
    <w:rsid w:val="00EC08A7"/>
    <w:rsid w:val="00EC0D8D"/>
    <w:rsid w:val="00EC0DC7"/>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53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6C"/>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C06"/>
    <w:rsid w:val="00F01C4B"/>
    <w:rsid w:val="00F01DC4"/>
    <w:rsid w:val="00F020A8"/>
    <w:rsid w:val="00F02130"/>
    <w:rsid w:val="00F02293"/>
    <w:rsid w:val="00F023E9"/>
    <w:rsid w:val="00F0241F"/>
    <w:rsid w:val="00F02442"/>
    <w:rsid w:val="00F024D1"/>
    <w:rsid w:val="00F024EA"/>
    <w:rsid w:val="00F02703"/>
    <w:rsid w:val="00F02723"/>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D11"/>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36"/>
    <w:rsid w:val="00F25D4A"/>
    <w:rsid w:val="00F25E87"/>
    <w:rsid w:val="00F25F9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40EC"/>
    <w:rsid w:val="00F3437B"/>
    <w:rsid w:val="00F3449B"/>
    <w:rsid w:val="00F348BE"/>
    <w:rsid w:val="00F34A83"/>
    <w:rsid w:val="00F34AF4"/>
    <w:rsid w:val="00F34E4A"/>
    <w:rsid w:val="00F34F7F"/>
    <w:rsid w:val="00F350CD"/>
    <w:rsid w:val="00F35125"/>
    <w:rsid w:val="00F353C8"/>
    <w:rsid w:val="00F3547A"/>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DF3"/>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605"/>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68A"/>
    <w:rsid w:val="00F647DB"/>
    <w:rsid w:val="00F648C4"/>
    <w:rsid w:val="00F649E1"/>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20"/>
    <w:rsid w:val="00F67A4D"/>
    <w:rsid w:val="00F67BB5"/>
    <w:rsid w:val="00F67CDD"/>
    <w:rsid w:val="00F67EB6"/>
    <w:rsid w:val="00F700F3"/>
    <w:rsid w:val="00F70290"/>
    <w:rsid w:val="00F702ED"/>
    <w:rsid w:val="00F7048A"/>
    <w:rsid w:val="00F704BC"/>
    <w:rsid w:val="00F7055B"/>
    <w:rsid w:val="00F706B4"/>
    <w:rsid w:val="00F708E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18C"/>
    <w:rsid w:val="00F7422B"/>
    <w:rsid w:val="00F7424B"/>
    <w:rsid w:val="00F74527"/>
    <w:rsid w:val="00F74729"/>
    <w:rsid w:val="00F7475B"/>
    <w:rsid w:val="00F7488C"/>
    <w:rsid w:val="00F748EA"/>
    <w:rsid w:val="00F7492F"/>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C41"/>
    <w:rsid w:val="00F94F6F"/>
    <w:rsid w:val="00F952C4"/>
    <w:rsid w:val="00F952CA"/>
    <w:rsid w:val="00F953A9"/>
    <w:rsid w:val="00F95456"/>
    <w:rsid w:val="00F9545C"/>
    <w:rsid w:val="00F9548B"/>
    <w:rsid w:val="00F9554C"/>
    <w:rsid w:val="00F957DE"/>
    <w:rsid w:val="00F958A3"/>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655"/>
    <w:rsid w:val="00FA26BA"/>
    <w:rsid w:val="00FA273D"/>
    <w:rsid w:val="00FA27E2"/>
    <w:rsid w:val="00FA2861"/>
    <w:rsid w:val="00FA290B"/>
    <w:rsid w:val="00FA298A"/>
    <w:rsid w:val="00FA2BD5"/>
    <w:rsid w:val="00FA2C73"/>
    <w:rsid w:val="00FA2EEB"/>
    <w:rsid w:val="00FA3245"/>
    <w:rsid w:val="00FA3271"/>
    <w:rsid w:val="00FA34B8"/>
    <w:rsid w:val="00FA367F"/>
    <w:rsid w:val="00FA37E8"/>
    <w:rsid w:val="00FA3A68"/>
    <w:rsid w:val="00FA3C49"/>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71B"/>
    <w:rsid w:val="00FD483A"/>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3AE"/>
    <w:rsid w:val="00FE547F"/>
    <w:rsid w:val="00FE5519"/>
    <w:rsid w:val="00FE55F0"/>
    <w:rsid w:val="00FE589E"/>
    <w:rsid w:val="00FE593B"/>
    <w:rsid w:val="00FE5969"/>
    <w:rsid w:val="00FE599D"/>
    <w:rsid w:val="00FE59BA"/>
    <w:rsid w:val="00FE5A65"/>
    <w:rsid w:val="00FE5AA2"/>
    <w:rsid w:val="00FE5C1E"/>
    <w:rsid w:val="00FE5D42"/>
    <w:rsid w:val="00FE5DC6"/>
    <w:rsid w:val="00FE63B6"/>
    <w:rsid w:val="00FE650C"/>
    <w:rsid w:val="00FE663A"/>
    <w:rsid w:val="00FE6688"/>
    <w:rsid w:val="00FE66FE"/>
    <w:rsid w:val="00FE67ED"/>
    <w:rsid w:val="00FE685C"/>
    <w:rsid w:val="00FE689D"/>
    <w:rsid w:val="00FE6D67"/>
    <w:rsid w:val="00FE6EB3"/>
    <w:rsid w:val="00FE6F83"/>
    <w:rsid w:val="00FE6FE9"/>
    <w:rsid w:val="00FE713F"/>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15"/>
    <w:rsid w:val="00FF03F1"/>
    <w:rsid w:val="00FF0767"/>
    <w:rsid w:val="00FF0826"/>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CED"/>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BE052F"/>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568732">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2153700">
      <w:bodyDiv w:val="1"/>
      <w:marLeft w:val="0"/>
      <w:marRight w:val="0"/>
      <w:marTop w:val="0"/>
      <w:marBottom w:val="0"/>
      <w:divBdr>
        <w:top w:val="none" w:sz="0" w:space="0" w:color="auto"/>
        <w:left w:val="none" w:sz="0" w:space="0" w:color="auto"/>
        <w:bottom w:val="none" w:sz="0" w:space="0" w:color="auto"/>
        <w:right w:val="none" w:sz="0" w:space="0" w:color="auto"/>
      </w:divBdr>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6801142">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5125">
      <w:bodyDiv w:val="1"/>
      <w:marLeft w:val="0"/>
      <w:marRight w:val="0"/>
      <w:marTop w:val="0"/>
      <w:marBottom w:val="0"/>
      <w:divBdr>
        <w:top w:val="none" w:sz="0" w:space="0" w:color="auto"/>
        <w:left w:val="none" w:sz="0" w:space="0" w:color="auto"/>
        <w:bottom w:val="none" w:sz="0" w:space="0" w:color="auto"/>
        <w:right w:val="none" w:sz="0" w:space="0" w:color="auto"/>
      </w:divBdr>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7458">
      <w:bodyDiv w:val="1"/>
      <w:marLeft w:val="0"/>
      <w:marRight w:val="0"/>
      <w:marTop w:val="0"/>
      <w:marBottom w:val="0"/>
      <w:divBdr>
        <w:top w:val="none" w:sz="0" w:space="0" w:color="auto"/>
        <w:left w:val="none" w:sz="0" w:space="0" w:color="auto"/>
        <w:bottom w:val="none" w:sz="0" w:space="0" w:color="auto"/>
        <w:right w:val="none" w:sz="0" w:space="0" w:color="auto"/>
      </w:divBdr>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0491871">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5466">
      <w:bodyDiv w:val="1"/>
      <w:marLeft w:val="0"/>
      <w:marRight w:val="0"/>
      <w:marTop w:val="0"/>
      <w:marBottom w:val="0"/>
      <w:divBdr>
        <w:top w:val="none" w:sz="0" w:space="0" w:color="auto"/>
        <w:left w:val="none" w:sz="0" w:space="0" w:color="auto"/>
        <w:bottom w:val="none" w:sz="0" w:space="0" w:color="auto"/>
        <w:right w:val="none" w:sz="0" w:space="0" w:color="auto"/>
      </w:divBdr>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8597561">
      <w:bodyDiv w:val="1"/>
      <w:marLeft w:val="0"/>
      <w:marRight w:val="0"/>
      <w:marTop w:val="0"/>
      <w:marBottom w:val="0"/>
      <w:divBdr>
        <w:top w:val="none" w:sz="0" w:space="0" w:color="auto"/>
        <w:left w:val="none" w:sz="0" w:space="0" w:color="auto"/>
        <w:bottom w:val="none" w:sz="0" w:space="0" w:color="auto"/>
        <w:right w:val="none" w:sz="0" w:space="0" w:color="auto"/>
      </w:divBdr>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07032">
      <w:bodyDiv w:val="1"/>
      <w:marLeft w:val="0"/>
      <w:marRight w:val="0"/>
      <w:marTop w:val="0"/>
      <w:marBottom w:val="0"/>
      <w:divBdr>
        <w:top w:val="none" w:sz="0" w:space="0" w:color="auto"/>
        <w:left w:val="none" w:sz="0" w:space="0" w:color="auto"/>
        <w:bottom w:val="none" w:sz="0" w:space="0" w:color="auto"/>
        <w:right w:val="none" w:sz="0" w:space="0" w:color="auto"/>
      </w:divBdr>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9163">
      <w:bodyDiv w:val="1"/>
      <w:marLeft w:val="0"/>
      <w:marRight w:val="0"/>
      <w:marTop w:val="0"/>
      <w:marBottom w:val="0"/>
      <w:divBdr>
        <w:top w:val="none" w:sz="0" w:space="0" w:color="auto"/>
        <w:left w:val="none" w:sz="0" w:space="0" w:color="auto"/>
        <w:bottom w:val="none" w:sz="0" w:space="0" w:color="auto"/>
        <w:right w:val="none" w:sz="0" w:space="0" w:color="auto"/>
      </w:divBdr>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0806163">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4817">
      <w:bodyDiv w:val="1"/>
      <w:marLeft w:val="0"/>
      <w:marRight w:val="0"/>
      <w:marTop w:val="0"/>
      <w:marBottom w:val="0"/>
      <w:divBdr>
        <w:top w:val="none" w:sz="0" w:space="0" w:color="auto"/>
        <w:left w:val="none" w:sz="0" w:space="0" w:color="auto"/>
        <w:bottom w:val="none" w:sz="0" w:space="0" w:color="auto"/>
        <w:right w:val="none" w:sz="0" w:space="0" w:color="auto"/>
      </w:divBdr>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60661">
      <w:bodyDiv w:val="1"/>
      <w:marLeft w:val="0"/>
      <w:marRight w:val="0"/>
      <w:marTop w:val="0"/>
      <w:marBottom w:val="0"/>
      <w:divBdr>
        <w:top w:val="none" w:sz="0" w:space="0" w:color="auto"/>
        <w:left w:val="none" w:sz="0" w:space="0" w:color="auto"/>
        <w:bottom w:val="none" w:sz="0" w:space="0" w:color="auto"/>
        <w:right w:val="none" w:sz="0" w:space="0" w:color="auto"/>
      </w:divBdr>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660542">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933851">
      <w:bodyDiv w:val="1"/>
      <w:marLeft w:val="0"/>
      <w:marRight w:val="0"/>
      <w:marTop w:val="0"/>
      <w:marBottom w:val="0"/>
      <w:divBdr>
        <w:top w:val="none" w:sz="0" w:space="0" w:color="auto"/>
        <w:left w:val="none" w:sz="0" w:space="0" w:color="auto"/>
        <w:bottom w:val="none" w:sz="0" w:space="0" w:color="auto"/>
        <w:right w:val="none" w:sz="0" w:space="0" w:color="auto"/>
      </w:divBdr>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3580434">
      <w:bodyDiv w:val="1"/>
      <w:marLeft w:val="0"/>
      <w:marRight w:val="0"/>
      <w:marTop w:val="0"/>
      <w:marBottom w:val="0"/>
      <w:divBdr>
        <w:top w:val="none" w:sz="0" w:space="0" w:color="auto"/>
        <w:left w:val="none" w:sz="0" w:space="0" w:color="auto"/>
        <w:bottom w:val="none" w:sz="0" w:space="0" w:color="auto"/>
        <w:right w:val="none" w:sz="0" w:space="0" w:color="auto"/>
      </w:divBdr>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11418">
      <w:bodyDiv w:val="1"/>
      <w:marLeft w:val="0"/>
      <w:marRight w:val="0"/>
      <w:marTop w:val="0"/>
      <w:marBottom w:val="0"/>
      <w:divBdr>
        <w:top w:val="none" w:sz="0" w:space="0" w:color="auto"/>
        <w:left w:val="none" w:sz="0" w:space="0" w:color="auto"/>
        <w:bottom w:val="none" w:sz="0" w:space="0" w:color="auto"/>
        <w:right w:val="none" w:sz="0" w:space="0" w:color="auto"/>
      </w:divBdr>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4864897">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774512">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443530">
      <w:bodyDiv w:val="1"/>
      <w:marLeft w:val="0"/>
      <w:marRight w:val="0"/>
      <w:marTop w:val="0"/>
      <w:marBottom w:val="0"/>
      <w:divBdr>
        <w:top w:val="none" w:sz="0" w:space="0" w:color="auto"/>
        <w:left w:val="none" w:sz="0" w:space="0" w:color="auto"/>
        <w:bottom w:val="none" w:sz="0" w:space="0" w:color="auto"/>
        <w:right w:val="none" w:sz="0" w:space="0" w:color="auto"/>
      </w:divBdr>
    </w:div>
    <w:div w:id="380639228">
      <w:bodyDiv w:val="1"/>
      <w:marLeft w:val="0"/>
      <w:marRight w:val="0"/>
      <w:marTop w:val="0"/>
      <w:marBottom w:val="0"/>
      <w:divBdr>
        <w:top w:val="none" w:sz="0" w:space="0" w:color="auto"/>
        <w:left w:val="none" w:sz="0" w:space="0" w:color="auto"/>
        <w:bottom w:val="none" w:sz="0" w:space="0" w:color="auto"/>
        <w:right w:val="none" w:sz="0" w:space="0" w:color="auto"/>
      </w:divBdr>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84041">
      <w:bodyDiv w:val="1"/>
      <w:marLeft w:val="0"/>
      <w:marRight w:val="0"/>
      <w:marTop w:val="0"/>
      <w:marBottom w:val="0"/>
      <w:divBdr>
        <w:top w:val="none" w:sz="0" w:space="0" w:color="auto"/>
        <w:left w:val="none" w:sz="0" w:space="0" w:color="auto"/>
        <w:bottom w:val="none" w:sz="0" w:space="0" w:color="auto"/>
        <w:right w:val="none" w:sz="0" w:space="0" w:color="auto"/>
      </w:divBdr>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6235">
      <w:bodyDiv w:val="1"/>
      <w:marLeft w:val="0"/>
      <w:marRight w:val="0"/>
      <w:marTop w:val="0"/>
      <w:marBottom w:val="0"/>
      <w:divBdr>
        <w:top w:val="none" w:sz="0" w:space="0" w:color="auto"/>
        <w:left w:val="none" w:sz="0" w:space="0" w:color="auto"/>
        <w:bottom w:val="none" w:sz="0" w:space="0" w:color="auto"/>
        <w:right w:val="none" w:sz="0" w:space="0" w:color="auto"/>
      </w:divBdr>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3332664">
      <w:bodyDiv w:val="1"/>
      <w:marLeft w:val="0"/>
      <w:marRight w:val="0"/>
      <w:marTop w:val="0"/>
      <w:marBottom w:val="0"/>
      <w:divBdr>
        <w:top w:val="none" w:sz="0" w:space="0" w:color="auto"/>
        <w:left w:val="none" w:sz="0" w:space="0" w:color="auto"/>
        <w:bottom w:val="none" w:sz="0" w:space="0" w:color="auto"/>
        <w:right w:val="none" w:sz="0" w:space="0" w:color="auto"/>
      </w:divBdr>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662333">
      <w:bodyDiv w:val="1"/>
      <w:marLeft w:val="0"/>
      <w:marRight w:val="0"/>
      <w:marTop w:val="0"/>
      <w:marBottom w:val="0"/>
      <w:divBdr>
        <w:top w:val="none" w:sz="0" w:space="0" w:color="auto"/>
        <w:left w:val="none" w:sz="0" w:space="0" w:color="auto"/>
        <w:bottom w:val="none" w:sz="0" w:space="0" w:color="auto"/>
        <w:right w:val="none" w:sz="0" w:space="0" w:color="auto"/>
      </w:divBdr>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673595">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597558">
      <w:bodyDiv w:val="1"/>
      <w:marLeft w:val="0"/>
      <w:marRight w:val="0"/>
      <w:marTop w:val="0"/>
      <w:marBottom w:val="0"/>
      <w:divBdr>
        <w:top w:val="none" w:sz="0" w:space="0" w:color="auto"/>
        <w:left w:val="none" w:sz="0" w:space="0" w:color="auto"/>
        <w:bottom w:val="none" w:sz="0" w:space="0" w:color="auto"/>
        <w:right w:val="none" w:sz="0" w:space="0" w:color="auto"/>
      </w:divBdr>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184946">
      <w:bodyDiv w:val="1"/>
      <w:marLeft w:val="0"/>
      <w:marRight w:val="0"/>
      <w:marTop w:val="0"/>
      <w:marBottom w:val="0"/>
      <w:divBdr>
        <w:top w:val="none" w:sz="0" w:space="0" w:color="auto"/>
        <w:left w:val="none" w:sz="0" w:space="0" w:color="auto"/>
        <w:bottom w:val="none" w:sz="0" w:space="0" w:color="auto"/>
        <w:right w:val="none" w:sz="0" w:space="0" w:color="auto"/>
      </w:divBdr>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147901">
      <w:bodyDiv w:val="1"/>
      <w:marLeft w:val="0"/>
      <w:marRight w:val="0"/>
      <w:marTop w:val="0"/>
      <w:marBottom w:val="0"/>
      <w:divBdr>
        <w:top w:val="none" w:sz="0" w:space="0" w:color="auto"/>
        <w:left w:val="none" w:sz="0" w:space="0" w:color="auto"/>
        <w:bottom w:val="none" w:sz="0" w:space="0" w:color="auto"/>
        <w:right w:val="none" w:sz="0" w:space="0" w:color="auto"/>
      </w:divBdr>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45005">
      <w:bodyDiv w:val="1"/>
      <w:marLeft w:val="0"/>
      <w:marRight w:val="0"/>
      <w:marTop w:val="0"/>
      <w:marBottom w:val="0"/>
      <w:divBdr>
        <w:top w:val="none" w:sz="0" w:space="0" w:color="auto"/>
        <w:left w:val="none" w:sz="0" w:space="0" w:color="auto"/>
        <w:bottom w:val="none" w:sz="0" w:space="0" w:color="auto"/>
        <w:right w:val="none" w:sz="0" w:space="0" w:color="auto"/>
      </w:divBdr>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266055">
      <w:bodyDiv w:val="1"/>
      <w:marLeft w:val="0"/>
      <w:marRight w:val="0"/>
      <w:marTop w:val="0"/>
      <w:marBottom w:val="0"/>
      <w:divBdr>
        <w:top w:val="none" w:sz="0" w:space="0" w:color="auto"/>
        <w:left w:val="none" w:sz="0" w:space="0" w:color="auto"/>
        <w:bottom w:val="none" w:sz="0" w:space="0" w:color="auto"/>
        <w:right w:val="none" w:sz="0" w:space="0" w:color="auto"/>
      </w:divBdr>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404">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16240">
      <w:bodyDiv w:val="1"/>
      <w:marLeft w:val="0"/>
      <w:marRight w:val="0"/>
      <w:marTop w:val="0"/>
      <w:marBottom w:val="0"/>
      <w:divBdr>
        <w:top w:val="none" w:sz="0" w:space="0" w:color="auto"/>
        <w:left w:val="none" w:sz="0" w:space="0" w:color="auto"/>
        <w:bottom w:val="none" w:sz="0" w:space="0" w:color="auto"/>
        <w:right w:val="none" w:sz="0" w:space="0" w:color="auto"/>
      </w:divBdr>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332672">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3991805">
      <w:bodyDiv w:val="1"/>
      <w:marLeft w:val="0"/>
      <w:marRight w:val="0"/>
      <w:marTop w:val="0"/>
      <w:marBottom w:val="0"/>
      <w:divBdr>
        <w:top w:val="none" w:sz="0" w:space="0" w:color="auto"/>
        <w:left w:val="none" w:sz="0" w:space="0" w:color="auto"/>
        <w:bottom w:val="none" w:sz="0" w:space="0" w:color="auto"/>
        <w:right w:val="none" w:sz="0" w:space="0" w:color="auto"/>
      </w:divBdr>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5982112">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25203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3138320">
      <w:bodyDiv w:val="1"/>
      <w:marLeft w:val="0"/>
      <w:marRight w:val="0"/>
      <w:marTop w:val="0"/>
      <w:marBottom w:val="0"/>
      <w:divBdr>
        <w:top w:val="none" w:sz="0" w:space="0" w:color="auto"/>
        <w:left w:val="none" w:sz="0" w:space="0" w:color="auto"/>
        <w:bottom w:val="none" w:sz="0" w:space="0" w:color="auto"/>
        <w:right w:val="none" w:sz="0" w:space="0" w:color="auto"/>
      </w:divBdr>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4976534">
      <w:bodyDiv w:val="1"/>
      <w:marLeft w:val="0"/>
      <w:marRight w:val="0"/>
      <w:marTop w:val="0"/>
      <w:marBottom w:val="0"/>
      <w:divBdr>
        <w:top w:val="none" w:sz="0" w:space="0" w:color="auto"/>
        <w:left w:val="none" w:sz="0" w:space="0" w:color="auto"/>
        <w:bottom w:val="none" w:sz="0" w:space="0" w:color="auto"/>
        <w:right w:val="none" w:sz="0" w:space="0" w:color="auto"/>
      </w:divBdr>
      <w:divsChild>
        <w:div w:id="640623630">
          <w:marLeft w:val="0"/>
          <w:marRight w:val="0"/>
          <w:marTop w:val="0"/>
          <w:marBottom w:val="0"/>
          <w:divBdr>
            <w:top w:val="none" w:sz="0" w:space="0" w:color="auto"/>
            <w:left w:val="none" w:sz="0" w:space="0" w:color="auto"/>
            <w:bottom w:val="none" w:sz="0" w:space="0" w:color="auto"/>
            <w:right w:val="none" w:sz="0" w:space="0" w:color="auto"/>
          </w:divBdr>
          <w:divsChild>
            <w:div w:id="1280453646">
              <w:marLeft w:val="0"/>
              <w:marRight w:val="0"/>
              <w:marTop w:val="0"/>
              <w:marBottom w:val="0"/>
              <w:divBdr>
                <w:top w:val="none" w:sz="0" w:space="0" w:color="auto"/>
                <w:left w:val="none" w:sz="0" w:space="0" w:color="auto"/>
                <w:bottom w:val="none" w:sz="0" w:space="0" w:color="auto"/>
                <w:right w:val="none" w:sz="0" w:space="0" w:color="auto"/>
              </w:divBdr>
              <w:divsChild>
                <w:div w:id="17396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4761564">
      <w:bodyDiv w:val="1"/>
      <w:marLeft w:val="0"/>
      <w:marRight w:val="0"/>
      <w:marTop w:val="0"/>
      <w:marBottom w:val="0"/>
      <w:divBdr>
        <w:top w:val="none" w:sz="0" w:space="0" w:color="auto"/>
        <w:left w:val="none" w:sz="0" w:space="0" w:color="auto"/>
        <w:bottom w:val="none" w:sz="0" w:space="0" w:color="auto"/>
        <w:right w:val="none" w:sz="0" w:space="0" w:color="auto"/>
      </w:divBdr>
    </w:div>
    <w:div w:id="764882747">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098107">
      <w:bodyDiv w:val="1"/>
      <w:marLeft w:val="0"/>
      <w:marRight w:val="0"/>
      <w:marTop w:val="0"/>
      <w:marBottom w:val="0"/>
      <w:divBdr>
        <w:top w:val="none" w:sz="0" w:space="0" w:color="auto"/>
        <w:left w:val="none" w:sz="0" w:space="0" w:color="auto"/>
        <w:bottom w:val="none" w:sz="0" w:space="0" w:color="auto"/>
        <w:right w:val="none" w:sz="0" w:space="0" w:color="auto"/>
      </w:divBdr>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656316">
      <w:bodyDiv w:val="1"/>
      <w:marLeft w:val="0"/>
      <w:marRight w:val="0"/>
      <w:marTop w:val="0"/>
      <w:marBottom w:val="0"/>
      <w:divBdr>
        <w:top w:val="none" w:sz="0" w:space="0" w:color="auto"/>
        <w:left w:val="none" w:sz="0" w:space="0" w:color="auto"/>
        <w:bottom w:val="none" w:sz="0" w:space="0" w:color="auto"/>
        <w:right w:val="none" w:sz="0" w:space="0" w:color="auto"/>
      </w:divBdr>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629423">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410889">
      <w:bodyDiv w:val="1"/>
      <w:marLeft w:val="0"/>
      <w:marRight w:val="0"/>
      <w:marTop w:val="0"/>
      <w:marBottom w:val="0"/>
      <w:divBdr>
        <w:top w:val="none" w:sz="0" w:space="0" w:color="auto"/>
        <w:left w:val="none" w:sz="0" w:space="0" w:color="auto"/>
        <w:bottom w:val="none" w:sz="0" w:space="0" w:color="auto"/>
        <w:right w:val="none" w:sz="0" w:space="0" w:color="auto"/>
      </w:divBdr>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89010">
      <w:bodyDiv w:val="1"/>
      <w:marLeft w:val="0"/>
      <w:marRight w:val="0"/>
      <w:marTop w:val="0"/>
      <w:marBottom w:val="0"/>
      <w:divBdr>
        <w:top w:val="none" w:sz="0" w:space="0" w:color="auto"/>
        <w:left w:val="none" w:sz="0" w:space="0" w:color="auto"/>
        <w:bottom w:val="none" w:sz="0" w:space="0" w:color="auto"/>
        <w:right w:val="none" w:sz="0" w:space="0" w:color="auto"/>
      </w:divBdr>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5084">
      <w:bodyDiv w:val="1"/>
      <w:marLeft w:val="0"/>
      <w:marRight w:val="0"/>
      <w:marTop w:val="0"/>
      <w:marBottom w:val="0"/>
      <w:divBdr>
        <w:top w:val="none" w:sz="0" w:space="0" w:color="auto"/>
        <w:left w:val="none" w:sz="0" w:space="0" w:color="auto"/>
        <w:bottom w:val="none" w:sz="0" w:space="0" w:color="auto"/>
        <w:right w:val="none" w:sz="0" w:space="0" w:color="auto"/>
      </w:divBdr>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2083610">
      <w:bodyDiv w:val="1"/>
      <w:marLeft w:val="0"/>
      <w:marRight w:val="0"/>
      <w:marTop w:val="0"/>
      <w:marBottom w:val="0"/>
      <w:divBdr>
        <w:top w:val="none" w:sz="0" w:space="0" w:color="auto"/>
        <w:left w:val="none" w:sz="0" w:space="0" w:color="auto"/>
        <w:bottom w:val="none" w:sz="0" w:space="0" w:color="auto"/>
        <w:right w:val="none" w:sz="0" w:space="0" w:color="auto"/>
      </w:divBdr>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27068">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729486">
      <w:bodyDiv w:val="1"/>
      <w:marLeft w:val="0"/>
      <w:marRight w:val="0"/>
      <w:marTop w:val="0"/>
      <w:marBottom w:val="0"/>
      <w:divBdr>
        <w:top w:val="none" w:sz="0" w:space="0" w:color="auto"/>
        <w:left w:val="none" w:sz="0" w:space="0" w:color="auto"/>
        <w:bottom w:val="none" w:sz="0" w:space="0" w:color="auto"/>
        <w:right w:val="none" w:sz="0" w:space="0" w:color="auto"/>
      </w:divBdr>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04839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784610">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87860">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43654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007970">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1959068">
      <w:bodyDiv w:val="1"/>
      <w:marLeft w:val="0"/>
      <w:marRight w:val="0"/>
      <w:marTop w:val="0"/>
      <w:marBottom w:val="0"/>
      <w:divBdr>
        <w:top w:val="none" w:sz="0" w:space="0" w:color="auto"/>
        <w:left w:val="none" w:sz="0" w:space="0" w:color="auto"/>
        <w:bottom w:val="none" w:sz="0" w:space="0" w:color="auto"/>
        <w:right w:val="none" w:sz="0" w:space="0" w:color="auto"/>
      </w:divBdr>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648943">
      <w:bodyDiv w:val="1"/>
      <w:marLeft w:val="0"/>
      <w:marRight w:val="0"/>
      <w:marTop w:val="0"/>
      <w:marBottom w:val="0"/>
      <w:divBdr>
        <w:top w:val="none" w:sz="0" w:space="0" w:color="auto"/>
        <w:left w:val="none" w:sz="0" w:space="0" w:color="auto"/>
        <w:bottom w:val="none" w:sz="0" w:space="0" w:color="auto"/>
        <w:right w:val="none" w:sz="0" w:space="0" w:color="auto"/>
      </w:divBdr>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6837232">
      <w:bodyDiv w:val="1"/>
      <w:marLeft w:val="0"/>
      <w:marRight w:val="0"/>
      <w:marTop w:val="0"/>
      <w:marBottom w:val="0"/>
      <w:divBdr>
        <w:top w:val="none" w:sz="0" w:space="0" w:color="auto"/>
        <w:left w:val="none" w:sz="0" w:space="0" w:color="auto"/>
        <w:bottom w:val="none" w:sz="0" w:space="0" w:color="auto"/>
        <w:right w:val="none" w:sz="0" w:space="0" w:color="auto"/>
      </w:divBdr>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429338">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575014">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116375">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152257">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400781">
      <w:bodyDiv w:val="1"/>
      <w:marLeft w:val="0"/>
      <w:marRight w:val="0"/>
      <w:marTop w:val="0"/>
      <w:marBottom w:val="0"/>
      <w:divBdr>
        <w:top w:val="none" w:sz="0" w:space="0" w:color="auto"/>
        <w:left w:val="none" w:sz="0" w:space="0" w:color="auto"/>
        <w:bottom w:val="none" w:sz="0" w:space="0" w:color="auto"/>
        <w:right w:val="none" w:sz="0" w:space="0" w:color="auto"/>
      </w:divBdr>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840909">
      <w:bodyDiv w:val="1"/>
      <w:marLeft w:val="0"/>
      <w:marRight w:val="0"/>
      <w:marTop w:val="0"/>
      <w:marBottom w:val="0"/>
      <w:divBdr>
        <w:top w:val="none" w:sz="0" w:space="0" w:color="auto"/>
        <w:left w:val="none" w:sz="0" w:space="0" w:color="auto"/>
        <w:bottom w:val="none" w:sz="0" w:space="0" w:color="auto"/>
        <w:right w:val="none" w:sz="0" w:space="0" w:color="auto"/>
      </w:divBdr>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563221">
      <w:bodyDiv w:val="1"/>
      <w:marLeft w:val="0"/>
      <w:marRight w:val="0"/>
      <w:marTop w:val="0"/>
      <w:marBottom w:val="0"/>
      <w:divBdr>
        <w:top w:val="none" w:sz="0" w:space="0" w:color="auto"/>
        <w:left w:val="none" w:sz="0" w:space="0" w:color="auto"/>
        <w:bottom w:val="none" w:sz="0" w:space="0" w:color="auto"/>
        <w:right w:val="none" w:sz="0" w:space="0" w:color="auto"/>
      </w:divBdr>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4267643">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294852">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49544">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128336">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06398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350670">
      <w:bodyDiv w:val="1"/>
      <w:marLeft w:val="0"/>
      <w:marRight w:val="0"/>
      <w:marTop w:val="0"/>
      <w:marBottom w:val="0"/>
      <w:divBdr>
        <w:top w:val="none" w:sz="0" w:space="0" w:color="auto"/>
        <w:left w:val="none" w:sz="0" w:space="0" w:color="auto"/>
        <w:bottom w:val="none" w:sz="0" w:space="0" w:color="auto"/>
        <w:right w:val="none" w:sz="0" w:space="0" w:color="auto"/>
      </w:divBdr>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4219982">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3126">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79995386">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4361">
      <w:bodyDiv w:val="1"/>
      <w:marLeft w:val="0"/>
      <w:marRight w:val="0"/>
      <w:marTop w:val="0"/>
      <w:marBottom w:val="0"/>
      <w:divBdr>
        <w:top w:val="none" w:sz="0" w:space="0" w:color="auto"/>
        <w:left w:val="none" w:sz="0" w:space="0" w:color="auto"/>
        <w:bottom w:val="none" w:sz="0" w:space="0" w:color="auto"/>
        <w:right w:val="none" w:sz="0" w:space="0" w:color="auto"/>
      </w:divBdr>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410976">
      <w:bodyDiv w:val="1"/>
      <w:marLeft w:val="0"/>
      <w:marRight w:val="0"/>
      <w:marTop w:val="0"/>
      <w:marBottom w:val="0"/>
      <w:divBdr>
        <w:top w:val="none" w:sz="0" w:space="0" w:color="auto"/>
        <w:left w:val="none" w:sz="0" w:space="0" w:color="auto"/>
        <w:bottom w:val="none" w:sz="0" w:space="0" w:color="auto"/>
        <w:right w:val="none" w:sz="0" w:space="0" w:color="auto"/>
      </w:divBdr>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309651">
      <w:bodyDiv w:val="1"/>
      <w:marLeft w:val="0"/>
      <w:marRight w:val="0"/>
      <w:marTop w:val="0"/>
      <w:marBottom w:val="0"/>
      <w:divBdr>
        <w:top w:val="none" w:sz="0" w:space="0" w:color="auto"/>
        <w:left w:val="none" w:sz="0" w:space="0" w:color="auto"/>
        <w:bottom w:val="none" w:sz="0" w:space="0" w:color="auto"/>
        <w:right w:val="none" w:sz="0" w:space="0" w:color="auto"/>
      </w:divBdr>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586274">
      <w:bodyDiv w:val="1"/>
      <w:marLeft w:val="0"/>
      <w:marRight w:val="0"/>
      <w:marTop w:val="0"/>
      <w:marBottom w:val="0"/>
      <w:divBdr>
        <w:top w:val="none" w:sz="0" w:space="0" w:color="auto"/>
        <w:left w:val="none" w:sz="0" w:space="0" w:color="auto"/>
        <w:bottom w:val="none" w:sz="0" w:space="0" w:color="auto"/>
        <w:right w:val="none" w:sz="0" w:space="0" w:color="auto"/>
      </w:divBdr>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92171">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206048">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639341">
      <w:bodyDiv w:val="1"/>
      <w:marLeft w:val="0"/>
      <w:marRight w:val="0"/>
      <w:marTop w:val="0"/>
      <w:marBottom w:val="0"/>
      <w:divBdr>
        <w:top w:val="none" w:sz="0" w:space="0" w:color="auto"/>
        <w:left w:val="none" w:sz="0" w:space="0" w:color="auto"/>
        <w:bottom w:val="none" w:sz="0" w:space="0" w:color="auto"/>
        <w:right w:val="none" w:sz="0" w:space="0" w:color="auto"/>
      </w:divBdr>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69841080">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7124459">
      <w:bodyDiv w:val="1"/>
      <w:marLeft w:val="0"/>
      <w:marRight w:val="0"/>
      <w:marTop w:val="0"/>
      <w:marBottom w:val="0"/>
      <w:divBdr>
        <w:top w:val="none" w:sz="0" w:space="0" w:color="auto"/>
        <w:left w:val="none" w:sz="0" w:space="0" w:color="auto"/>
        <w:bottom w:val="none" w:sz="0" w:space="0" w:color="auto"/>
        <w:right w:val="none" w:sz="0" w:space="0" w:color="auto"/>
      </w:divBdr>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89953912">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192380">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4036">
      <w:bodyDiv w:val="1"/>
      <w:marLeft w:val="0"/>
      <w:marRight w:val="0"/>
      <w:marTop w:val="0"/>
      <w:marBottom w:val="0"/>
      <w:divBdr>
        <w:top w:val="none" w:sz="0" w:space="0" w:color="auto"/>
        <w:left w:val="none" w:sz="0" w:space="0" w:color="auto"/>
        <w:bottom w:val="none" w:sz="0" w:space="0" w:color="auto"/>
        <w:right w:val="none" w:sz="0" w:space="0" w:color="auto"/>
      </w:divBdr>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663241">
      <w:bodyDiv w:val="1"/>
      <w:marLeft w:val="0"/>
      <w:marRight w:val="0"/>
      <w:marTop w:val="0"/>
      <w:marBottom w:val="0"/>
      <w:divBdr>
        <w:top w:val="none" w:sz="0" w:space="0" w:color="auto"/>
        <w:left w:val="none" w:sz="0" w:space="0" w:color="auto"/>
        <w:bottom w:val="none" w:sz="0" w:space="0" w:color="auto"/>
        <w:right w:val="none" w:sz="0" w:space="0" w:color="auto"/>
      </w:divBdr>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552183">
      <w:bodyDiv w:val="1"/>
      <w:marLeft w:val="0"/>
      <w:marRight w:val="0"/>
      <w:marTop w:val="0"/>
      <w:marBottom w:val="0"/>
      <w:divBdr>
        <w:top w:val="none" w:sz="0" w:space="0" w:color="auto"/>
        <w:left w:val="none" w:sz="0" w:space="0" w:color="auto"/>
        <w:bottom w:val="none" w:sz="0" w:space="0" w:color="auto"/>
        <w:right w:val="none" w:sz="0" w:space="0" w:color="auto"/>
      </w:divBdr>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225433">
      <w:bodyDiv w:val="1"/>
      <w:marLeft w:val="0"/>
      <w:marRight w:val="0"/>
      <w:marTop w:val="0"/>
      <w:marBottom w:val="0"/>
      <w:divBdr>
        <w:top w:val="none" w:sz="0" w:space="0" w:color="auto"/>
        <w:left w:val="none" w:sz="0" w:space="0" w:color="auto"/>
        <w:bottom w:val="none" w:sz="0" w:space="0" w:color="auto"/>
        <w:right w:val="none" w:sz="0" w:space="0" w:color="auto"/>
      </w:divBdr>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89569">
      <w:bodyDiv w:val="1"/>
      <w:marLeft w:val="0"/>
      <w:marRight w:val="0"/>
      <w:marTop w:val="0"/>
      <w:marBottom w:val="0"/>
      <w:divBdr>
        <w:top w:val="none" w:sz="0" w:space="0" w:color="auto"/>
        <w:left w:val="none" w:sz="0" w:space="0" w:color="auto"/>
        <w:bottom w:val="none" w:sz="0" w:space="0" w:color="auto"/>
        <w:right w:val="none" w:sz="0" w:space="0" w:color="auto"/>
      </w:divBdr>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660027">
      <w:bodyDiv w:val="1"/>
      <w:marLeft w:val="0"/>
      <w:marRight w:val="0"/>
      <w:marTop w:val="0"/>
      <w:marBottom w:val="0"/>
      <w:divBdr>
        <w:top w:val="none" w:sz="0" w:space="0" w:color="auto"/>
        <w:left w:val="none" w:sz="0" w:space="0" w:color="auto"/>
        <w:bottom w:val="none" w:sz="0" w:space="0" w:color="auto"/>
        <w:right w:val="none" w:sz="0" w:space="0" w:color="auto"/>
      </w:divBdr>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6238616">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7407233">
      <w:bodyDiv w:val="1"/>
      <w:marLeft w:val="0"/>
      <w:marRight w:val="0"/>
      <w:marTop w:val="0"/>
      <w:marBottom w:val="0"/>
      <w:divBdr>
        <w:top w:val="none" w:sz="0" w:space="0" w:color="auto"/>
        <w:left w:val="none" w:sz="0" w:space="0" w:color="auto"/>
        <w:bottom w:val="none" w:sz="0" w:space="0" w:color="auto"/>
        <w:right w:val="none" w:sz="0" w:space="0" w:color="auto"/>
      </w:divBdr>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101382">
      <w:bodyDiv w:val="1"/>
      <w:marLeft w:val="0"/>
      <w:marRight w:val="0"/>
      <w:marTop w:val="0"/>
      <w:marBottom w:val="0"/>
      <w:divBdr>
        <w:top w:val="none" w:sz="0" w:space="0" w:color="auto"/>
        <w:left w:val="none" w:sz="0" w:space="0" w:color="auto"/>
        <w:bottom w:val="none" w:sz="0" w:space="0" w:color="auto"/>
        <w:right w:val="none" w:sz="0" w:space="0" w:color="auto"/>
      </w:divBdr>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27769">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942982">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216821">
      <w:bodyDiv w:val="1"/>
      <w:marLeft w:val="0"/>
      <w:marRight w:val="0"/>
      <w:marTop w:val="0"/>
      <w:marBottom w:val="0"/>
      <w:divBdr>
        <w:top w:val="none" w:sz="0" w:space="0" w:color="auto"/>
        <w:left w:val="none" w:sz="0" w:space="0" w:color="auto"/>
        <w:bottom w:val="none" w:sz="0" w:space="0" w:color="auto"/>
        <w:right w:val="none" w:sz="0" w:space="0" w:color="auto"/>
      </w:divBdr>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257165">
      <w:bodyDiv w:val="1"/>
      <w:marLeft w:val="0"/>
      <w:marRight w:val="0"/>
      <w:marTop w:val="0"/>
      <w:marBottom w:val="0"/>
      <w:divBdr>
        <w:top w:val="none" w:sz="0" w:space="0" w:color="auto"/>
        <w:left w:val="none" w:sz="0" w:space="0" w:color="auto"/>
        <w:bottom w:val="none" w:sz="0" w:space="0" w:color="auto"/>
        <w:right w:val="none" w:sz="0" w:space="0" w:color="auto"/>
      </w:divBdr>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7860802">
      <w:bodyDiv w:val="1"/>
      <w:marLeft w:val="0"/>
      <w:marRight w:val="0"/>
      <w:marTop w:val="0"/>
      <w:marBottom w:val="0"/>
      <w:divBdr>
        <w:top w:val="none" w:sz="0" w:space="0" w:color="auto"/>
        <w:left w:val="none" w:sz="0" w:space="0" w:color="auto"/>
        <w:bottom w:val="none" w:sz="0" w:space="0" w:color="auto"/>
        <w:right w:val="none" w:sz="0" w:space="0" w:color="auto"/>
      </w:divBdr>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4147145">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561541">
      <w:bodyDiv w:val="1"/>
      <w:marLeft w:val="0"/>
      <w:marRight w:val="0"/>
      <w:marTop w:val="0"/>
      <w:marBottom w:val="0"/>
      <w:divBdr>
        <w:top w:val="none" w:sz="0" w:space="0" w:color="auto"/>
        <w:left w:val="none" w:sz="0" w:space="0" w:color="auto"/>
        <w:bottom w:val="none" w:sz="0" w:space="0" w:color="auto"/>
        <w:right w:val="none" w:sz="0" w:space="0" w:color="auto"/>
      </w:divBdr>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478256">
      <w:bodyDiv w:val="1"/>
      <w:marLeft w:val="0"/>
      <w:marRight w:val="0"/>
      <w:marTop w:val="0"/>
      <w:marBottom w:val="0"/>
      <w:divBdr>
        <w:top w:val="none" w:sz="0" w:space="0" w:color="auto"/>
        <w:left w:val="none" w:sz="0" w:space="0" w:color="auto"/>
        <w:bottom w:val="none" w:sz="0" w:space="0" w:color="auto"/>
        <w:right w:val="none" w:sz="0" w:space="0" w:color="auto"/>
      </w:divBdr>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04923">
      <w:bodyDiv w:val="1"/>
      <w:marLeft w:val="0"/>
      <w:marRight w:val="0"/>
      <w:marTop w:val="0"/>
      <w:marBottom w:val="0"/>
      <w:divBdr>
        <w:top w:val="none" w:sz="0" w:space="0" w:color="auto"/>
        <w:left w:val="none" w:sz="0" w:space="0" w:color="auto"/>
        <w:bottom w:val="none" w:sz="0" w:space="0" w:color="auto"/>
        <w:right w:val="none" w:sz="0" w:space="0" w:color="auto"/>
      </w:divBdr>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032307">
      <w:bodyDiv w:val="1"/>
      <w:marLeft w:val="0"/>
      <w:marRight w:val="0"/>
      <w:marTop w:val="0"/>
      <w:marBottom w:val="0"/>
      <w:divBdr>
        <w:top w:val="none" w:sz="0" w:space="0" w:color="auto"/>
        <w:left w:val="none" w:sz="0" w:space="0" w:color="auto"/>
        <w:bottom w:val="none" w:sz="0" w:space="0" w:color="auto"/>
        <w:right w:val="none" w:sz="0" w:space="0" w:color="auto"/>
      </w:divBdr>
    </w:div>
    <w:div w:id="1642227849">
      <w:bodyDiv w:val="1"/>
      <w:marLeft w:val="0"/>
      <w:marRight w:val="0"/>
      <w:marTop w:val="0"/>
      <w:marBottom w:val="0"/>
      <w:divBdr>
        <w:top w:val="none" w:sz="0" w:space="0" w:color="auto"/>
        <w:left w:val="none" w:sz="0" w:space="0" w:color="auto"/>
        <w:bottom w:val="none" w:sz="0" w:space="0" w:color="auto"/>
        <w:right w:val="none" w:sz="0" w:space="0" w:color="auto"/>
      </w:divBdr>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052662">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73485">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2314747">
      <w:bodyDiv w:val="1"/>
      <w:marLeft w:val="0"/>
      <w:marRight w:val="0"/>
      <w:marTop w:val="0"/>
      <w:marBottom w:val="0"/>
      <w:divBdr>
        <w:top w:val="none" w:sz="0" w:space="0" w:color="auto"/>
        <w:left w:val="none" w:sz="0" w:space="0" w:color="auto"/>
        <w:bottom w:val="none" w:sz="0" w:space="0" w:color="auto"/>
        <w:right w:val="none" w:sz="0" w:space="0" w:color="auto"/>
      </w:divBdr>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898052">
      <w:bodyDiv w:val="1"/>
      <w:marLeft w:val="0"/>
      <w:marRight w:val="0"/>
      <w:marTop w:val="0"/>
      <w:marBottom w:val="0"/>
      <w:divBdr>
        <w:top w:val="none" w:sz="0" w:space="0" w:color="auto"/>
        <w:left w:val="none" w:sz="0" w:space="0" w:color="auto"/>
        <w:bottom w:val="none" w:sz="0" w:space="0" w:color="auto"/>
        <w:right w:val="none" w:sz="0" w:space="0" w:color="auto"/>
      </w:divBdr>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0888">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42906">
      <w:bodyDiv w:val="1"/>
      <w:marLeft w:val="0"/>
      <w:marRight w:val="0"/>
      <w:marTop w:val="0"/>
      <w:marBottom w:val="0"/>
      <w:divBdr>
        <w:top w:val="none" w:sz="0" w:space="0" w:color="auto"/>
        <w:left w:val="none" w:sz="0" w:space="0" w:color="auto"/>
        <w:bottom w:val="none" w:sz="0" w:space="0" w:color="auto"/>
        <w:right w:val="none" w:sz="0" w:space="0" w:color="auto"/>
      </w:divBdr>
    </w:div>
    <w:div w:id="1798798105">
      <w:bodyDiv w:val="1"/>
      <w:marLeft w:val="0"/>
      <w:marRight w:val="0"/>
      <w:marTop w:val="0"/>
      <w:marBottom w:val="0"/>
      <w:divBdr>
        <w:top w:val="none" w:sz="0" w:space="0" w:color="auto"/>
        <w:left w:val="none" w:sz="0" w:space="0" w:color="auto"/>
        <w:bottom w:val="none" w:sz="0" w:space="0" w:color="auto"/>
        <w:right w:val="none" w:sz="0" w:space="0" w:color="auto"/>
      </w:divBdr>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5141221">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1178">
      <w:bodyDiv w:val="1"/>
      <w:marLeft w:val="0"/>
      <w:marRight w:val="0"/>
      <w:marTop w:val="0"/>
      <w:marBottom w:val="0"/>
      <w:divBdr>
        <w:top w:val="none" w:sz="0" w:space="0" w:color="auto"/>
        <w:left w:val="none" w:sz="0" w:space="0" w:color="auto"/>
        <w:bottom w:val="none" w:sz="0" w:space="0" w:color="auto"/>
        <w:right w:val="none" w:sz="0" w:space="0" w:color="auto"/>
      </w:divBdr>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211421">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0328">
      <w:bodyDiv w:val="1"/>
      <w:marLeft w:val="0"/>
      <w:marRight w:val="0"/>
      <w:marTop w:val="0"/>
      <w:marBottom w:val="0"/>
      <w:divBdr>
        <w:top w:val="none" w:sz="0" w:space="0" w:color="auto"/>
        <w:left w:val="none" w:sz="0" w:space="0" w:color="auto"/>
        <w:bottom w:val="none" w:sz="0" w:space="0" w:color="auto"/>
        <w:right w:val="none" w:sz="0" w:space="0" w:color="auto"/>
      </w:divBdr>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827872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94318">
      <w:bodyDiv w:val="1"/>
      <w:marLeft w:val="0"/>
      <w:marRight w:val="0"/>
      <w:marTop w:val="0"/>
      <w:marBottom w:val="0"/>
      <w:divBdr>
        <w:top w:val="none" w:sz="0" w:space="0" w:color="auto"/>
        <w:left w:val="none" w:sz="0" w:space="0" w:color="auto"/>
        <w:bottom w:val="none" w:sz="0" w:space="0" w:color="auto"/>
        <w:right w:val="none" w:sz="0" w:space="0" w:color="auto"/>
      </w:divBdr>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421559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39748">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257126">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868000">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903546">
      <w:bodyDiv w:val="1"/>
      <w:marLeft w:val="0"/>
      <w:marRight w:val="0"/>
      <w:marTop w:val="0"/>
      <w:marBottom w:val="0"/>
      <w:divBdr>
        <w:top w:val="none" w:sz="0" w:space="0" w:color="auto"/>
        <w:left w:val="none" w:sz="0" w:space="0" w:color="auto"/>
        <w:bottom w:val="none" w:sz="0" w:space="0" w:color="auto"/>
        <w:right w:val="none" w:sz="0" w:space="0" w:color="auto"/>
      </w:divBdr>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249832">
      <w:bodyDiv w:val="1"/>
      <w:marLeft w:val="0"/>
      <w:marRight w:val="0"/>
      <w:marTop w:val="0"/>
      <w:marBottom w:val="0"/>
      <w:divBdr>
        <w:top w:val="none" w:sz="0" w:space="0" w:color="auto"/>
        <w:left w:val="none" w:sz="0" w:space="0" w:color="auto"/>
        <w:bottom w:val="none" w:sz="0" w:space="0" w:color="auto"/>
        <w:right w:val="none" w:sz="0" w:space="0" w:color="auto"/>
      </w:divBdr>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3589">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644193">
      <w:bodyDiv w:val="1"/>
      <w:marLeft w:val="0"/>
      <w:marRight w:val="0"/>
      <w:marTop w:val="0"/>
      <w:marBottom w:val="0"/>
      <w:divBdr>
        <w:top w:val="none" w:sz="0" w:space="0" w:color="auto"/>
        <w:left w:val="none" w:sz="0" w:space="0" w:color="auto"/>
        <w:bottom w:val="none" w:sz="0" w:space="0" w:color="auto"/>
        <w:right w:val="none" w:sz="0" w:space="0" w:color="auto"/>
      </w:divBdr>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3069">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74313">
      <w:bodyDiv w:val="1"/>
      <w:marLeft w:val="0"/>
      <w:marRight w:val="0"/>
      <w:marTop w:val="0"/>
      <w:marBottom w:val="0"/>
      <w:divBdr>
        <w:top w:val="none" w:sz="0" w:space="0" w:color="auto"/>
        <w:left w:val="none" w:sz="0" w:space="0" w:color="auto"/>
        <w:bottom w:val="none" w:sz="0" w:space="0" w:color="auto"/>
        <w:right w:val="none" w:sz="0" w:space="0" w:color="auto"/>
      </w:divBdr>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7961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39837101">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4143">
      <w:bodyDiv w:val="1"/>
      <w:marLeft w:val="0"/>
      <w:marRight w:val="0"/>
      <w:marTop w:val="0"/>
      <w:marBottom w:val="0"/>
      <w:divBdr>
        <w:top w:val="none" w:sz="0" w:space="0" w:color="auto"/>
        <w:left w:val="none" w:sz="0" w:space="0" w:color="auto"/>
        <w:bottom w:val="none" w:sz="0" w:space="0" w:color="auto"/>
        <w:right w:val="none" w:sz="0" w:space="0" w:color="auto"/>
      </w:divBdr>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0CDE4-B0D0-FF4D-BED0-BCF76D7BB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6</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135</cp:revision>
  <cp:lastPrinted>2018-05-28T09:33:00Z</cp:lastPrinted>
  <dcterms:created xsi:type="dcterms:W3CDTF">2019-02-18T14:59:00Z</dcterms:created>
  <dcterms:modified xsi:type="dcterms:W3CDTF">2019-02-25T06:19:00Z</dcterms:modified>
</cp:coreProperties>
</file>