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03AB7175" w:rsidR="00A54EB9" w:rsidRPr="006F5093" w:rsidRDefault="000D6011" w:rsidP="00A73361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hint="eastAsia"/>
          <w:color w:val="000000" w:themeColor="text1"/>
        </w:rPr>
        <w:t>201</w:t>
      </w:r>
      <w:r w:rsidR="00C143D1" w:rsidRPr="006F5093">
        <w:rPr>
          <w:rFonts w:ascii="Kaiti TC" w:eastAsia="Kaiti TC" w:hAnsi="Kaiti TC"/>
          <w:color w:val="000000" w:themeColor="text1"/>
        </w:rPr>
        <w:t>8</w:t>
      </w:r>
      <w:r w:rsidRPr="006F5093">
        <w:rPr>
          <w:rFonts w:ascii="Kaiti TC" w:eastAsia="Kaiti TC" w:hAnsi="Kaiti TC" w:hint="eastAsia"/>
          <w:color w:val="000000" w:themeColor="text1"/>
        </w:rPr>
        <w:t>-</w:t>
      </w:r>
      <w:r w:rsidR="00644A3A">
        <w:rPr>
          <w:rFonts w:ascii="Kaiti TC" w:eastAsia="Kaiti TC" w:hAnsi="Kaiti TC"/>
          <w:color w:val="000000" w:themeColor="text1"/>
        </w:rPr>
        <w:t>04</w:t>
      </w:r>
      <w:r w:rsidRPr="006F5093">
        <w:rPr>
          <w:rFonts w:ascii="Kaiti TC" w:eastAsia="Kaiti TC" w:hAnsi="Kaiti TC" w:hint="eastAsia"/>
          <w:color w:val="000000" w:themeColor="text1"/>
        </w:rPr>
        <w:t>-</w:t>
      </w:r>
      <w:r w:rsidR="00D354B4">
        <w:rPr>
          <w:rFonts w:ascii="Kaiti TC" w:eastAsia="Kaiti TC" w:hAnsi="Kaiti TC"/>
          <w:color w:val="000000" w:themeColor="text1"/>
        </w:rPr>
        <w:t>09</w:t>
      </w:r>
    </w:p>
    <w:p w14:paraId="13CB33E9" w14:textId="77777777" w:rsidR="000D6011" w:rsidRPr="006F5093" w:rsidRDefault="000D6011" w:rsidP="00A73361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D0FC8A8" w14:textId="3F586747" w:rsidR="00573DB5" w:rsidRPr="00AD2F72" w:rsidRDefault="00573DB5" w:rsidP="00A73361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AD2F72">
        <w:rPr>
          <w:rFonts w:ascii="Kaiti TC" w:eastAsia="Kaiti TC" w:hAnsi="Kaiti TC"/>
          <w:b/>
          <w:color w:val="000000" w:themeColor="text1"/>
          <w:sz w:val="32"/>
          <w:szCs w:val="32"/>
        </w:rPr>
        <w:t>劍橋</w:t>
      </w:r>
      <w:r w:rsidRPr="00AD2F72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分析</w:t>
      </w:r>
      <w:r w:rsidR="0002562D" w:rsidRPr="00AD2F72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闖禍</w:t>
      </w:r>
      <w:r w:rsidRPr="00AD2F72">
        <w:rPr>
          <w:rFonts w:ascii="Kaiti TC" w:eastAsia="Kaiti TC" w:hAnsi="Kaiti TC"/>
          <w:b/>
          <w:color w:val="000000" w:themeColor="text1"/>
          <w:sz w:val="32"/>
          <w:szCs w:val="32"/>
        </w:rPr>
        <w:t>：對醫藥行業意味著什麼？</w:t>
      </w:r>
    </w:p>
    <w:p w14:paraId="41D8E49F" w14:textId="4E677A8E" w:rsidR="00F024D1" w:rsidRPr="00AD2F72" w:rsidRDefault="00C53D56" w:rsidP="00A73361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/>
          <w:color w:val="000000" w:themeColor="text1"/>
        </w:rPr>
        <w:t>美國和英國正在對</w:t>
      </w:r>
      <w:r w:rsidR="00890FC1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英國</w:t>
      </w:r>
      <w:r w:rsidR="0002562D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數據挖掘公司</w:t>
      </w:r>
      <w:r w:rsidR="00890FC1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「劍橋分析」（Cambridge </w:t>
      </w:r>
      <w:proofErr w:type="spellStart"/>
      <w:r w:rsidR="00890FC1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Analytica</w:t>
      </w:r>
      <w:proofErr w:type="spellEnd"/>
      <w:r w:rsidR="00890FC1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）</w:t>
      </w:r>
      <w:r w:rsidRPr="00AD2F72">
        <w:rPr>
          <w:rFonts w:ascii="Kaiti TC" w:eastAsia="Kaiti TC" w:hAnsi="Kaiti TC"/>
          <w:color w:val="000000" w:themeColor="text1"/>
        </w:rPr>
        <w:t>的行動進行調查。劍橋分析對2016美國總統選舉和英國脫歐投票的影響</w:t>
      </w:r>
      <w:r w:rsidRPr="00AD2F72">
        <w:rPr>
          <w:rFonts w:ascii="Kaiti TC" w:eastAsia="Kaiti TC" w:hAnsi="Kaiti TC" w:hint="eastAsia"/>
          <w:color w:val="000000" w:themeColor="text1"/>
        </w:rPr>
        <w:t>力</w:t>
      </w:r>
      <w:r w:rsidRPr="00AD2F72">
        <w:rPr>
          <w:rFonts w:ascii="Kaiti TC" w:eastAsia="Kaiti TC" w:hAnsi="Kaiti TC"/>
          <w:color w:val="000000" w:themeColor="text1"/>
        </w:rPr>
        <w:t>正在受到嚴密的審查。</w:t>
      </w:r>
      <w:r w:rsidR="00836963" w:rsidRPr="00AD2F72">
        <w:rPr>
          <w:rFonts w:ascii="Kaiti TC" w:eastAsia="Kaiti TC" w:hAnsi="Kaiti TC"/>
          <w:color w:val="000000" w:themeColor="text1"/>
        </w:rPr>
        <w:t>一個關鍵的資料來源是在微目標宣傳活動背後提供演算法？</w:t>
      </w:r>
      <w:r w:rsidR="00F024D1" w:rsidRPr="00AD2F72">
        <w:rPr>
          <w:rFonts w:ascii="Kaiti TC" w:eastAsia="Kaiti TC" w:hAnsi="Kaiti TC" w:hint="eastAsia"/>
          <w:color w:val="000000" w:themeColor="text1"/>
        </w:rPr>
        <w:t>從</w:t>
      </w:r>
      <w:r w:rsidR="00F024D1" w:rsidRPr="00AD2F72">
        <w:rPr>
          <w:rFonts w:ascii="Kaiti TC" w:eastAsia="Kaiti TC" w:hAnsi="Kaiti TC"/>
          <w:color w:val="000000" w:themeColor="text1"/>
        </w:rPr>
        <w:t>Facebook</w:t>
      </w:r>
      <w:r w:rsidR="0021077C" w:rsidRPr="00AD2F72">
        <w:rPr>
          <w:rFonts w:ascii="Kaiti TC" w:eastAsia="Kaiti TC" w:hAnsi="Kaiti TC"/>
          <w:color w:val="000000" w:themeColor="text1"/>
        </w:rPr>
        <w:t xml:space="preserve"> </w:t>
      </w:r>
      <w:r w:rsidR="00CE64D3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5000萬使用者</w:t>
      </w:r>
      <w:r w:rsidR="0002562D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CE64D3" w:rsidRPr="00AD2F72">
        <w:rPr>
          <w:rFonts w:ascii="Kaiti TC" w:eastAsia="Kaiti TC" w:hAnsi="Kaiti TC" w:hint="eastAsia"/>
          <w:color w:val="000000" w:themeColor="text1"/>
        </w:rPr>
        <w:t>帳</w:t>
      </w:r>
      <w:r w:rsidR="00CE64D3" w:rsidRPr="00AD2F72">
        <w:rPr>
          <w:rFonts w:ascii="Kaiti TC" w:eastAsia="Kaiti TC" w:hAnsi="Kaiti TC"/>
          <w:color w:val="000000" w:themeColor="text1"/>
        </w:rPr>
        <w:t>戶</w:t>
      </w:r>
      <w:r w:rsidR="00F024D1" w:rsidRPr="00AD2F72">
        <w:rPr>
          <w:rFonts w:ascii="Kaiti TC" w:eastAsia="Kaiti TC" w:hAnsi="Kaiti TC"/>
          <w:color w:val="000000" w:themeColor="text1"/>
        </w:rPr>
        <w:t>「</w:t>
      </w:r>
      <w:r w:rsidR="0021077C" w:rsidRPr="00AD2F72">
        <w:rPr>
          <w:rFonts w:ascii="Kaiti TC" w:eastAsia="Kaiti TC" w:hAnsi="Kaiti TC" w:hint="eastAsia"/>
          <w:color w:val="000000" w:themeColor="text1"/>
        </w:rPr>
        <w:t>搜刮</w:t>
      </w:r>
      <w:r w:rsidR="00F024D1" w:rsidRPr="00AD2F72">
        <w:rPr>
          <w:rFonts w:ascii="Kaiti TC" w:eastAsia="Kaiti TC" w:hAnsi="Kaiti TC"/>
          <w:color w:val="000000" w:themeColor="text1"/>
        </w:rPr>
        <w:t>」</w:t>
      </w:r>
      <w:r w:rsidR="007525AE" w:rsidRPr="00AD2F72">
        <w:rPr>
          <w:rFonts w:ascii="Kaiti TC" w:eastAsia="Kaiti TC" w:hAnsi="Kaiti TC"/>
          <w:color w:val="000000" w:themeColor="text1"/>
        </w:rPr>
        <w:t>個資</w:t>
      </w:r>
      <w:r w:rsidR="00F024D1" w:rsidRPr="00AD2F72">
        <w:rPr>
          <w:rFonts w:ascii="Kaiti TC" w:eastAsia="Kaiti TC" w:hAnsi="Kaiti TC"/>
          <w:color w:val="000000" w:themeColor="text1"/>
        </w:rPr>
        <w:t>。</w:t>
      </w:r>
      <w:r w:rsidR="0002562D" w:rsidRPr="00AD2F72">
        <w:rPr>
          <w:rFonts w:ascii="Kaiti TC" w:eastAsia="Kaiti TC" w:hAnsi="Kaiti TC"/>
          <w:color w:val="000000" w:themeColor="text1"/>
          <w:shd w:val="clear" w:color="auto" w:fill="FFFFFF"/>
        </w:rPr>
        <w:t>(</w:t>
      </w:r>
      <w:r w:rsidR="0002562D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註</w:t>
      </w:r>
      <w:r w:rsidR="0002562D" w:rsidRPr="00AD2F72">
        <w:rPr>
          <w:rFonts w:ascii="Kaiti TC" w:eastAsia="Kaiti TC" w:hAnsi="Kaiti TC"/>
          <w:color w:val="000000" w:themeColor="text1"/>
          <w:shd w:val="clear" w:color="auto" w:fill="FFFFFF"/>
        </w:rPr>
        <w:t xml:space="preserve">: </w:t>
      </w:r>
      <w:r w:rsidR="0002562D" w:rsidRPr="00AD2F72">
        <w:rPr>
          <w:rFonts w:ascii="Kaiti TC" w:eastAsia="Kaiti TC" w:hAnsi="Kaiti TC"/>
          <w:color w:val="000000" w:themeColor="text1"/>
        </w:rPr>
        <w:t>Facebook</w:t>
      </w:r>
      <w:r w:rsidR="0002562D" w:rsidRPr="00AD2F72">
        <w:rPr>
          <w:rFonts w:ascii="Kaiti TC" w:eastAsia="Kaiti TC" w:hAnsi="Kaiti TC" w:hint="eastAsia"/>
          <w:color w:val="000000" w:themeColor="text1"/>
        </w:rPr>
        <w:t>在</w:t>
      </w:r>
      <w:r w:rsidR="0002562D" w:rsidRPr="00AD2F72">
        <w:rPr>
          <w:rFonts w:ascii="Kaiti TC" w:eastAsia="Kaiti TC" w:hAnsi="Kaiti TC"/>
          <w:color w:val="000000" w:themeColor="text1"/>
        </w:rPr>
        <w:t>4</w:t>
      </w:r>
      <w:r w:rsidR="0002562D" w:rsidRPr="00AD2F72">
        <w:rPr>
          <w:rFonts w:ascii="Kaiti TC" w:eastAsia="Kaiti TC" w:hAnsi="Kaiti TC" w:hint="eastAsia"/>
          <w:color w:val="000000" w:themeColor="text1"/>
        </w:rPr>
        <w:t>月</w:t>
      </w:r>
      <w:r w:rsidR="0002562D" w:rsidRPr="00AD2F72">
        <w:rPr>
          <w:rFonts w:ascii="Kaiti TC" w:eastAsia="Kaiti TC" w:hAnsi="Kaiti TC"/>
          <w:color w:val="000000" w:themeColor="text1"/>
        </w:rPr>
        <w:t>4</w:t>
      </w:r>
      <w:r w:rsidR="0002562D" w:rsidRPr="00AD2F72">
        <w:rPr>
          <w:rFonts w:ascii="Kaiti TC" w:eastAsia="Kaiti TC" w:hAnsi="Kaiti TC" w:hint="eastAsia"/>
          <w:color w:val="000000" w:themeColor="text1"/>
        </w:rPr>
        <w:t>日表示</w:t>
      </w:r>
      <w:r w:rsidR="0002562D" w:rsidRPr="00AD2F72">
        <w:rPr>
          <w:rFonts w:ascii="Kaiti TC" w:eastAsia="Kaiti TC" w:hAnsi="Kaiti TC" w:cs="BiauKai"/>
          <w:color w:val="000000" w:themeColor="text1"/>
        </w:rPr>
        <w:t>，</w:t>
      </w:r>
      <w:r w:rsidR="0002562D" w:rsidRPr="00AD2F72">
        <w:rPr>
          <w:rFonts w:ascii="Kaiti TC" w:eastAsia="Kaiti TC" w:hAnsi="Kaiti TC" w:hint="eastAsia"/>
          <w:color w:val="000000" w:themeColor="text1"/>
        </w:rPr>
        <w:t>自行估計</w:t>
      </w:r>
      <w:r w:rsidR="00496148" w:rsidRPr="00AD2F72">
        <w:rPr>
          <w:rFonts w:ascii="Kaiti TC" w:eastAsia="Kaiti TC" w:hAnsi="Kaiti TC" w:hint="eastAsia"/>
          <w:color w:val="000000" w:themeColor="text1"/>
        </w:rPr>
        <w:t>個資外洩</w:t>
      </w:r>
      <w:r w:rsidR="00495B1F" w:rsidRPr="00AD2F72">
        <w:rPr>
          <w:rFonts w:ascii="Kaiti TC" w:eastAsia="Kaiti TC" w:hAnsi="Kaiti TC" w:hint="eastAsia"/>
          <w:color w:val="000000" w:themeColor="text1"/>
        </w:rPr>
        <w:t>上修到</w:t>
      </w:r>
      <w:r w:rsidR="0002562D" w:rsidRPr="00AD2F72">
        <w:rPr>
          <w:rFonts w:ascii="Kaiti TC" w:eastAsia="Kaiti TC" w:hAnsi="Kaiti TC"/>
          <w:color w:val="000000" w:themeColor="text1"/>
        </w:rPr>
        <w:t>8700</w:t>
      </w:r>
      <w:r w:rsidR="0002562D" w:rsidRPr="00AD2F72">
        <w:rPr>
          <w:rFonts w:ascii="Kaiti TC" w:eastAsia="Kaiti TC" w:hAnsi="Kaiti TC" w:hint="eastAsia"/>
          <w:color w:val="000000" w:themeColor="text1"/>
        </w:rPr>
        <w:t>萬</w:t>
      </w:r>
      <w:r w:rsidR="00495B1F" w:rsidRPr="00AD2F72">
        <w:rPr>
          <w:rFonts w:ascii="Kaiti TC" w:eastAsia="Kaiti TC" w:hAnsi="Kaiti TC" w:hint="eastAsia"/>
          <w:color w:val="000000" w:themeColor="text1"/>
        </w:rPr>
        <w:t>人</w:t>
      </w:r>
      <w:r w:rsidR="0002562D" w:rsidRPr="00AD2F72">
        <w:rPr>
          <w:rFonts w:ascii="Kaiti TC" w:eastAsia="Kaiti TC" w:hAnsi="Kaiti TC"/>
          <w:color w:val="000000" w:themeColor="text1"/>
        </w:rPr>
        <w:t>)</w:t>
      </w:r>
    </w:p>
    <w:p w14:paraId="34469F1B" w14:textId="55A77172" w:rsidR="0007341F" w:rsidRPr="00AD2F72" w:rsidRDefault="00E12BEA" w:rsidP="00A7336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/>
          <w:color w:val="000000" w:themeColor="text1"/>
        </w:rPr>
        <w:t>如果不是 Facebook 隱私政策的信</w:t>
      </w:r>
      <w:r w:rsidRPr="00AD2F72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AD2F72">
        <w:rPr>
          <w:rFonts w:ascii="Kaiti TC" w:eastAsia="Kaiti TC" w:hAnsi="Kaiti TC"/>
          <w:color w:val="000000" w:themeColor="text1"/>
        </w:rPr>
        <w:t>這種妥協的精神</w:t>
      </w:r>
      <w:r w:rsidR="007525AE" w:rsidRPr="00AD2F72">
        <w:rPr>
          <w:rFonts w:ascii="Kaiti TC" w:eastAsia="Kaiti TC" w:hAnsi="Kaiti TC"/>
          <w:color w:val="000000" w:themeColor="text1"/>
        </w:rPr>
        <w:t>就會使社</w:t>
      </w:r>
      <w:r w:rsidR="007525AE" w:rsidRPr="00AD2F72">
        <w:rPr>
          <w:rFonts w:ascii="Kaiti TC" w:eastAsia="Kaiti TC" w:hAnsi="Kaiti TC" w:hint="eastAsia"/>
          <w:color w:val="000000" w:themeColor="text1"/>
        </w:rPr>
        <w:t>群</w:t>
      </w:r>
      <w:r w:rsidR="007525AE" w:rsidRPr="00AD2F72">
        <w:rPr>
          <w:rFonts w:ascii="Kaiti TC" w:eastAsia="Kaiti TC" w:hAnsi="Kaiti TC"/>
          <w:color w:val="000000" w:themeColor="text1"/>
        </w:rPr>
        <w:t>平台陷入危機。鑒於這一啟示，消費者可能要求更好地保護他們的個資</w:t>
      </w:r>
      <w:r w:rsidRPr="00AD2F72">
        <w:rPr>
          <w:rFonts w:ascii="Kaiti TC" w:eastAsia="Kaiti TC" w:hAnsi="Kaiti TC" w:cs="BiauKai"/>
          <w:color w:val="000000" w:themeColor="text1"/>
        </w:rPr>
        <w:t>，</w:t>
      </w:r>
      <w:r w:rsidR="001E3D03">
        <w:rPr>
          <w:rFonts w:ascii="Kaiti TC" w:eastAsia="Kaiti TC" w:hAnsi="Kaiti TC"/>
          <w:color w:val="000000" w:themeColor="text1"/>
        </w:rPr>
        <w:t>這一點不足為奇。監</w:t>
      </w:r>
      <w:r w:rsidR="001E3D03">
        <w:rPr>
          <w:rFonts w:ascii="Kaiti TC" w:eastAsia="Kaiti TC" w:hAnsi="Kaiti TC" w:hint="eastAsia"/>
          <w:color w:val="000000" w:themeColor="text1"/>
        </w:rPr>
        <w:t>理</w:t>
      </w:r>
      <w:r w:rsidR="001E3D03">
        <w:rPr>
          <w:rFonts w:ascii="Kaiti TC" w:eastAsia="Kaiti TC" w:hAnsi="Kaiti TC"/>
          <w:color w:val="000000" w:themeColor="text1"/>
        </w:rPr>
        <w:t>機</w:t>
      </w:r>
      <w:r w:rsidR="001E3D03">
        <w:rPr>
          <w:rFonts w:ascii="Kaiti TC" w:eastAsia="Kaiti TC" w:hAnsi="Kaiti TC" w:hint="eastAsia"/>
          <w:color w:val="000000" w:themeColor="text1"/>
        </w:rPr>
        <w:t>關</w:t>
      </w:r>
      <w:r w:rsidR="00B220F7">
        <w:rPr>
          <w:rFonts w:ascii="Kaiti TC" w:eastAsia="Kaiti TC" w:hAnsi="Kaiti TC"/>
          <w:color w:val="000000" w:themeColor="text1"/>
        </w:rPr>
        <w:t>對更廣泛的</w:t>
      </w:r>
      <w:r w:rsidR="00B220F7">
        <w:rPr>
          <w:rFonts w:ascii="Kaiti TC" w:eastAsia="Kaiti TC" w:hAnsi="Kaiti TC" w:hint="eastAsia"/>
          <w:color w:val="000000" w:themeColor="text1"/>
        </w:rPr>
        <w:t>數據</w:t>
      </w:r>
      <w:r w:rsidR="0007341F" w:rsidRPr="00AD2F72">
        <w:rPr>
          <w:rFonts w:ascii="Kaiti TC" w:eastAsia="Kaiti TC" w:hAnsi="Kaiti TC"/>
          <w:color w:val="000000" w:themeColor="text1"/>
        </w:rPr>
        <w:t>產業提出困難問</w:t>
      </w:r>
      <w:r w:rsidRPr="00AD2F72">
        <w:rPr>
          <w:rFonts w:ascii="Kaiti TC" w:eastAsia="Kaiti TC" w:hAnsi="Kaiti TC"/>
          <w:color w:val="000000" w:themeColor="text1"/>
        </w:rPr>
        <w:t>題也不是錯誤</w:t>
      </w:r>
      <w:r w:rsidR="0007341F" w:rsidRPr="00AD2F72">
        <w:rPr>
          <w:rFonts w:ascii="Kaiti TC" w:eastAsia="Kaiti TC" w:hAnsi="Kaiti TC"/>
          <w:color w:val="000000" w:themeColor="text1"/>
        </w:rPr>
        <w:t>的，</w:t>
      </w:r>
      <w:r w:rsidR="0007341F" w:rsidRPr="00AD2F72">
        <w:rPr>
          <w:rFonts w:ascii="Kaiti TC" w:eastAsia="Kaiti TC" w:hAnsi="Kaiti TC" w:hint="eastAsia"/>
          <w:color w:val="000000" w:themeColor="text1"/>
        </w:rPr>
        <w:t>而藥業</w:t>
      </w:r>
      <w:r w:rsidRPr="00AD2F72">
        <w:rPr>
          <w:rFonts w:ascii="Kaiti TC" w:eastAsia="Kaiti TC" w:hAnsi="Kaiti TC" w:hint="eastAsia"/>
          <w:color w:val="000000" w:themeColor="text1"/>
        </w:rPr>
        <w:t>行</w:t>
      </w:r>
      <w:r w:rsidRPr="00AD2F72">
        <w:rPr>
          <w:rFonts w:ascii="Kaiti TC" w:eastAsia="Kaiti TC" w:hAnsi="Kaiti TC"/>
          <w:color w:val="000000" w:themeColor="text1"/>
        </w:rPr>
        <w:t>銷是其中的一部分。</w:t>
      </w:r>
    </w:p>
    <w:p w14:paraId="526AC31F" w14:textId="0D85FB54" w:rsidR="00900B2B" w:rsidRPr="00AD2F72" w:rsidRDefault="00900B2B" w:rsidP="00A7336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/>
          <w:color w:val="000000" w:themeColor="text1"/>
        </w:rPr>
        <w:t>這對製藥業意味著什麼？</w:t>
      </w:r>
    </w:p>
    <w:p w14:paraId="6AECCE31" w14:textId="5F081B0C" w:rsidR="0034223D" w:rsidRPr="00AD2F72" w:rsidRDefault="00900B2B" w:rsidP="00A7336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/>
          <w:color w:val="000000" w:themeColor="text1"/>
        </w:rPr>
        <w:t>藥</w:t>
      </w:r>
      <w:r w:rsidRPr="00AD2F72">
        <w:rPr>
          <w:rFonts w:ascii="Kaiti TC" w:eastAsia="Kaiti TC" w:hAnsi="Kaiti TC" w:hint="eastAsia"/>
          <w:color w:val="000000" w:themeColor="text1"/>
        </w:rPr>
        <w:t>業</w:t>
      </w:r>
      <w:r w:rsidRPr="00AD2F72">
        <w:rPr>
          <w:rFonts w:ascii="Kaiti TC" w:eastAsia="Kaiti TC" w:hAnsi="Kaiti TC"/>
          <w:color w:val="000000" w:themeColor="text1"/>
        </w:rPr>
        <w:t>行銷越來越</w:t>
      </w:r>
      <w:r w:rsidR="00311306" w:rsidRPr="00AD2F72">
        <w:rPr>
          <w:rFonts w:ascii="Kaiti TC" w:eastAsia="Kaiti TC" w:hAnsi="Kaiti TC" w:hint="eastAsia"/>
          <w:color w:val="000000" w:themeColor="text1"/>
        </w:rPr>
        <w:t>生存</w:t>
      </w:r>
      <w:r w:rsidRPr="00AD2F72">
        <w:rPr>
          <w:rFonts w:ascii="Kaiti TC" w:eastAsia="Kaiti TC" w:hAnsi="Kaiti TC"/>
          <w:color w:val="000000" w:themeColor="text1"/>
        </w:rPr>
        <w:t>在數據世界</w:t>
      </w:r>
      <w:r w:rsidRPr="00AD2F72">
        <w:rPr>
          <w:rFonts w:ascii="Kaiti TC" w:eastAsia="Kaiti TC" w:hAnsi="Kaiti TC" w:hint="eastAsia"/>
          <w:color w:val="000000" w:themeColor="text1"/>
        </w:rPr>
        <w:t>裡</w:t>
      </w:r>
      <w:r w:rsidRPr="00AD2F72">
        <w:rPr>
          <w:rFonts w:ascii="Kaiti TC" w:eastAsia="Kaiti TC" w:hAnsi="Kaiti TC"/>
          <w:color w:val="000000" w:themeColor="text1"/>
        </w:rPr>
        <w:t>。從數據的角度來看，病人是消費者。</w:t>
      </w:r>
      <w:r w:rsidR="0034223D" w:rsidRPr="00AD2F72">
        <w:rPr>
          <w:rFonts w:ascii="Kaiti TC" w:eastAsia="Kaiti TC" w:hAnsi="Kaiti TC"/>
          <w:color w:val="000000" w:themeColor="text1"/>
        </w:rPr>
        <w:t>許多用於推廣消費品的工具和技術都適用於病人的行銷領域。這意味著</w:t>
      </w:r>
      <w:r w:rsidR="0034223D" w:rsidRPr="00AD2F72">
        <w:rPr>
          <w:rFonts w:ascii="Kaiti TC" w:eastAsia="Kaiti TC" w:hAnsi="Kaiti TC" w:hint="eastAsia"/>
          <w:color w:val="000000" w:themeColor="text1"/>
        </w:rPr>
        <w:t>在</w:t>
      </w:r>
      <w:r w:rsidR="0034223D" w:rsidRPr="00AD2F72">
        <w:rPr>
          <w:rFonts w:ascii="Kaiti TC" w:eastAsia="Kaiti TC" w:hAnsi="Kaiti TC"/>
          <w:color w:val="000000" w:themeColor="text1"/>
        </w:rPr>
        <w:t xml:space="preserve"> Facebook 世界發生的事情不容忽視</w:t>
      </w:r>
      <w:r w:rsidR="0034223D" w:rsidRPr="00AD2F72">
        <w:rPr>
          <w:rFonts w:ascii="Kaiti TC" w:eastAsia="Kaiti TC" w:hAnsi="Kaiti TC" w:hint="eastAsia"/>
          <w:color w:val="000000" w:themeColor="text1"/>
        </w:rPr>
        <w:t>。</w:t>
      </w:r>
    </w:p>
    <w:p w14:paraId="4D69FA8D" w14:textId="5B49BF6F" w:rsidR="009D0B67" w:rsidRPr="00AD2F72" w:rsidRDefault="00B220F7" w:rsidP="00A7336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>不同的是，</w:t>
      </w:r>
      <w:r w:rsidR="0002562D" w:rsidRPr="00AD2F72">
        <w:rPr>
          <w:rFonts w:ascii="Kaiti TC" w:eastAsia="Kaiti TC" w:hAnsi="Kaiti TC"/>
          <w:color w:val="000000" w:themeColor="text1"/>
        </w:rPr>
        <w:t>涉及</w:t>
      </w:r>
      <w:r>
        <w:rPr>
          <w:rFonts w:ascii="Kaiti TC" w:eastAsia="Kaiti TC" w:hAnsi="Kaiti TC" w:hint="eastAsia"/>
          <w:color w:val="000000" w:themeColor="text1"/>
        </w:rPr>
        <w:t>取得</w:t>
      </w:r>
      <w:r w:rsidR="00012F8B" w:rsidRPr="00AD2F72">
        <w:rPr>
          <w:rFonts w:ascii="Kaiti TC" w:eastAsia="Kaiti TC" w:hAnsi="Kaiti TC"/>
          <w:color w:val="000000" w:themeColor="text1"/>
        </w:rPr>
        <w:t>和使用個人健康資訊 (</w:t>
      </w:r>
      <w:r w:rsidR="00012F8B" w:rsidRPr="00AD2F72">
        <w:rPr>
          <w:rFonts w:ascii="Kaiti TC" w:eastAsia="Kaiti TC" w:hAnsi="Kaiti TC" w:cs="Arial"/>
          <w:color w:val="000000" w:themeColor="text1"/>
        </w:rPr>
        <w:t>personal health information</w:t>
      </w:r>
      <w:r w:rsidR="00D94639" w:rsidRPr="00AD2F72">
        <w:rPr>
          <w:rFonts w:ascii="Kaiti TC" w:eastAsia="Kaiti TC" w:hAnsi="Kaiti TC"/>
          <w:color w:val="000000" w:themeColor="text1"/>
        </w:rPr>
        <w:t>，</w:t>
      </w:r>
      <w:r w:rsidR="00D65E90" w:rsidRPr="00AD2F72">
        <w:rPr>
          <w:rFonts w:ascii="Kaiti TC" w:eastAsia="Kaiti TC" w:hAnsi="Kaiti TC"/>
          <w:color w:val="000000" w:themeColor="text1"/>
        </w:rPr>
        <w:t>簡稱</w:t>
      </w:r>
      <w:r w:rsidR="00012F8B" w:rsidRPr="00AD2F72">
        <w:rPr>
          <w:rFonts w:ascii="Kaiti TC" w:eastAsia="Kaiti TC" w:hAnsi="Kaiti TC"/>
          <w:color w:val="000000" w:themeColor="text1"/>
        </w:rPr>
        <w:t>PHI) 進行市場行銷時</w:t>
      </w:r>
      <w:r w:rsidR="00012F8B" w:rsidRPr="00AD2F72">
        <w:rPr>
          <w:rFonts w:ascii="Kaiti TC" w:eastAsia="Kaiti TC" w:hAnsi="Kaiti TC" w:hint="eastAsia"/>
          <w:color w:val="000000" w:themeColor="text1"/>
        </w:rPr>
        <w:t>的</w:t>
      </w:r>
      <w:r w:rsidR="00012F8B" w:rsidRPr="00AD2F72">
        <w:rPr>
          <w:rFonts w:ascii="Kaiti TC" w:eastAsia="Kaiti TC" w:hAnsi="Kaiti TC"/>
          <w:color w:val="000000" w:themeColor="text1"/>
        </w:rPr>
        <w:t>敏感程度。</w:t>
      </w:r>
      <w:r w:rsidR="008473C8" w:rsidRPr="00AD2F72">
        <w:rPr>
          <w:rFonts w:ascii="Kaiti TC" w:eastAsia="Kaiti TC" w:hAnsi="Kaiti TC"/>
          <w:color w:val="000000" w:themeColor="text1"/>
        </w:rPr>
        <w:t>儘管對</w:t>
      </w:r>
      <w:r w:rsidR="00D65E90" w:rsidRPr="00AD2F72">
        <w:rPr>
          <w:rFonts w:ascii="Kaiti TC" w:eastAsia="Kaiti TC" w:hAnsi="Kaiti TC" w:hint="eastAsia"/>
          <w:color w:val="000000" w:themeColor="text1"/>
        </w:rPr>
        <w:t>美國國會通過的</w:t>
      </w:r>
      <w:r w:rsidR="00D65E90" w:rsidRPr="00AD2F72">
        <w:rPr>
          <w:rFonts w:ascii="Kaiti TC" w:eastAsia="Kaiti TC" w:hAnsi="Kaiti TC"/>
          <w:color w:val="000000" w:themeColor="text1"/>
        </w:rPr>
        <w:t>「一九九六年</w:t>
      </w:r>
      <w:r w:rsidR="00D94639" w:rsidRPr="00AD2F72">
        <w:rPr>
          <w:rFonts w:ascii="Kaiti TC" w:eastAsia="Kaiti TC" w:hAnsi="Kaiti TC"/>
          <w:color w:val="000000" w:themeColor="text1"/>
        </w:rPr>
        <w:t>健康保險可攜性和責任法」(</w:t>
      </w:r>
      <w:r w:rsidR="00D94639" w:rsidRPr="00AD2F72">
        <w:rPr>
          <w:rFonts w:ascii="Kaiti TC" w:eastAsia="Kaiti TC" w:hAnsi="Kaiti TC" w:cs="Times New Roman"/>
          <w:color w:val="000000" w:themeColor="text1"/>
        </w:rPr>
        <w:t>Health Insurance Portability and Accountability Act of 1996</w:t>
      </w:r>
      <w:r w:rsidR="00D94639" w:rsidRPr="00AD2F72">
        <w:rPr>
          <w:rFonts w:ascii="Kaiti TC" w:eastAsia="Kaiti TC" w:hAnsi="Kaiti TC"/>
          <w:color w:val="000000" w:themeColor="text1"/>
        </w:rPr>
        <w:t xml:space="preserve">，簡稱 </w:t>
      </w:r>
      <w:r w:rsidR="00D94639" w:rsidRPr="00AD2F72">
        <w:rPr>
          <w:rFonts w:ascii="Kaiti TC" w:eastAsia="Kaiti TC" w:hAnsi="Kaiti TC" w:cs="Times New Roman"/>
          <w:color w:val="000000" w:themeColor="text1"/>
        </w:rPr>
        <w:t>HIPAA)</w:t>
      </w:r>
      <w:r w:rsidR="00D94639" w:rsidRPr="00AD2F72">
        <w:rPr>
          <w:rFonts w:ascii="Kaiti TC" w:eastAsia="Kaiti TC" w:hAnsi="Kaiti TC"/>
          <w:color w:val="000000" w:themeColor="text1"/>
        </w:rPr>
        <w:t xml:space="preserve"> </w:t>
      </w:r>
      <w:r w:rsidR="008473C8" w:rsidRPr="00AD2F72">
        <w:rPr>
          <w:rFonts w:ascii="Kaiti TC" w:eastAsia="Kaiti TC" w:hAnsi="Kaiti TC"/>
          <w:color w:val="000000" w:themeColor="text1"/>
        </w:rPr>
        <w:t>規定的遵守已經充分了解，</w:t>
      </w:r>
      <w:r w:rsidR="00D94639" w:rsidRPr="00AD2F72">
        <w:rPr>
          <w:rFonts w:ascii="Kaiti TC" w:eastAsia="Kaiti TC" w:hAnsi="Kaiti TC"/>
          <w:color w:val="000000" w:themeColor="text1"/>
        </w:rPr>
        <w:t>但消費者</w:t>
      </w:r>
      <w:r w:rsidR="008473C8" w:rsidRPr="00AD2F72">
        <w:rPr>
          <w:rFonts w:ascii="Kaiti TC" w:eastAsia="Kaiti TC" w:hAnsi="Kaiti TC"/>
          <w:color w:val="000000" w:themeColor="text1"/>
        </w:rPr>
        <w:t>和病人資料仍然</w:t>
      </w:r>
      <w:r w:rsidR="008473C8" w:rsidRPr="00AD2F72">
        <w:rPr>
          <w:rFonts w:ascii="Kaiti TC" w:eastAsia="Kaiti TC" w:hAnsi="Kaiti TC" w:hint="eastAsia"/>
          <w:color w:val="000000" w:themeColor="text1"/>
        </w:rPr>
        <w:t>有</w:t>
      </w:r>
      <w:r w:rsidR="008473C8" w:rsidRPr="00AD2F72">
        <w:rPr>
          <w:rFonts w:ascii="Kaiti TC" w:eastAsia="Kaiti TC" w:hAnsi="Kaiti TC"/>
          <w:color w:val="000000" w:themeColor="text1"/>
        </w:rPr>
        <w:t>灰色地帶</w:t>
      </w:r>
      <w:r w:rsidR="00E12BEA" w:rsidRPr="00AD2F72">
        <w:rPr>
          <w:rFonts w:ascii="Kaiti TC" w:eastAsia="Kaiti TC" w:hAnsi="Kaiti TC"/>
          <w:color w:val="000000" w:themeColor="text1"/>
        </w:rPr>
        <w:t>。</w:t>
      </w:r>
      <w:r w:rsidR="008947F7" w:rsidRPr="00AD2F72">
        <w:rPr>
          <w:rFonts w:ascii="Kaiti TC" w:eastAsia="Kaiti TC" w:hAnsi="Kaiti TC"/>
          <w:color w:val="000000" w:themeColor="text1"/>
        </w:rPr>
        <w:t>合併社</w:t>
      </w:r>
      <w:r w:rsidR="008947F7" w:rsidRPr="00AD2F72">
        <w:rPr>
          <w:rFonts w:ascii="Kaiti TC" w:eastAsia="Kaiti TC" w:hAnsi="Kaiti TC" w:hint="eastAsia"/>
          <w:color w:val="000000" w:themeColor="text1"/>
        </w:rPr>
        <w:t>群</w:t>
      </w:r>
      <w:r w:rsidR="009D0B67" w:rsidRPr="00AD2F72">
        <w:rPr>
          <w:rFonts w:ascii="Kaiti TC" w:eastAsia="Kaiti TC" w:hAnsi="Kaiti TC"/>
          <w:color w:val="000000" w:themeColor="text1"/>
        </w:rPr>
        <w:t>媒體活動、協力廠商廣告和第一方可</w:t>
      </w:r>
      <w:r w:rsidR="005D4308" w:rsidRPr="00AD2F72">
        <w:rPr>
          <w:rFonts w:ascii="Kaiti TC" w:eastAsia="Kaiti TC" w:hAnsi="Kaiti TC"/>
          <w:color w:val="000000" w:themeColor="text1"/>
        </w:rPr>
        <w:t>識</w:t>
      </w:r>
      <w:r w:rsidR="005D4308" w:rsidRPr="00AD2F72">
        <w:rPr>
          <w:rFonts w:ascii="Kaiti TC" w:eastAsia="Kaiti TC" w:hAnsi="Kaiti TC" w:hint="eastAsia"/>
          <w:color w:val="000000" w:themeColor="text1"/>
        </w:rPr>
        <w:t>別</w:t>
      </w:r>
      <w:r w:rsidR="009D0B67" w:rsidRPr="00AD2F72">
        <w:rPr>
          <w:rFonts w:ascii="Kaiti TC" w:eastAsia="Kaiti TC" w:hAnsi="Kaiti TC"/>
          <w:color w:val="000000" w:themeColor="text1"/>
        </w:rPr>
        <w:t>資料可以實現精確定位，這可能不違反法律，但如果管理不善，可能會侵犯隱私的精神。</w:t>
      </w:r>
    </w:p>
    <w:p w14:paraId="34EEDE8D" w14:textId="475724D5" w:rsidR="005D0D7F" w:rsidRPr="00AD2F72" w:rsidRDefault="00BD5E2E" w:rsidP="00A73361">
      <w:pPr>
        <w:spacing w:beforeLines="50" w:before="180" w:line="0" w:lineRule="atLeast"/>
        <w:ind w:firstLineChars="100" w:firstLine="240"/>
        <w:jc w:val="both"/>
        <w:rPr>
          <w:color w:val="000000" w:themeColor="text1"/>
        </w:rPr>
      </w:pPr>
      <w:r w:rsidRPr="00AD2F72">
        <w:rPr>
          <w:rFonts w:ascii="Kaiti TC" w:eastAsia="Kaiti TC" w:hAnsi="Kaiti TC"/>
          <w:bCs/>
          <w:color w:val="000000" w:themeColor="text1"/>
        </w:rPr>
        <w:t>同樣</w:t>
      </w:r>
      <w:r w:rsidRPr="00AD2F72">
        <w:rPr>
          <w:rFonts w:ascii="Kaiti TC" w:eastAsia="Kaiti TC" w:hAnsi="Kaiti TC" w:hint="eastAsia"/>
          <w:bCs/>
          <w:color w:val="000000" w:themeColor="text1"/>
        </w:rPr>
        <w:t>地</w:t>
      </w:r>
      <w:r w:rsidR="00EF7CC1" w:rsidRPr="00AD2F72">
        <w:rPr>
          <w:rFonts w:ascii="Kaiti TC" w:eastAsia="Kaiti TC" w:hAnsi="Kaiti TC"/>
          <w:bCs/>
          <w:color w:val="000000" w:themeColor="text1"/>
        </w:rPr>
        <w:t>，我們需要尊重醫療</w:t>
      </w:r>
      <w:r w:rsidR="00EF7CC1" w:rsidRPr="00AD2F72">
        <w:rPr>
          <w:rFonts w:ascii="Kaiti TC" w:eastAsia="Kaiti TC" w:hAnsi="Kaiti TC" w:hint="eastAsia"/>
          <w:bCs/>
          <w:color w:val="000000" w:themeColor="text1"/>
        </w:rPr>
        <w:t>照護</w:t>
      </w:r>
      <w:r w:rsidRPr="00AD2F72">
        <w:rPr>
          <w:rFonts w:ascii="Kaiti TC" w:eastAsia="Kaiti TC" w:hAnsi="Kaiti TC"/>
          <w:bCs/>
          <w:color w:val="000000" w:themeColor="text1"/>
        </w:rPr>
        <w:t>人</w:t>
      </w:r>
      <w:r w:rsidR="00EF7CC1" w:rsidRPr="00AD2F72">
        <w:rPr>
          <w:rFonts w:ascii="Kaiti TC" w:eastAsia="Kaiti TC" w:hAnsi="Kaiti TC" w:hint="eastAsia"/>
          <w:bCs/>
          <w:color w:val="000000" w:themeColor="text1"/>
        </w:rPr>
        <w:t>員</w:t>
      </w:r>
      <w:r w:rsidRPr="00AD2F72">
        <w:rPr>
          <w:rFonts w:ascii="Kaiti TC" w:eastAsia="Kaiti TC" w:hAnsi="Kaiti TC"/>
          <w:bCs/>
          <w:color w:val="000000" w:themeColor="text1"/>
        </w:rPr>
        <w:t>（</w:t>
      </w:r>
      <w:r w:rsidR="00BD0B8A"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>healthcare profession</w:t>
      </w:r>
      <w:r w:rsidR="00BD0B8A" w:rsidRPr="00AD2F72">
        <w:rPr>
          <w:rFonts w:ascii="Kaiti TC" w:eastAsia="Kaiti TC" w:hAnsi="Kaiti TC" w:cs="Arial"/>
          <w:color w:val="000000" w:themeColor="text1"/>
          <w:shd w:val="clear" w:color="auto" w:fill="FFFEEF"/>
        </w:rPr>
        <w:t>als</w:t>
      </w:r>
      <w:r w:rsidR="00BD0B8A" w:rsidRPr="00AD2F72">
        <w:rPr>
          <w:rFonts w:ascii="Kaiti TC" w:eastAsia="Kaiti TC" w:hAnsi="Kaiti TC"/>
          <w:color w:val="000000" w:themeColor="text1"/>
        </w:rPr>
        <w:t>，簡稱</w:t>
      </w:r>
      <w:r w:rsidRPr="00AD2F72">
        <w:rPr>
          <w:rFonts w:ascii="Kaiti TC" w:eastAsia="Kaiti TC" w:hAnsi="Kaiti TC"/>
          <w:bCs/>
          <w:color w:val="000000" w:themeColor="text1"/>
        </w:rPr>
        <w:t>HCP）</w:t>
      </w:r>
      <w:r w:rsidR="005D4308" w:rsidRPr="00AD2F72">
        <w:rPr>
          <w:rFonts w:ascii="Kaiti TC" w:eastAsia="Kaiti TC" w:hAnsi="Kaiti TC"/>
          <w:bCs/>
          <w:color w:val="000000" w:themeColor="text1"/>
        </w:rPr>
        <w:t>提供的廣泛</w:t>
      </w:r>
      <w:r w:rsidR="005D4308" w:rsidRPr="00AD2F72">
        <w:rPr>
          <w:rFonts w:ascii="Kaiti TC" w:eastAsia="Kaiti TC" w:hAnsi="Kaiti TC" w:hint="eastAsia"/>
          <w:bCs/>
          <w:color w:val="000000" w:themeColor="text1"/>
        </w:rPr>
        <w:t>資料組</w:t>
      </w:r>
      <w:r w:rsidRPr="00AD2F72">
        <w:rPr>
          <w:rFonts w:ascii="Kaiti TC" w:eastAsia="Kaiti TC" w:hAnsi="Kaiti TC"/>
          <w:bCs/>
          <w:color w:val="000000" w:themeColor="text1"/>
        </w:rPr>
        <w:t>。簡單地將來自</w:t>
      </w:r>
      <w:r w:rsidRPr="00AD2F72">
        <w:rPr>
          <w:rFonts w:ascii="Kaiti TC" w:eastAsia="Kaiti TC" w:hAnsi="Kaiti TC"/>
          <w:color w:val="000000" w:themeColor="text1"/>
        </w:rPr>
        <w:t>可公開獲得的資料來源</w:t>
      </w:r>
      <w:r w:rsidR="005D0D7F" w:rsidRPr="00AD2F72">
        <w:rPr>
          <w:rFonts w:ascii="Kaiti TC" w:eastAsia="Kaiti TC" w:hAnsi="Kaiti TC" w:hint="eastAsia"/>
          <w:color w:val="000000" w:themeColor="text1"/>
        </w:rPr>
        <w:t>和</w:t>
      </w:r>
      <w:r w:rsidR="00CC289B" w:rsidRPr="00AD2F72">
        <w:rPr>
          <w:rFonts w:ascii="Kaiti TC" w:eastAsia="Kaiti TC" w:hAnsi="Kaiti TC" w:hint="eastAsia"/>
          <w:bCs/>
          <w:color w:val="000000" w:themeColor="text1"/>
        </w:rPr>
        <w:t>行</w:t>
      </w:r>
      <w:r w:rsidR="005D0D7F" w:rsidRPr="00AD2F72">
        <w:rPr>
          <w:rFonts w:ascii="Kaiti TC" w:eastAsia="Kaiti TC" w:hAnsi="Kaiti TC"/>
          <w:bCs/>
          <w:color w:val="000000" w:themeColor="text1"/>
        </w:rPr>
        <w:t>銷</w:t>
      </w:r>
      <w:r w:rsidR="000B319F">
        <w:rPr>
          <w:rFonts w:ascii="Kaiti TC" w:eastAsia="Kaiti TC" w:hAnsi="Kaiti TC" w:hint="eastAsia"/>
          <w:bCs/>
          <w:color w:val="000000" w:themeColor="text1"/>
        </w:rPr>
        <w:t>接洽</w:t>
      </w:r>
      <w:r w:rsidR="005D0D7F" w:rsidRPr="00AD2F72">
        <w:rPr>
          <w:rFonts w:ascii="Kaiti TC" w:eastAsia="Kaiti TC" w:hAnsi="Kaiti TC"/>
          <w:bCs/>
          <w:color w:val="000000" w:themeColor="text1"/>
        </w:rPr>
        <w:t>資料結合</w:t>
      </w:r>
      <w:r w:rsidR="005D0D7F" w:rsidRPr="00AD2F72">
        <w:rPr>
          <w:rFonts w:ascii="Kaiti TC" w:eastAsia="Kaiti TC" w:hAnsi="Kaiti TC"/>
          <w:color w:val="000000" w:themeColor="text1"/>
        </w:rPr>
        <w:t>，</w:t>
      </w:r>
      <w:r w:rsidR="005D0D7F" w:rsidRPr="00AD2F72">
        <w:rPr>
          <w:rFonts w:ascii="Kaiti TC" w:eastAsia="Kaiti TC" w:hAnsi="Kaiti TC"/>
          <w:bCs/>
          <w:color w:val="000000" w:themeColor="text1"/>
        </w:rPr>
        <w:t>本身並不</w:t>
      </w:r>
      <w:r w:rsidR="0075576B" w:rsidRPr="00AD2F72">
        <w:rPr>
          <w:rFonts w:ascii="Kaiti TC" w:eastAsia="Kaiti TC" w:hAnsi="Kaiti TC" w:hint="eastAsia"/>
          <w:bCs/>
          <w:color w:val="000000" w:themeColor="text1"/>
        </w:rPr>
        <w:t>違</w:t>
      </w:r>
      <w:r w:rsidR="0075576B" w:rsidRPr="00AD2F72">
        <w:rPr>
          <w:rFonts w:ascii="Kaiti TC" w:eastAsia="Kaiti TC" w:hAnsi="Kaiti TC"/>
          <w:bCs/>
          <w:color w:val="000000" w:themeColor="text1"/>
        </w:rPr>
        <w:t>法或不道德</w:t>
      </w:r>
      <w:r w:rsidR="00835544">
        <w:rPr>
          <w:rFonts w:ascii="Kaiti TC" w:eastAsia="Kaiti TC" w:hAnsi="Kaiti TC"/>
          <w:bCs/>
          <w:color w:val="000000" w:themeColor="text1"/>
        </w:rPr>
        <w:t>。但是我們如何</w:t>
      </w:r>
      <w:r w:rsidR="005D0D7F" w:rsidRPr="00AD2F72">
        <w:rPr>
          <w:rFonts w:ascii="Kaiti TC" w:eastAsia="Kaiti TC" w:hAnsi="Kaiti TC"/>
          <w:bCs/>
          <w:color w:val="000000" w:themeColor="text1"/>
        </w:rPr>
        <w:t>取</w:t>
      </w:r>
      <w:r w:rsidR="00835544">
        <w:rPr>
          <w:rFonts w:ascii="Kaiti TC" w:eastAsia="Kaiti TC" w:hAnsi="Kaiti TC" w:hint="eastAsia"/>
          <w:bCs/>
          <w:color w:val="000000" w:themeColor="text1"/>
        </w:rPr>
        <w:t>得</w:t>
      </w:r>
      <w:r w:rsidR="005D0D7F" w:rsidRPr="00AD2F72">
        <w:rPr>
          <w:rFonts w:ascii="Kaiti TC" w:eastAsia="Kaiti TC" w:hAnsi="Kaiti TC"/>
          <w:bCs/>
          <w:color w:val="000000" w:themeColor="text1"/>
        </w:rPr>
        <w:t>和</w:t>
      </w:r>
      <w:r w:rsidR="005D0D7F" w:rsidRPr="00AD2F72">
        <w:rPr>
          <w:rFonts w:ascii="Kaiti TC" w:eastAsia="Kaiti TC" w:hAnsi="Kaiti TC" w:hint="eastAsia"/>
          <w:bCs/>
          <w:color w:val="000000" w:themeColor="text1"/>
        </w:rPr>
        <w:t>使</w:t>
      </w:r>
      <w:r w:rsidR="005D0D7F" w:rsidRPr="00AD2F72">
        <w:rPr>
          <w:rFonts w:ascii="Kaiti TC" w:eastAsia="Kaiti TC" w:hAnsi="Kaiti TC"/>
          <w:bCs/>
          <w:color w:val="000000" w:themeColor="text1"/>
        </w:rPr>
        <w:t>用這些信息會影響信任。</w:t>
      </w:r>
    </w:p>
    <w:p w14:paraId="7B6CA41A" w14:textId="423AB275" w:rsidR="0061176E" w:rsidRPr="00AD2F72" w:rsidRDefault="00C56713" w:rsidP="00A73361">
      <w:pPr>
        <w:spacing w:beforeLines="50" w:before="180" w:line="0" w:lineRule="atLeast"/>
        <w:rPr>
          <w:rFonts w:ascii="Kaiti TC" w:eastAsia="Kaiti TC" w:hAnsi="Kaiti TC" w:cs="Songti TC"/>
          <w:color w:val="000000" w:themeColor="text1"/>
        </w:rPr>
      </w:pPr>
      <w:r w:rsidRPr="00AD2F72">
        <w:rPr>
          <w:rFonts w:ascii="Kaiti TC" w:eastAsia="Kaiti TC" w:hAnsi="Kaiti TC"/>
          <w:color w:val="000000" w:themeColor="text1"/>
          <w:shd w:val="clear" w:color="auto" w:fill="FFFFFF"/>
        </w:rPr>
        <w:t>以下列出</w:t>
      </w:r>
      <w:r w:rsidR="0061176E" w:rsidRPr="00AD2F72">
        <w:rPr>
          <w:rFonts w:ascii="Kaiti TC" w:eastAsia="Kaiti TC" w:hAnsi="Kaiti TC"/>
          <w:color w:val="000000" w:themeColor="text1"/>
          <w:shd w:val="clear" w:color="auto" w:fill="FFFFFF"/>
        </w:rPr>
        <w:t>藥</w:t>
      </w:r>
      <w:r w:rsidR="0061176E" w:rsidRPr="00AD2F72">
        <w:rPr>
          <w:rFonts w:ascii="Kaiti TC" w:eastAsia="Kaiti TC" w:hAnsi="Kaiti TC" w:hint="eastAsia"/>
          <w:color w:val="000000" w:themeColor="text1"/>
          <w:shd w:val="clear" w:color="auto" w:fill="FFFFFF"/>
        </w:rPr>
        <w:t>業行</w:t>
      </w:r>
      <w:r w:rsidR="0061176E" w:rsidRPr="00AD2F72">
        <w:rPr>
          <w:rFonts w:ascii="Kaiti TC" w:eastAsia="Kaiti TC" w:hAnsi="Kaiti TC"/>
          <w:color w:val="000000" w:themeColor="text1"/>
          <w:shd w:val="clear" w:color="auto" w:fill="FFFFFF"/>
        </w:rPr>
        <w:t>銷人員可以採取的步驟</w:t>
      </w:r>
      <w:r w:rsidR="0061176E" w:rsidRPr="00AD2F72">
        <w:rPr>
          <w:rFonts w:ascii="Kaiti TC" w:eastAsia="Kaiti TC" w:hAnsi="Kaiti TC" w:cs="Songti TC" w:hint="eastAsia"/>
          <w:color w:val="000000" w:themeColor="text1"/>
        </w:rPr>
        <w:t>：</w:t>
      </w:r>
    </w:p>
    <w:p w14:paraId="2C907840" w14:textId="7D4CB82B" w:rsidR="0061176E" w:rsidRPr="00AD2F72" w:rsidRDefault="0061176E" w:rsidP="00835544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AD2F72">
        <w:rPr>
          <w:rFonts w:ascii="Kaiti TC" w:eastAsia="Kaiti TC" w:hAnsi="Kaiti TC"/>
          <w:b/>
          <w:color w:val="000000" w:themeColor="text1"/>
          <w:shd w:val="clear" w:color="auto" w:fill="FFFFFF"/>
        </w:rPr>
        <w:t>實現安全港隱私保護</w:t>
      </w:r>
    </w:p>
    <w:p w14:paraId="034237C5" w14:textId="5808E433" w:rsidR="0025745D" w:rsidRPr="00AD2F72" w:rsidRDefault="0025745D" w:rsidP="00A73361">
      <w:pPr>
        <w:pStyle w:val="a7"/>
        <w:spacing w:before="180" w:line="0" w:lineRule="atLeast"/>
        <w:ind w:leftChars="0" w:left="0"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 w:rsidRPr="00AD2F72">
        <w:rPr>
          <w:rFonts w:ascii="Kaiti TC" w:eastAsia="Kaiti TC" w:hAnsi="Kaiti TC" w:hint="eastAsia"/>
          <w:b/>
          <w:color w:val="000000" w:themeColor="text1"/>
        </w:rPr>
        <w:t xml:space="preserve">  </w:t>
      </w:r>
      <w:r w:rsidRPr="00AD2F72">
        <w:rPr>
          <w:rFonts w:ascii="Kaiti TC" w:eastAsia="Kaiti TC" w:hAnsi="Kaiti TC"/>
          <w:bCs/>
          <w:color w:val="000000" w:themeColor="text1"/>
        </w:rPr>
        <w:t>作為一個行業，我們應該利用這場危機重新審視我們自己的資料政策。藥商需要確定</w:t>
      </w:r>
      <w:r w:rsidRPr="00AD2F72">
        <w:rPr>
          <w:rFonts w:ascii="Kaiti TC" w:eastAsia="Kaiti TC" w:hAnsi="Kaiti TC"/>
          <w:bCs/>
          <w:color w:val="000000" w:themeColor="text1"/>
        </w:rPr>
        <w:lastRenderedPageBreak/>
        <w:t>他們的客戶資料是如何收集和匯總的，以及它們是如何用於</w:t>
      </w:r>
      <w:r w:rsidRPr="00AD2F72">
        <w:rPr>
          <w:rFonts w:ascii="Kaiti TC" w:eastAsia="Kaiti TC" w:hAnsi="Kaiti TC" w:hint="eastAsia"/>
          <w:bCs/>
          <w:color w:val="000000" w:themeColor="text1"/>
        </w:rPr>
        <w:t>對</w:t>
      </w:r>
      <w:r w:rsidRPr="00AD2F72">
        <w:rPr>
          <w:rFonts w:ascii="Kaiti TC" w:eastAsia="Kaiti TC" w:hAnsi="Kaiti TC"/>
          <w:bCs/>
          <w:color w:val="000000" w:themeColor="text1"/>
        </w:rPr>
        <w:t>病人或</w:t>
      </w:r>
      <w:r w:rsidRPr="00AD2F72">
        <w:rPr>
          <w:rFonts w:ascii="Kaiti TC" w:eastAsia="Kaiti TC" w:hAnsi="Kaiti TC" w:hint="eastAsia"/>
          <w:bCs/>
          <w:color w:val="000000" w:themeColor="text1"/>
        </w:rPr>
        <w:t>HCP</w:t>
      </w:r>
      <w:r w:rsidRPr="00AD2F72">
        <w:rPr>
          <w:rFonts w:ascii="Kaiti TC" w:eastAsia="Kaiti TC" w:hAnsi="Kaiti TC"/>
          <w:bCs/>
          <w:color w:val="000000" w:themeColor="text1"/>
        </w:rPr>
        <w:t>行銷的。</w:t>
      </w:r>
    </w:p>
    <w:p w14:paraId="7BE2707C" w14:textId="77777777" w:rsidR="00A73361" w:rsidRDefault="0025745D" w:rsidP="00A73361">
      <w:pPr>
        <w:pStyle w:val="a7"/>
        <w:numPr>
          <w:ilvl w:val="0"/>
          <w:numId w:val="1"/>
        </w:numPr>
        <w:spacing w:before="180" w:line="0" w:lineRule="atLeast"/>
        <w:ind w:leftChars="0"/>
        <w:rPr>
          <w:rFonts w:ascii="Kaiti TC" w:eastAsia="Kaiti TC" w:hAnsi="Kaiti TC"/>
          <w:b/>
          <w:color w:val="000000" w:themeColor="text1"/>
        </w:rPr>
      </w:pPr>
      <w:r w:rsidRPr="00AD2F72">
        <w:rPr>
          <w:rFonts w:ascii="Kaiti TC" w:eastAsia="Kaiti TC" w:hAnsi="Kaiti TC"/>
          <w:b/>
          <w:color w:val="000000" w:themeColor="text1"/>
        </w:rPr>
        <w:t>知道你的</w:t>
      </w:r>
      <w:r w:rsidRPr="00AD2F72">
        <w:rPr>
          <w:rFonts w:ascii="Kaiti TC" w:eastAsia="Kaiti TC" w:hAnsi="Kaiti TC" w:hint="eastAsia"/>
          <w:b/>
          <w:color w:val="000000" w:themeColor="text1"/>
        </w:rPr>
        <w:t>資料</w:t>
      </w:r>
      <w:r w:rsidRPr="00AD2F72">
        <w:rPr>
          <w:rFonts w:ascii="Kaiti TC" w:eastAsia="Kaiti TC" w:hAnsi="Kaiti TC"/>
          <w:b/>
          <w:color w:val="000000" w:themeColor="text1"/>
        </w:rPr>
        <w:t>來源</w:t>
      </w:r>
    </w:p>
    <w:p w14:paraId="4A687F78" w14:textId="45B257D4" w:rsidR="00FF5D16" w:rsidRPr="00A73361" w:rsidRDefault="0025745D" w:rsidP="00A73361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</w:rPr>
      </w:pPr>
      <w:r w:rsidRPr="00A73361">
        <w:rPr>
          <w:rFonts w:ascii="Kaiti TC" w:eastAsia="Kaiti TC" w:hAnsi="Kaiti TC"/>
          <w:bCs/>
          <w:color w:val="000000" w:themeColor="text1"/>
        </w:rPr>
        <w:t>首先考慮如何直接和</w:t>
      </w:r>
      <w:r w:rsidRPr="00A73361">
        <w:rPr>
          <w:rFonts w:ascii="Kaiti TC" w:eastAsia="Kaiti TC" w:hAnsi="Kaiti TC" w:hint="eastAsia"/>
          <w:bCs/>
          <w:color w:val="000000" w:themeColor="text1"/>
        </w:rPr>
        <w:t>透</w:t>
      </w:r>
      <w:r w:rsidRPr="00A73361">
        <w:rPr>
          <w:rFonts w:ascii="Kaiti TC" w:eastAsia="Kaiti TC" w:hAnsi="Kaiti TC"/>
          <w:bCs/>
          <w:color w:val="000000" w:themeColor="text1"/>
        </w:rPr>
        <w:t>過第三方收集資料。</w:t>
      </w:r>
      <w:r w:rsidRPr="00A73361">
        <w:rPr>
          <w:rFonts w:ascii="Kaiti TC" w:eastAsia="Kaiti TC" w:hAnsi="Kaiti TC" w:hint="eastAsia"/>
          <w:bCs/>
          <w:color w:val="000000" w:themeColor="text1"/>
        </w:rPr>
        <w:t>檢視</w:t>
      </w:r>
      <w:r w:rsidRPr="00A73361">
        <w:rPr>
          <w:rFonts w:ascii="Kaiti TC" w:eastAsia="Kaiti TC" w:hAnsi="Kaiti TC"/>
          <w:bCs/>
          <w:color w:val="000000" w:themeColor="text1"/>
        </w:rPr>
        <w:t>資料供應商如何告知其消費者</w:t>
      </w:r>
      <w:r w:rsidRPr="00A73361">
        <w:rPr>
          <w:rFonts w:ascii="Kaiti TC" w:eastAsia="Kaiti TC" w:hAnsi="Kaiti TC"/>
          <w:color w:val="000000" w:themeColor="text1"/>
        </w:rPr>
        <w:t>有關數據的收集和</w:t>
      </w:r>
      <w:r w:rsidRPr="00A73361">
        <w:rPr>
          <w:rFonts w:ascii="Kaiti TC" w:eastAsia="Kaiti TC" w:hAnsi="Kaiti TC" w:hint="eastAsia"/>
          <w:color w:val="000000" w:themeColor="text1"/>
        </w:rPr>
        <w:t>他們</w:t>
      </w:r>
      <w:r w:rsidRPr="00A73361">
        <w:rPr>
          <w:rFonts w:ascii="Kaiti TC" w:eastAsia="Kaiti TC" w:hAnsi="Kaiti TC"/>
          <w:color w:val="000000" w:themeColor="text1"/>
        </w:rPr>
        <w:t>如何與</w:t>
      </w:r>
      <w:r w:rsidRPr="00A73361">
        <w:rPr>
          <w:rFonts w:ascii="Kaiti TC" w:eastAsia="Kaiti TC" w:hAnsi="Kaiti TC" w:hint="eastAsia"/>
          <w:color w:val="000000" w:themeColor="text1"/>
        </w:rPr>
        <w:t>行</w:t>
      </w:r>
      <w:r w:rsidRPr="00A73361">
        <w:rPr>
          <w:rFonts w:ascii="Kaiti TC" w:eastAsia="Kaiti TC" w:hAnsi="Kaiti TC"/>
          <w:color w:val="000000" w:themeColor="text1"/>
        </w:rPr>
        <w:t>銷合作夥伴共享</w:t>
      </w:r>
      <w:r w:rsidRPr="00A73361">
        <w:rPr>
          <w:rFonts w:ascii="Kaiti TC" w:eastAsia="Kaiti TC" w:hAnsi="Kaiti TC"/>
          <w:bCs/>
          <w:color w:val="000000" w:themeColor="text1"/>
        </w:rPr>
        <w:t>資料</w:t>
      </w:r>
      <w:r w:rsidRPr="00A73361">
        <w:rPr>
          <w:rFonts w:ascii="Kaiti TC" w:eastAsia="Kaiti TC" w:hAnsi="Kaiti TC"/>
          <w:color w:val="000000" w:themeColor="text1"/>
        </w:rPr>
        <w:t>。</w:t>
      </w:r>
      <w:r w:rsidRPr="00A73361">
        <w:rPr>
          <w:rFonts w:ascii="Kaiti TC" w:eastAsia="Kaiti TC" w:hAnsi="Kaiti TC"/>
          <w:bCs/>
          <w:color w:val="000000" w:themeColor="text1"/>
        </w:rPr>
        <w:t>確保消費者可以選擇退出。</w:t>
      </w:r>
      <w:r w:rsidRPr="00A73361">
        <w:rPr>
          <w:rFonts w:ascii="Kaiti TC" w:eastAsia="Kaiti TC" w:hAnsi="Kaiti TC"/>
          <w:color w:val="000000" w:themeColor="text1"/>
        </w:rPr>
        <w:t>要求數據政策是符合消費者的</w:t>
      </w:r>
      <w:r w:rsidRPr="00A73361">
        <w:rPr>
          <w:rFonts w:ascii="Kaiti TC" w:eastAsia="Kaiti TC" w:hAnsi="Kaiti TC"/>
          <w:bCs/>
          <w:color w:val="000000" w:themeColor="text1"/>
        </w:rPr>
        <w:t>期望</w:t>
      </w:r>
      <w:r w:rsidR="00835544" w:rsidRPr="00AD2F72">
        <w:rPr>
          <w:rFonts w:ascii="Kaiti TC" w:eastAsia="Kaiti TC" w:hAnsi="Kaiti TC"/>
          <w:bCs/>
          <w:color w:val="000000" w:themeColor="text1"/>
        </w:rPr>
        <w:t>，</w:t>
      </w:r>
      <w:r w:rsidRPr="00A73361">
        <w:rPr>
          <w:rFonts w:ascii="Kaiti TC" w:eastAsia="Kaiti TC" w:hAnsi="Kaiti TC"/>
          <w:bCs/>
          <w:color w:val="000000" w:themeColor="text1"/>
        </w:rPr>
        <w:t>將有助於提高對</w:t>
      </w:r>
      <w:r w:rsidRPr="00A73361">
        <w:rPr>
          <w:rFonts w:ascii="Kaiti TC" w:eastAsia="Kaiti TC" w:hAnsi="Kaiti TC" w:hint="eastAsia"/>
          <w:bCs/>
          <w:color w:val="000000" w:themeColor="text1"/>
        </w:rPr>
        <w:t>藥</w:t>
      </w:r>
      <w:r w:rsidRPr="00A73361">
        <w:rPr>
          <w:rFonts w:ascii="Kaiti TC" w:eastAsia="Kaiti TC" w:hAnsi="Kaiti TC"/>
          <w:bCs/>
          <w:color w:val="000000" w:themeColor="text1"/>
        </w:rPr>
        <w:t>業的信任度</w:t>
      </w:r>
      <w:r w:rsidRPr="00A73361">
        <w:rPr>
          <w:rFonts w:ascii="Kaiti TC" w:eastAsia="Kaiti TC" w:hAnsi="Kaiti TC"/>
          <w:color w:val="000000" w:themeColor="text1"/>
        </w:rPr>
        <w:t>。</w:t>
      </w:r>
    </w:p>
    <w:p w14:paraId="71AA7A20" w14:textId="77777777" w:rsidR="00A73361" w:rsidRPr="00A73361" w:rsidRDefault="002D6AE9" w:rsidP="00A73361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AD2F72">
        <w:rPr>
          <w:rFonts w:ascii="Kaiti TC" w:eastAsia="Kaiti TC" w:hAnsi="Kaiti TC"/>
          <w:b/>
          <w:color w:val="000000" w:themeColor="text1"/>
          <w:shd w:val="clear" w:color="auto" w:fill="FFFFFF"/>
        </w:rPr>
        <w:t>只保留你需要的</w:t>
      </w:r>
    </w:p>
    <w:p w14:paraId="32C9194A" w14:textId="4D52844E" w:rsidR="00FF5D16" w:rsidRPr="00A73361" w:rsidRDefault="002E2EF2" w:rsidP="00A73361">
      <w:pPr>
        <w:spacing w:before="120" w:line="0" w:lineRule="atLeast"/>
        <w:ind w:firstLineChars="50" w:firstLine="120"/>
        <w:jc w:val="both"/>
        <w:rPr>
          <w:rFonts w:ascii="Kaiti TC" w:eastAsia="Kaiti TC" w:hAnsi="Kaiti TC"/>
          <w:b/>
          <w:color w:val="000000" w:themeColor="text1"/>
        </w:rPr>
      </w:pPr>
      <w:r w:rsidRPr="00A73361">
        <w:rPr>
          <w:rFonts w:ascii="Kaiti TC" w:eastAsia="Kaiti TC" w:hAnsi="Kaiti TC" w:hint="eastAsia"/>
          <w:color w:val="000000" w:themeColor="text1"/>
        </w:rPr>
        <w:t xml:space="preserve"> </w:t>
      </w:r>
      <w:r w:rsidRPr="00A73361">
        <w:rPr>
          <w:rFonts w:ascii="Kaiti TC" w:eastAsia="Kaiti TC" w:hAnsi="Kaiti TC"/>
          <w:bCs/>
          <w:color w:val="000000" w:themeColor="text1"/>
        </w:rPr>
        <w:t>PHI數據的一般原則是收集和儲存實現業務目標所需的</w:t>
      </w:r>
      <w:r w:rsidRPr="00A73361">
        <w:rPr>
          <w:rFonts w:ascii="Kaiti TC" w:eastAsia="Kaiti TC" w:hAnsi="Kaiti TC" w:cs="Times"/>
          <w:color w:val="000000" w:themeColor="text1"/>
        </w:rPr>
        <w:t>最小必要資訊</w:t>
      </w:r>
      <w:r w:rsidRPr="00A73361">
        <w:rPr>
          <w:rFonts w:ascii="Kaiti TC" w:eastAsia="Kaiti TC" w:hAnsi="Kaiti TC"/>
          <w:bCs/>
          <w:color w:val="000000" w:themeColor="text1"/>
        </w:rPr>
        <w:t>。任何事情都會帶來風險。</w:t>
      </w:r>
      <w:r w:rsidR="00985FC2" w:rsidRPr="00A73361">
        <w:rPr>
          <w:rFonts w:ascii="Kaiti TC" w:eastAsia="Kaiti TC" w:hAnsi="Kaiti TC"/>
          <w:bCs/>
          <w:color w:val="000000" w:themeColor="text1"/>
        </w:rPr>
        <w:t>可以很容易地收集任何和所有可能的資料</w:t>
      </w:r>
      <w:r w:rsidR="00985FC2" w:rsidRPr="00A73361">
        <w:rPr>
          <w:rFonts w:ascii="Kaiti TC" w:eastAsia="Kaiti TC" w:hAnsi="Kaiti TC"/>
          <w:color w:val="000000" w:themeColor="text1"/>
        </w:rPr>
        <w:t>，</w:t>
      </w:r>
      <w:r w:rsidR="00FF5D16" w:rsidRPr="00A73361">
        <w:rPr>
          <w:rFonts w:ascii="Kaiti TC" w:eastAsia="Kaiti TC" w:hAnsi="Kaiti TC"/>
          <w:bCs/>
          <w:color w:val="000000" w:themeColor="text1"/>
        </w:rPr>
        <w:t>但應用這個有用的篩檢程式是</w:t>
      </w:r>
      <w:r w:rsidR="00FF5D16" w:rsidRPr="00A73361">
        <w:rPr>
          <w:rFonts w:ascii="Kaiti TC" w:eastAsia="Kaiti TC" w:hAnsi="Kaiti TC"/>
          <w:color w:val="000000" w:themeColor="text1"/>
        </w:rPr>
        <w:t>確保我們只收集</w:t>
      </w:r>
      <w:r w:rsidR="00FF5D16" w:rsidRPr="00A73361">
        <w:rPr>
          <w:rFonts w:ascii="Kaiti TC" w:eastAsia="Kaiti TC" w:hAnsi="Kaiti TC"/>
          <w:bCs/>
          <w:color w:val="000000" w:themeColor="text1"/>
        </w:rPr>
        <w:t>我們可以為客戶</w:t>
      </w:r>
      <w:r w:rsidR="00E07598" w:rsidRPr="00A73361">
        <w:rPr>
          <w:rFonts w:ascii="Kaiti TC" w:eastAsia="Kaiti TC" w:hAnsi="Kaiti TC" w:cs="Arial"/>
          <w:color w:val="000000" w:themeColor="text1"/>
          <w:shd w:val="clear" w:color="auto" w:fill="FFFFFF"/>
        </w:rPr>
        <w:t>清楚</w:t>
      </w:r>
      <w:r w:rsidR="00FF5D16" w:rsidRPr="00A73361">
        <w:rPr>
          <w:rFonts w:ascii="Kaiti TC" w:eastAsia="Kaiti TC" w:hAnsi="Kaiti TC" w:cs="Arial"/>
          <w:color w:val="000000" w:themeColor="text1"/>
          <w:shd w:val="clear" w:color="auto" w:fill="FFFFFF"/>
        </w:rPr>
        <w:t>表達</w:t>
      </w:r>
      <w:r w:rsidR="00FF5D16" w:rsidRPr="00A73361">
        <w:rPr>
          <w:rFonts w:ascii="Kaiti TC" w:eastAsia="Kaiti TC" w:hAnsi="Kaiti TC"/>
          <w:color w:val="000000" w:themeColor="text1"/>
        </w:rPr>
        <w:t>積極使用的</w:t>
      </w:r>
      <w:r w:rsidR="00FF5D16" w:rsidRPr="00A73361">
        <w:rPr>
          <w:rFonts w:ascii="Kaiti TC" w:eastAsia="Kaiti TC" w:hAnsi="Kaiti TC"/>
          <w:bCs/>
          <w:color w:val="000000" w:themeColor="text1"/>
        </w:rPr>
        <w:t>開始</w:t>
      </w:r>
      <w:r w:rsidR="00FF5D16" w:rsidRPr="00A73361">
        <w:rPr>
          <w:rFonts w:ascii="Kaiti TC" w:eastAsia="Kaiti TC" w:hAnsi="Kaiti TC"/>
          <w:color w:val="000000" w:themeColor="text1"/>
        </w:rPr>
        <w:t>。</w:t>
      </w:r>
    </w:p>
    <w:p w14:paraId="7735EEB9" w14:textId="0C069B78" w:rsidR="00C11B02" w:rsidRPr="00AD2F72" w:rsidRDefault="00C11B02" w:rsidP="00A73361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AD2F72">
        <w:rPr>
          <w:rFonts w:ascii="Kaiti TC" w:eastAsia="Kaiti TC" w:hAnsi="Kaiti TC" w:hint="eastAsia"/>
          <w:b/>
          <w:color w:val="000000" w:themeColor="text1"/>
        </w:rPr>
        <w:t>自我稽核</w:t>
      </w:r>
    </w:p>
    <w:p w14:paraId="3AF77DB7" w14:textId="41DE1258" w:rsidR="009700D0" w:rsidRPr="00AD2F72" w:rsidRDefault="000C17B6" w:rsidP="00A7336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 w:cs="Arial"/>
          <w:bCs/>
          <w:color w:val="000000" w:themeColor="text1"/>
        </w:rPr>
        <w:t>最後，在監</w:t>
      </w:r>
      <w:r w:rsidRPr="00AD2F72">
        <w:rPr>
          <w:rFonts w:ascii="Kaiti TC" w:eastAsia="Kaiti TC" w:hAnsi="Kaiti TC" w:cs="Arial" w:hint="eastAsia"/>
          <w:bCs/>
          <w:color w:val="000000" w:themeColor="text1"/>
        </w:rPr>
        <w:t>理</w:t>
      </w:r>
      <w:r w:rsidR="00835544">
        <w:rPr>
          <w:rFonts w:ascii="Kaiti TC" w:eastAsia="Kaiti TC" w:hAnsi="Kaiti TC" w:cs="Arial"/>
          <w:bCs/>
          <w:color w:val="000000" w:themeColor="text1"/>
        </w:rPr>
        <w:t>機</w:t>
      </w:r>
      <w:r w:rsidR="00835544">
        <w:rPr>
          <w:rFonts w:ascii="Kaiti TC" w:eastAsia="Kaiti TC" w:hAnsi="Kaiti TC" w:cs="Arial" w:hint="eastAsia"/>
          <w:bCs/>
          <w:color w:val="000000" w:themeColor="text1"/>
        </w:rPr>
        <w:t>關</w:t>
      </w:r>
      <w:r w:rsidRPr="00AD2F72">
        <w:rPr>
          <w:rFonts w:ascii="Kaiti TC" w:eastAsia="Kaiti TC" w:hAnsi="Kaiti TC" w:cs="Arial"/>
          <w:bCs/>
          <w:color w:val="000000" w:themeColor="text1"/>
        </w:rPr>
        <w:t>進入並規定有關透明度的附加規則之前</w:t>
      </w:r>
      <w:r w:rsidRPr="00AD2F72">
        <w:rPr>
          <w:rFonts w:ascii="Kaiti TC" w:eastAsia="Kaiti TC" w:hAnsi="Kaiti TC"/>
          <w:bCs/>
          <w:color w:val="000000" w:themeColor="text1"/>
        </w:rPr>
        <w:t>，</w:t>
      </w:r>
      <w:r w:rsidR="002E09FB" w:rsidRPr="00AD2F72">
        <w:rPr>
          <w:rFonts w:ascii="Kaiti TC" w:eastAsia="Kaiti TC" w:hAnsi="Kaiti TC" w:hint="eastAsia"/>
          <w:bCs/>
          <w:color w:val="000000" w:themeColor="text1"/>
        </w:rPr>
        <w:t>我們可以透過</w:t>
      </w:r>
      <w:r w:rsidR="002E09FB" w:rsidRPr="00AD2F72">
        <w:rPr>
          <w:rFonts w:ascii="Kaiti TC" w:eastAsia="Kaiti TC" w:hAnsi="Kaiti TC" w:cs="Arial"/>
          <w:bCs/>
          <w:color w:val="000000" w:themeColor="text1"/>
        </w:rPr>
        <w:t>制定我們自己的</w:t>
      </w:r>
      <w:r w:rsidR="004E41B9" w:rsidRPr="00AD2F72">
        <w:rPr>
          <w:rFonts w:ascii="Kaiti TC" w:eastAsia="Kaiti TC" w:hAnsi="Kaiti TC" w:cs="Arial" w:hint="eastAsia"/>
          <w:bCs/>
          <w:color w:val="000000" w:themeColor="text1"/>
        </w:rPr>
        <w:t>規範</w:t>
      </w:r>
      <w:r w:rsidR="009700D0" w:rsidRPr="00AD2F72">
        <w:rPr>
          <w:rFonts w:ascii="Kaiti TC" w:eastAsia="Kaiti TC" w:hAnsi="Kaiti TC"/>
          <w:color w:val="000000" w:themeColor="text1"/>
        </w:rPr>
        <w:t>，</w:t>
      </w:r>
      <w:r w:rsidR="009700D0" w:rsidRPr="00AD2F72">
        <w:rPr>
          <w:rFonts w:ascii="Kaiti TC" w:eastAsia="Kaiti TC" w:hAnsi="Kaiti TC" w:hint="eastAsia"/>
          <w:bCs/>
          <w:color w:val="000000" w:themeColor="text1"/>
        </w:rPr>
        <w:t>提高和公眾的關係</w:t>
      </w:r>
      <w:r w:rsidR="009700D0" w:rsidRPr="00AD2F72">
        <w:rPr>
          <w:rFonts w:ascii="Kaiti TC" w:eastAsia="Kaiti TC" w:hAnsi="Kaiti TC"/>
          <w:bCs/>
          <w:color w:val="000000" w:themeColor="text1"/>
        </w:rPr>
        <w:t>。</w:t>
      </w:r>
      <w:r w:rsidR="009700D0" w:rsidRPr="00AD2F72">
        <w:rPr>
          <w:rFonts w:ascii="Kaiti TC" w:eastAsia="Kaiti TC" w:hAnsi="Kaiti TC"/>
          <w:color w:val="000000" w:themeColor="text1"/>
        </w:rPr>
        <w:t>業界建立稽核與認證協議有明確的先例。</w:t>
      </w:r>
      <w:r w:rsidR="007D61C1" w:rsidRPr="00AD2F72">
        <w:rPr>
          <w:rFonts w:ascii="Kaiti TC" w:eastAsia="Kaiti TC" w:hAnsi="Kaiti TC" w:cs="Arial"/>
          <w:bCs/>
          <w:color w:val="000000" w:themeColor="text1"/>
        </w:rPr>
        <w:t>例如，</w:t>
      </w:r>
      <w:r w:rsidR="007D61C1" w:rsidRPr="00AD2F72">
        <w:rPr>
          <w:rFonts w:ascii="Kaiti TC" w:eastAsia="Kaiti TC" w:hAnsi="Kaiti TC"/>
          <w:color w:val="000000" w:themeColor="text1"/>
        </w:rPr>
        <w:t>美國互動廣告</w:t>
      </w:r>
      <w:r w:rsidR="0048286D" w:rsidRPr="00AD2F72">
        <w:rPr>
          <w:rFonts w:ascii="Kaiti TC" w:eastAsia="Kaiti TC" w:hAnsi="Kaiti TC" w:hint="eastAsia"/>
          <w:color w:val="000000" w:themeColor="text1"/>
        </w:rPr>
        <w:t>局</w:t>
      </w:r>
      <w:r w:rsidR="00E07598" w:rsidRPr="00AD2F72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="00E07598" w:rsidRPr="00AD2F72">
        <w:rPr>
          <w:rFonts w:ascii="Kaiti TC" w:eastAsia="Kaiti TC" w:hAnsi="Kaiti TC" w:cs="Arial"/>
          <w:color w:val="000000" w:themeColor="text1"/>
        </w:rPr>
        <w:t xml:space="preserve"> </w:t>
      </w:r>
      <w:r w:rsidR="007D61C1" w:rsidRPr="00AD2F72">
        <w:rPr>
          <w:rFonts w:ascii="Kaiti TC" w:eastAsia="Kaiti TC" w:hAnsi="Kaiti TC" w:cs="Arial"/>
          <w:color w:val="000000" w:themeColor="text1"/>
        </w:rPr>
        <w:t>(Internet Advertising Bureau</w:t>
      </w:r>
      <w:r w:rsidR="00E07598" w:rsidRPr="00AD2F72">
        <w:rPr>
          <w:rFonts w:ascii="Kaiti TC" w:eastAsia="Kaiti TC" w:hAnsi="Kaiti TC"/>
          <w:color w:val="000000" w:themeColor="text1"/>
        </w:rPr>
        <w:t>，簡稱</w:t>
      </w:r>
      <w:r w:rsidR="007D61C1" w:rsidRPr="00AD2F72">
        <w:rPr>
          <w:rFonts w:ascii="Kaiti TC" w:eastAsia="Kaiti TC" w:hAnsi="Kaiti TC" w:cs="Arial"/>
          <w:color w:val="000000" w:themeColor="text1"/>
        </w:rPr>
        <w:t>IAB)</w:t>
      </w:r>
      <w:r w:rsidR="007D61C1" w:rsidRPr="00AD2F72">
        <w:rPr>
          <w:rStyle w:val="apple-converted-space"/>
          <w:rFonts w:ascii="Kaiti TC" w:eastAsia="Kaiti TC" w:hAnsi="Kaiti TC"/>
          <w:color w:val="000000" w:themeColor="text1"/>
          <w:shd w:val="clear" w:color="auto" w:fill="FFFFFF"/>
        </w:rPr>
        <w:t> </w:t>
      </w:r>
      <w:r w:rsidR="00844976" w:rsidRPr="00AD2F72">
        <w:rPr>
          <w:rFonts w:ascii="Kaiti TC" w:eastAsia="Kaiti TC" w:hAnsi="Kaiti TC" w:cs="Arial"/>
          <w:bCs/>
          <w:color w:val="000000" w:themeColor="text1"/>
        </w:rPr>
        <w:t>已經</w:t>
      </w:r>
      <w:r w:rsidR="00844976" w:rsidRPr="00AD2F72">
        <w:rPr>
          <w:rFonts w:ascii="Kaiti TC" w:eastAsia="Kaiti TC" w:hAnsi="Kaiti TC"/>
          <w:color w:val="000000" w:themeColor="text1"/>
        </w:rPr>
        <w:t>建立了</w:t>
      </w:r>
      <w:r w:rsidR="00844976" w:rsidRPr="00AD2F72">
        <w:rPr>
          <w:rFonts w:ascii="Kaiti TC" w:eastAsia="Kaiti TC" w:hAnsi="Kaiti TC" w:cs="Arial"/>
          <w:bCs/>
          <w:color w:val="000000" w:themeColor="text1"/>
        </w:rPr>
        <w:t>線上廣告的自律原則</w:t>
      </w:r>
      <w:r w:rsidR="00E07598" w:rsidRPr="00AD2F72">
        <w:rPr>
          <w:rFonts w:ascii="Kaiti TC" w:eastAsia="Kaiti TC" w:hAnsi="Kaiti TC" w:cs="Arial"/>
          <w:bCs/>
          <w:color w:val="000000" w:themeColor="text1"/>
        </w:rPr>
        <w:t>，</w:t>
      </w:r>
      <w:r w:rsidR="00844976" w:rsidRPr="00AD2F72">
        <w:rPr>
          <w:rFonts w:ascii="Kaiti TC" w:eastAsia="Kaiti TC" w:hAnsi="Kaiti TC"/>
          <w:color w:val="000000" w:themeColor="text1"/>
        </w:rPr>
        <w:t>IAB成員需要</w:t>
      </w:r>
      <w:r w:rsidR="00844976" w:rsidRPr="00AD2F72">
        <w:rPr>
          <w:rFonts w:ascii="Kaiti TC" w:eastAsia="Kaiti TC" w:hAnsi="Kaiti TC" w:hint="eastAsia"/>
          <w:color w:val="000000" w:themeColor="text1"/>
        </w:rPr>
        <w:t>簽署</w:t>
      </w:r>
      <w:r w:rsidR="00844976" w:rsidRPr="00AD2F72">
        <w:rPr>
          <w:rFonts w:ascii="Kaiti TC" w:eastAsia="Kaiti TC" w:hAnsi="Kaiti TC"/>
          <w:color w:val="000000" w:themeColor="text1"/>
        </w:rPr>
        <w:t>行為準則。</w:t>
      </w:r>
    </w:p>
    <w:p w14:paraId="25B3D5FD" w14:textId="2A774339" w:rsidR="00015DB9" w:rsidRPr="00AD2F72" w:rsidRDefault="00015DB9" w:rsidP="00A73361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>美國藥品研究與製造商協會</w:t>
      </w:r>
      <w:r w:rsidR="00887358"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Pr="00AD2F7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T</w:t>
      </w:r>
      <w:r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>he Pharmaceutical Research and Manufacturers of America</w:t>
      </w:r>
      <w:r w:rsidR="00E07598" w:rsidRPr="00AD2F72">
        <w:rPr>
          <w:rFonts w:ascii="Kaiti TC" w:eastAsia="Kaiti TC" w:hAnsi="Kaiti TC"/>
          <w:color w:val="000000" w:themeColor="text1"/>
        </w:rPr>
        <w:t>，簡稱</w:t>
      </w:r>
      <w:r w:rsidRPr="00AD2F72">
        <w:rPr>
          <w:rFonts w:ascii="Kaiti TC" w:eastAsia="Kaiti TC" w:hAnsi="Kaiti TC" w:cs="Arial"/>
          <w:color w:val="000000" w:themeColor="text1"/>
        </w:rPr>
        <w:t>PhRMA)</w:t>
      </w:r>
      <w:r w:rsidRPr="00AD2F72">
        <w:rPr>
          <w:rFonts w:ascii="Kaiti TC" w:eastAsia="Kaiti TC" w:hAnsi="Kaiti TC"/>
          <w:bCs/>
          <w:color w:val="000000" w:themeColor="text1"/>
        </w:rPr>
        <w:t xml:space="preserve"> 可以建立類似的行為準則，以</w:t>
      </w:r>
      <w:r w:rsidR="001C229F" w:rsidRPr="00AD2F72">
        <w:rPr>
          <w:rFonts w:ascii="Kaiti TC" w:eastAsia="Kaiti TC" w:hAnsi="Kaiti TC"/>
          <w:bCs/>
          <w:color w:val="000000" w:themeColor="text1"/>
        </w:rPr>
        <w:t>便</w:t>
      </w:r>
      <w:r w:rsidR="001C229F" w:rsidRPr="00AD2F72">
        <w:rPr>
          <w:rFonts w:ascii="Kaiti TC" w:eastAsia="Kaiti TC" w:hAnsi="Kaiti TC" w:hint="eastAsia"/>
          <w:bCs/>
          <w:color w:val="000000" w:themeColor="text1"/>
        </w:rPr>
        <w:t>為行銷</w:t>
      </w:r>
      <w:r w:rsidR="001C229F" w:rsidRPr="00AD2F72">
        <w:rPr>
          <w:rFonts w:ascii="Kaiti TC" w:eastAsia="Kaiti TC" w:hAnsi="Kaiti TC"/>
          <w:bCs/>
          <w:color w:val="000000" w:themeColor="text1"/>
        </w:rPr>
        <w:t>目的制定</w:t>
      </w:r>
      <w:r w:rsidRPr="00AD2F72">
        <w:rPr>
          <w:rFonts w:ascii="Kaiti TC" w:eastAsia="Kaiti TC" w:hAnsi="Kaiti TC"/>
          <w:color w:val="000000" w:themeColor="text1"/>
        </w:rPr>
        <w:t>建立關於HCP和患者數據用於</w:t>
      </w:r>
      <w:r w:rsidR="00E07598" w:rsidRPr="00AD2F72">
        <w:rPr>
          <w:rFonts w:ascii="Kaiti TC" w:eastAsia="Kaiti TC" w:hAnsi="Kaiti TC" w:hint="eastAsia"/>
          <w:bCs/>
          <w:color w:val="000000" w:themeColor="text1"/>
        </w:rPr>
        <w:t>照護</w:t>
      </w:r>
      <w:r w:rsidR="001B4292" w:rsidRPr="00AD2F72">
        <w:rPr>
          <w:rFonts w:ascii="Kaiti TC" w:eastAsia="Kaiti TC" w:hAnsi="Kaiti TC"/>
          <w:bCs/>
          <w:color w:val="000000" w:themeColor="text1"/>
        </w:rPr>
        <w:t>、安全和使用</w:t>
      </w:r>
      <w:r w:rsidR="001B4292" w:rsidRPr="00AD2F72">
        <w:rPr>
          <w:rFonts w:ascii="Kaiti TC" w:eastAsia="Kaiti TC" w:hAnsi="Kaiti TC" w:hint="eastAsia"/>
          <w:bCs/>
          <w:color w:val="000000" w:themeColor="text1"/>
        </w:rPr>
        <w:t>HC</w:t>
      </w:r>
      <w:r w:rsidR="001B4292" w:rsidRPr="00AD2F72">
        <w:rPr>
          <w:rFonts w:ascii="Kaiti TC" w:eastAsia="Kaiti TC" w:hAnsi="Kaiti TC"/>
          <w:bCs/>
          <w:color w:val="000000" w:themeColor="text1"/>
        </w:rPr>
        <w:t>P</w:t>
      </w:r>
      <w:r w:rsidR="000D6DD2">
        <w:rPr>
          <w:rFonts w:ascii="Kaiti TC" w:eastAsia="Kaiti TC" w:hAnsi="Kaiti TC" w:hint="eastAsia"/>
          <w:bCs/>
          <w:color w:val="000000" w:themeColor="text1"/>
        </w:rPr>
        <w:t>與</w:t>
      </w:r>
      <w:r w:rsidRPr="00AD2F72">
        <w:rPr>
          <w:rFonts w:ascii="Kaiti TC" w:eastAsia="Kaiti TC" w:hAnsi="Kaiti TC"/>
          <w:bCs/>
          <w:color w:val="000000" w:themeColor="text1"/>
        </w:rPr>
        <w:t>病人資料的準則。</w:t>
      </w:r>
      <w:r w:rsidR="001C229F" w:rsidRPr="00AD2F72">
        <w:rPr>
          <w:rFonts w:ascii="Kaiti TC" w:eastAsia="Kaiti TC" w:hAnsi="Kaiti TC"/>
          <w:bCs/>
          <w:color w:val="000000" w:themeColor="text1"/>
        </w:rPr>
        <w:t>簽署公司可以同意定期</w:t>
      </w:r>
      <w:r w:rsidR="001C229F" w:rsidRPr="00AD2F72">
        <w:rPr>
          <w:rFonts w:ascii="Kaiti TC" w:eastAsia="Kaiti TC" w:hAnsi="Kaiti TC" w:hint="eastAsia"/>
          <w:bCs/>
          <w:color w:val="000000" w:themeColor="text1"/>
        </w:rPr>
        <w:t>稽核</w:t>
      </w:r>
      <w:r w:rsidR="001C229F" w:rsidRPr="00AD2F72">
        <w:rPr>
          <w:rFonts w:ascii="Kaiti TC" w:eastAsia="Kaiti TC" w:hAnsi="Kaiti TC"/>
          <w:color w:val="000000" w:themeColor="text1"/>
        </w:rPr>
        <w:t>，</w:t>
      </w:r>
      <w:r w:rsidR="001C229F" w:rsidRPr="00AD2F72">
        <w:rPr>
          <w:rFonts w:ascii="Kaiti TC" w:eastAsia="Kaiti TC" w:hAnsi="Kaiti TC"/>
          <w:bCs/>
          <w:color w:val="000000" w:themeColor="text1"/>
        </w:rPr>
        <w:t>以證明其遵守情況</w:t>
      </w:r>
      <w:r w:rsidR="00F666C7" w:rsidRPr="00AD2F72">
        <w:rPr>
          <w:rStyle w:val="af4"/>
          <w:rFonts w:ascii="Kaiti TC" w:eastAsia="Kaiti TC" w:hAnsi="Kaiti TC"/>
          <w:bCs/>
          <w:color w:val="000000" w:themeColor="text1"/>
        </w:rPr>
        <w:footnoteReference w:id="2"/>
      </w:r>
      <w:r w:rsidR="001C229F" w:rsidRPr="00AD2F72">
        <w:rPr>
          <w:rFonts w:ascii="Kaiti TC" w:eastAsia="Kaiti TC" w:hAnsi="Kaiti TC"/>
          <w:bCs/>
          <w:color w:val="000000" w:themeColor="text1"/>
        </w:rPr>
        <w:t>。</w:t>
      </w:r>
    </w:p>
    <w:p w14:paraId="263E34F4" w14:textId="1242AEC0" w:rsidR="00BF18F7" w:rsidRPr="00AD2F72" w:rsidRDefault="00293968" w:rsidP="00A7336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 w:rsidRPr="00AD2F72">
        <w:rPr>
          <w:rFonts w:ascii="Kaiti TC" w:eastAsia="Kaiti TC" w:hAnsi="Kaiti TC"/>
          <w:bCs/>
          <w:color w:val="000000" w:themeColor="text1"/>
        </w:rPr>
        <w:t>雖然數位</w:t>
      </w:r>
      <w:r w:rsidR="00710228" w:rsidRPr="00AD2F72">
        <w:rPr>
          <w:rFonts w:ascii="Kaiti TC" w:eastAsia="Kaiti TC" w:hAnsi="Kaiti TC"/>
          <w:bCs/>
          <w:color w:val="000000" w:themeColor="text1"/>
        </w:rPr>
        <w:t>藥</w:t>
      </w:r>
      <w:r w:rsidRPr="00AD2F72">
        <w:rPr>
          <w:rFonts w:ascii="Kaiti TC" w:eastAsia="Kaiti TC" w:hAnsi="Kaiti TC" w:hint="eastAsia"/>
          <w:bCs/>
          <w:color w:val="000000" w:themeColor="text1"/>
        </w:rPr>
        <w:t>品</w:t>
      </w:r>
      <w:r w:rsidR="00710228" w:rsidRPr="00AD2F72">
        <w:rPr>
          <w:rFonts w:ascii="Kaiti TC" w:eastAsia="Kaiti TC" w:hAnsi="Kaiti TC"/>
          <w:bCs/>
          <w:color w:val="000000" w:themeColor="text1"/>
        </w:rPr>
        <w:t>行銷可能</w:t>
      </w:r>
      <w:r w:rsidRPr="00AD2F72">
        <w:rPr>
          <w:rFonts w:ascii="Kaiti TC" w:eastAsia="Kaiti TC" w:hAnsi="Kaiti TC"/>
          <w:bCs/>
          <w:color w:val="000000" w:themeColor="text1"/>
        </w:rPr>
        <w:t>並不處於</w:t>
      </w:r>
      <w:r w:rsidR="00D06738" w:rsidRPr="00AD2F72">
        <w:rPr>
          <w:rFonts w:ascii="Kaiti TC" w:eastAsia="Kaiti TC" w:hAnsi="Kaiti TC" w:hint="eastAsia"/>
          <w:bCs/>
          <w:color w:val="000000" w:themeColor="text1"/>
        </w:rPr>
        <w:t>類似</w:t>
      </w:r>
      <w:r w:rsidRPr="00AD2F72">
        <w:rPr>
          <w:rFonts w:ascii="Kaiti TC" w:eastAsia="Kaiti TC" w:hAnsi="Kaiti TC"/>
          <w:bCs/>
          <w:color w:val="000000" w:themeColor="text1"/>
        </w:rPr>
        <w:t>劍橋</w:t>
      </w:r>
      <w:r w:rsidRPr="00AD2F72">
        <w:rPr>
          <w:rFonts w:ascii="Kaiti TC" w:eastAsia="Kaiti TC" w:hAnsi="Kaiti TC" w:hint="eastAsia"/>
          <w:bCs/>
          <w:color w:val="000000" w:themeColor="text1"/>
        </w:rPr>
        <w:t>分析</w:t>
      </w:r>
      <w:r w:rsidRPr="00AD2F72">
        <w:rPr>
          <w:rFonts w:ascii="Kaiti TC" w:eastAsia="Kaiti TC" w:hAnsi="Kaiti TC"/>
          <w:bCs/>
          <w:color w:val="000000" w:themeColor="text1"/>
        </w:rPr>
        <w:t>危機的風口浪</w:t>
      </w:r>
      <w:r w:rsidRPr="00AD2F72">
        <w:rPr>
          <w:rFonts w:ascii="Kaiti TC" w:eastAsia="Kaiti TC" w:hAnsi="Kaiti TC" w:hint="eastAsia"/>
          <w:bCs/>
          <w:color w:val="000000" w:themeColor="text1"/>
        </w:rPr>
        <w:t>頭</w:t>
      </w:r>
      <w:r w:rsidRPr="00AD2F72">
        <w:rPr>
          <w:rFonts w:ascii="Kaiti TC" w:eastAsia="Kaiti TC" w:hAnsi="Kaiti TC"/>
          <w:bCs/>
          <w:color w:val="000000" w:themeColor="text1"/>
        </w:rPr>
        <w:t>，但所有數位行銷都面臨著新的審查水</w:t>
      </w:r>
      <w:r w:rsidRPr="00AD2F72">
        <w:rPr>
          <w:rFonts w:ascii="Kaiti TC" w:eastAsia="Kaiti TC" w:hAnsi="Kaiti TC" w:hint="eastAsia"/>
          <w:bCs/>
          <w:color w:val="000000" w:themeColor="text1"/>
        </w:rPr>
        <w:t>準</w:t>
      </w:r>
      <w:r w:rsidRPr="00AD2F72">
        <w:rPr>
          <w:rFonts w:ascii="Kaiti TC" w:eastAsia="Kaiti TC" w:hAnsi="Kaiti TC"/>
          <w:bCs/>
          <w:color w:val="000000" w:themeColor="text1"/>
        </w:rPr>
        <w:t>。</w:t>
      </w:r>
      <w:r w:rsidR="009807E1" w:rsidRPr="00AD2F72">
        <w:rPr>
          <w:rFonts w:ascii="Kaiti TC" w:eastAsia="Kaiti TC" w:hAnsi="Kaiti TC"/>
          <w:bCs/>
          <w:color w:val="000000" w:themeColor="text1"/>
        </w:rPr>
        <w:t>我們應該吸取別人的教訓，</w:t>
      </w:r>
      <w:r w:rsidR="0096254B" w:rsidRPr="00AD2F72">
        <w:rPr>
          <w:rFonts w:ascii="Kaiti TC" w:eastAsia="Kaiti TC" w:hAnsi="Kaiti TC"/>
          <w:color w:val="000000" w:themeColor="text1"/>
        </w:rPr>
        <w:t>確保我們的做法符合</w:t>
      </w:r>
      <w:r w:rsidR="0096254B" w:rsidRPr="00AD2F72">
        <w:rPr>
          <w:rFonts w:ascii="Kaiti TC" w:eastAsia="Kaiti TC" w:hAnsi="Kaiti TC"/>
          <w:bCs/>
          <w:color w:val="000000" w:themeColor="text1"/>
        </w:rPr>
        <w:t>道德標準，</w:t>
      </w:r>
      <w:r w:rsidR="0094681B" w:rsidRPr="00AD2F72">
        <w:rPr>
          <w:rFonts w:ascii="Kaiti TC" w:eastAsia="Kaiti TC" w:hAnsi="Kaiti TC"/>
          <w:bCs/>
          <w:color w:val="000000" w:themeColor="text1"/>
        </w:rPr>
        <w:t>並準備在使用資料時向客戶</w:t>
      </w:r>
      <w:r w:rsidR="00BF18F7" w:rsidRPr="00AD2F72">
        <w:rPr>
          <w:rFonts w:ascii="Kaiti TC" w:eastAsia="Kaiti TC" w:hAnsi="Kaiti TC" w:hint="eastAsia"/>
          <w:bCs/>
          <w:color w:val="000000" w:themeColor="text1"/>
        </w:rPr>
        <w:t>介紹</w:t>
      </w:r>
      <w:r w:rsidR="00BF18F7" w:rsidRPr="00AD2F72">
        <w:rPr>
          <w:rFonts w:ascii="Kaiti TC" w:eastAsia="Kaiti TC" w:hAnsi="Kaiti TC"/>
          <w:bCs/>
          <w:color w:val="000000" w:themeColor="text1"/>
        </w:rPr>
        <w:t>我們的標準和做法。</w:t>
      </w:r>
    </w:p>
    <w:p w14:paraId="6C4FEEC7" w14:textId="546B3C95" w:rsidR="008F1169" w:rsidRPr="00AD2F72" w:rsidRDefault="002E16D5" w:rsidP="00A73361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bCs/>
          <w:color w:val="000000" w:themeColor="text1"/>
        </w:rPr>
      </w:pPr>
      <w:r w:rsidRPr="00AD2F72">
        <w:rPr>
          <w:rFonts w:ascii="Kaiti TC" w:eastAsia="Kaiti TC" w:hAnsi="Kaiti TC"/>
          <w:bCs/>
          <w:color w:val="000000" w:themeColor="text1"/>
        </w:rPr>
        <w:lastRenderedPageBreak/>
        <w:t>醫藥行銷有</w:t>
      </w:r>
      <w:r w:rsidRPr="00AD2F72">
        <w:rPr>
          <w:rFonts w:ascii="Kaiti TC" w:eastAsia="Kaiti TC" w:hAnsi="Kaiti TC" w:hint="eastAsia"/>
          <w:bCs/>
          <w:color w:val="000000" w:themeColor="text1"/>
        </w:rPr>
        <w:t>實質</w:t>
      </w:r>
      <w:r w:rsidR="00B23453" w:rsidRPr="00AD2F72">
        <w:rPr>
          <w:rFonts w:ascii="Kaiti TC" w:eastAsia="Kaiti TC" w:hAnsi="Kaiti TC"/>
          <w:bCs/>
          <w:color w:val="000000" w:themeColor="text1"/>
        </w:rPr>
        <w:t>的力量</w:t>
      </w:r>
      <w:r w:rsidRPr="00AD2F72">
        <w:rPr>
          <w:rFonts w:ascii="Kaiti TC" w:eastAsia="Kaiti TC" w:hAnsi="Kaiti TC"/>
          <w:bCs/>
          <w:color w:val="000000" w:themeColor="text1"/>
        </w:rPr>
        <w:t>改善客戶的</w:t>
      </w:r>
      <w:bookmarkStart w:id="0" w:name="_GoBack"/>
      <w:bookmarkEnd w:id="0"/>
      <w:r w:rsidRPr="00AD2F72">
        <w:rPr>
          <w:rFonts w:ascii="Kaiti TC" w:eastAsia="Kaiti TC" w:hAnsi="Kaiti TC"/>
          <w:bCs/>
          <w:color w:val="000000" w:themeColor="text1"/>
        </w:rPr>
        <w:t>生活。</w:t>
      </w:r>
      <w:r w:rsidR="008F1169" w:rsidRPr="00AD2F72">
        <w:rPr>
          <w:rFonts w:ascii="Kaiti TC" w:eastAsia="Kaiti TC" w:hAnsi="Kaiti TC"/>
          <w:bCs/>
          <w:color w:val="000000" w:themeColor="text1"/>
        </w:rPr>
        <w:t>我們應該尊重這一責任，努力工作，</w:t>
      </w:r>
      <w:r w:rsidR="008F1169" w:rsidRPr="00AD2F72">
        <w:rPr>
          <w:rFonts w:ascii="Kaiti TC" w:eastAsia="Kaiti TC" w:hAnsi="Kaiti TC"/>
          <w:color w:val="000000" w:themeColor="text1"/>
        </w:rPr>
        <w:t>使用</w:t>
      </w:r>
      <w:r w:rsidR="008F1169" w:rsidRPr="00AD2F72">
        <w:rPr>
          <w:rFonts w:ascii="Kaiti TC" w:eastAsia="Kaiti TC" w:hAnsi="Kaiti TC"/>
          <w:bCs/>
          <w:color w:val="000000" w:themeColor="text1"/>
        </w:rPr>
        <w:t>資料</w:t>
      </w:r>
      <w:r w:rsidR="008F1169" w:rsidRPr="00AD2F72">
        <w:rPr>
          <w:rFonts w:ascii="Kaiti TC" w:eastAsia="Kaiti TC" w:hAnsi="Kaiti TC"/>
          <w:color w:val="000000" w:themeColor="text1"/>
        </w:rPr>
        <w:t>符合道德規範</w:t>
      </w:r>
      <w:r w:rsidR="008F1169" w:rsidRPr="00AD2F72">
        <w:rPr>
          <w:rFonts w:ascii="Kaiti TC" w:eastAsia="Kaiti TC" w:hAnsi="Kaiti TC"/>
          <w:bCs/>
          <w:color w:val="000000" w:themeColor="text1"/>
        </w:rPr>
        <w:t>為客戶提供真正的價值。</w:t>
      </w:r>
    </w:p>
    <w:p w14:paraId="24B4D9A9" w14:textId="4C82F7DD" w:rsidR="00C12A62" w:rsidRPr="00AD2F72" w:rsidRDefault="00C12A62" w:rsidP="00A73361">
      <w:pPr>
        <w:spacing w:before="50" w:line="0" w:lineRule="atLeast"/>
        <w:rPr>
          <w:rFonts w:ascii="Kaiti TC" w:eastAsia="Kaiti TC" w:hAnsi="Kaiti TC"/>
          <w:color w:val="000000" w:themeColor="text1"/>
        </w:rPr>
      </w:pPr>
      <w:r w:rsidRPr="00AD2F72">
        <w:rPr>
          <w:rFonts w:ascii="Kaiti TC" w:eastAsia="Kaiti TC" w:hAnsi="Kaiti TC" w:cs="BiauKai" w:hint="eastAsia"/>
          <w:color w:val="000000" w:themeColor="text1"/>
        </w:rPr>
        <w:t>（取材自</w:t>
      </w:r>
      <w:r w:rsidR="00D2370C" w:rsidRPr="00AD2F72">
        <w:rPr>
          <w:rFonts w:ascii="Kaiti TC" w:eastAsia="Kaiti TC" w:hAnsi="Kaiti TC" w:cs="Arial"/>
          <w:color w:val="000000" w:themeColor="text1"/>
          <w:shd w:val="clear" w:color="auto" w:fill="FFFFFF"/>
        </w:rPr>
        <w:t>Medical Marketing &amp; Media</w:t>
      </w:r>
      <w:r w:rsidR="006E4BF1" w:rsidRPr="00AD2F72">
        <w:rPr>
          <w:rFonts w:ascii="Kaiti TC" w:eastAsia="Kaiti TC" w:hAnsi="Kaiti TC" w:hint="eastAsia"/>
          <w:color w:val="000000" w:themeColor="text1"/>
        </w:rPr>
        <w:t>）</w:t>
      </w:r>
    </w:p>
    <w:p w14:paraId="4306CB30" w14:textId="4EE00425" w:rsidR="00447F42" w:rsidRPr="00A763C0" w:rsidRDefault="00531CB0" w:rsidP="00A73361">
      <w:pPr>
        <w:shd w:val="clear" w:color="auto" w:fill="FFFFFF"/>
        <w:spacing w:before="5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9169" w14:textId="77777777" w:rsidR="00BF2FB7" w:rsidRDefault="00BF2FB7" w:rsidP="00D432A3">
      <w:pPr>
        <w:spacing w:before="120"/>
      </w:pPr>
      <w:r>
        <w:separator/>
      </w:r>
    </w:p>
  </w:endnote>
  <w:endnote w:type="continuationSeparator" w:id="0">
    <w:p w14:paraId="0661A83E" w14:textId="77777777" w:rsidR="00BF2FB7" w:rsidRDefault="00BF2FB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751A" w14:textId="77777777" w:rsidR="00BF2FB7" w:rsidRDefault="00BF2FB7" w:rsidP="00D432A3">
      <w:pPr>
        <w:spacing w:before="120"/>
      </w:pPr>
      <w:r>
        <w:separator/>
      </w:r>
    </w:p>
  </w:footnote>
  <w:footnote w:type="continuationSeparator" w:id="0">
    <w:p w14:paraId="59A9F8D2" w14:textId="77777777" w:rsidR="00BF2FB7" w:rsidRDefault="00BF2FB7" w:rsidP="00D432A3">
      <w:pPr>
        <w:spacing w:before="120"/>
      </w:pPr>
      <w:r>
        <w:continuationSeparator/>
      </w:r>
    </w:p>
  </w:footnote>
  <w:footnote w:id="1">
    <w:p w14:paraId="1DE54CCD" w14:textId="77777777" w:rsidR="00E07598" w:rsidRPr="00A92175" w:rsidRDefault="00E07598" w:rsidP="00E07598">
      <w:pPr>
        <w:pStyle w:val="af2"/>
        <w:spacing w:line="0" w:lineRule="atLeast"/>
        <w:jc w:val="both"/>
        <w:rPr>
          <w:rFonts w:ascii="Kaiti TC" w:eastAsia="Kaiti TC" w:hAnsi="Kaiti TC"/>
          <w:szCs w:val="24"/>
        </w:rPr>
      </w:pPr>
      <w:r>
        <w:rPr>
          <w:rStyle w:val="af4"/>
        </w:rPr>
        <w:footnoteRef/>
      </w:r>
      <w:r>
        <w:t xml:space="preserve"> </w:t>
      </w:r>
      <w:r w:rsidRPr="00A92175">
        <w:rPr>
          <w:rFonts w:ascii="Kaiti TC" w:eastAsia="Kaiti TC" w:hAnsi="Kaiti TC" w:hint="eastAsia"/>
          <w:szCs w:val="24"/>
        </w:rPr>
        <w:t>美國網路廣告局</w:t>
      </w:r>
      <w:r w:rsidRPr="00A92175">
        <w:rPr>
          <w:rFonts w:ascii="Kaiti TC" w:eastAsia="Kaiti TC" w:hAnsi="Kaiti TC"/>
          <w:szCs w:val="24"/>
        </w:rPr>
        <w:t xml:space="preserve"> (Internet Advertising Bureau</w:t>
      </w:r>
      <w:r w:rsidRPr="00A92175">
        <w:rPr>
          <w:rFonts w:ascii="Kaiti TC" w:eastAsia="Kaiti TC" w:hAnsi="Kaiti TC" w:cs="BiauKai"/>
          <w:color w:val="000000" w:themeColor="text1"/>
          <w:szCs w:val="24"/>
        </w:rPr>
        <w:t>，</w:t>
      </w:r>
      <w:r w:rsidRPr="00A92175">
        <w:rPr>
          <w:rFonts w:ascii="Kaiti TC" w:eastAsia="Kaiti TC" w:hAnsi="Kaiti TC" w:cs="BiauKai" w:hint="eastAsia"/>
          <w:color w:val="000000" w:themeColor="text1"/>
          <w:szCs w:val="24"/>
        </w:rPr>
        <w:t>IAB</w:t>
      </w:r>
      <w:r w:rsidRPr="00A92175">
        <w:rPr>
          <w:rFonts w:ascii="Kaiti TC" w:eastAsia="Kaiti TC" w:hAnsi="Kaiti TC"/>
          <w:szCs w:val="24"/>
        </w:rPr>
        <w:t>)</w:t>
      </w:r>
      <w:r w:rsidRPr="00A92175">
        <w:rPr>
          <w:rFonts w:ascii="Kaiti TC" w:eastAsia="Kaiti TC" w:hAnsi="Kaiti TC" w:hint="eastAsia"/>
          <w:szCs w:val="24"/>
        </w:rPr>
        <w:t>更名為互動廣告局</w:t>
      </w:r>
      <w:r w:rsidRPr="00A92175">
        <w:rPr>
          <w:rFonts w:ascii="Kaiti TC" w:eastAsia="Kaiti TC" w:hAnsi="Kaiti TC"/>
          <w:szCs w:val="24"/>
        </w:rPr>
        <w:t xml:space="preserve"> (Interactive Advertising Bureau)</w:t>
      </w:r>
      <w:r w:rsidRPr="00A92175">
        <w:rPr>
          <w:rFonts w:ascii="Kaiti TC" w:eastAsia="Kaiti TC" w:hAnsi="Kaiti TC" w:cs="BiauKai"/>
          <w:color w:val="000000" w:themeColor="text1"/>
          <w:szCs w:val="24"/>
        </w:rPr>
        <w:t xml:space="preserve"> ，</w:t>
      </w:r>
      <w:r w:rsidRPr="00A92175">
        <w:rPr>
          <w:rFonts w:ascii="Kaiti TC" w:eastAsia="Kaiti TC" w:hAnsi="Kaiti TC" w:cs="BiauKai" w:hint="eastAsia"/>
          <w:color w:val="000000" w:themeColor="text1"/>
          <w:szCs w:val="24"/>
        </w:rPr>
        <w:t>除了原來的廣告業務外</w:t>
      </w:r>
      <w:r w:rsidRPr="00A92175">
        <w:rPr>
          <w:rFonts w:ascii="Kaiti TC" w:eastAsia="Kaiti TC" w:hAnsi="Kaiti TC" w:cs="BiauKai"/>
          <w:color w:val="000000" w:themeColor="text1"/>
          <w:szCs w:val="24"/>
        </w:rPr>
        <w:t>，</w:t>
      </w:r>
      <w:r w:rsidRPr="00A92175">
        <w:rPr>
          <w:rFonts w:ascii="Kaiti TC" w:eastAsia="Kaiti TC" w:hAnsi="Kaiti TC" w:cs="BiauKai" w:hint="eastAsia"/>
          <w:color w:val="000000" w:themeColor="text1"/>
          <w:szCs w:val="24"/>
        </w:rPr>
        <w:t>擴增至互動電視</w:t>
      </w:r>
      <w:r w:rsidRPr="00A92175">
        <w:rPr>
          <w:rFonts w:ascii="Kaiti TC" w:eastAsia="Kaiti TC" w:hAnsi="Kaiti TC" w:cs="BiauKai"/>
          <w:color w:val="000000" w:themeColor="text1"/>
          <w:szCs w:val="24"/>
        </w:rPr>
        <w:t>、</w:t>
      </w:r>
      <w:r w:rsidRPr="00A92175">
        <w:rPr>
          <w:rFonts w:ascii="Kaiti TC" w:eastAsia="Kaiti TC" w:hAnsi="Kaiti TC" w:cs="BiauKai" w:hint="eastAsia"/>
          <w:color w:val="000000" w:themeColor="text1"/>
          <w:szCs w:val="24"/>
        </w:rPr>
        <w:t>無線上網等多元的互動廣告服務</w:t>
      </w:r>
      <w:r w:rsidRPr="00A92175">
        <w:rPr>
          <w:rFonts w:ascii="Kaiti TC" w:eastAsia="Kaiti TC" w:hAnsi="Kaiti TC"/>
          <w:color w:val="000000" w:themeColor="text1"/>
          <w:szCs w:val="24"/>
        </w:rPr>
        <w:t>。</w:t>
      </w:r>
    </w:p>
  </w:footnote>
  <w:footnote w:id="2">
    <w:p w14:paraId="29BEEAB5" w14:textId="3345B547" w:rsidR="00A92175" w:rsidRPr="00A92175" w:rsidRDefault="00F666C7" w:rsidP="00A92175">
      <w:pPr>
        <w:spacing w:beforeLines="50" w:before="180" w:line="0" w:lineRule="atLeast"/>
        <w:jc w:val="both"/>
        <w:rPr>
          <w:rFonts w:ascii="Kaiti TC" w:eastAsia="Kaiti TC" w:hAnsi="Kaiti TC"/>
          <w:sz w:val="20"/>
        </w:rPr>
      </w:pPr>
      <w:r w:rsidRPr="00A92175">
        <w:rPr>
          <w:rStyle w:val="af4"/>
          <w:rFonts w:ascii="Kaiti TC" w:eastAsia="Kaiti TC" w:hAnsi="Kaiti TC"/>
          <w:sz w:val="20"/>
        </w:rPr>
        <w:footnoteRef/>
      </w:r>
      <w:r w:rsidRPr="00A92175">
        <w:rPr>
          <w:rFonts w:ascii="Kaiti TC" w:eastAsia="Kaiti TC" w:hAnsi="Kaiti TC"/>
          <w:sz w:val="20"/>
        </w:rPr>
        <w:t xml:space="preserve"> </w:t>
      </w:r>
      <w:r w:rsidRPr="00A92175">
        <w:rPr>
          <w:rFonts w:ascii="Kaiti TC" w:eastAsia="Kaiti TC" w:hAnsi="Kaiti TC" w:hint="eastAsia"/>
          <w:sz w:val="20"/>
        </w:rPr>
        <w:t>在台灣</w:t>
      </w:r>
      <w:r w:rsidRPr="00A92175">
        <w:rPr>
          <w:rFonts w:ascii="Kaiti TC" w:eastAsia="Kaiti TC" w:hAnsi="Kaiti TC"/>
          <w:bCs/>
          <w:color w:val="000000" w:themeColor="text1"/>
          <w:sz w:val="20"/>
        </w:rPr>
        <w:t>，</w:t>
      </w:r>
      <w:r w:rsidRPr="00A92175">
        <w:rPr>
          <w:rFonts w:ascii="Kaiti TC" w:eastAsia="Kaiti TC" w:hAnsi="Kaiti TC"/>
          <w:color w:val="000000"/>
          <w:sz w:val="20"/>
        </w:rPr>
        <w:t>中華民國開發性製藥研究協會（International Research-based Pharmaceutical Manufacturers Association</w:t>
      </w:r>
      <w:r w:rsidR="001B4292" w:rsidRPr="00A92175">
        <w:rPr>
          <w:rFonts w:ascii="Kaiti TC" w:eastAsia="Kaiti TC" w:hAnsi="Kaiti TC" w:cs="BiauKai"/>
          <w:color w:val="000000" w:themeColor="text1"/>
        </w:rPr>
        <w:t>，</w:t>
      </w:r>
      <w:r w:rsidRPr="00A92175">
        <w:rPr>
          <w:rFonts w:ascii="Kaiti TC" w:eastAsia="Kaiti TC" w:hAnsi="Kaiti TC"/>
          <w:color w:val="000000"/>
          <w:sz w:val="20"/>
        </w:rPr>
        <w:t>IRPMA）</w:t>
      </w:r>
      <w:r w:rsidR="00A92175" w:rsidRPr="00A92175">
        <w:rPr>
          <w:rFonts w:ascii="Kaiti TC" w:eastAsia="Kaiti TC" w:hAnsi="Kaiti TC" w:hint="eastAsia"/>
          <w:color w:val="000000"/>
          <w:sz w:val="20"/>
        </w:rPr>
        <w:t>制定</w:t>
      </w:r>
      <w:r w:rsidR="00A92175" w:rsidRPr="00A92175">
        <w:rPr>
          <w:rFonts w:ascii="Kaiti TC" w:eastAsia="Kaiti TC" w:hAnsi="Kaiti TC"/>
          <w:color w:val="000000"/>
          <w:sz w:val="20"/>
        </w:rPr>
        <w:t>市場行銷規範</w:t>
      </w:r>
      <w:r w:rsidR="00A92175" w:rsidRPr="00A92175">
        <w:rPr>
          <w:rFonts w:ascii="Kaiti TC" w:eastAsia="Kaiti TC" w:hAnsi="Kaiti TC"/>
          <w:bCs/>
          <w:color w:val="000000" w:themeColor="text1"/>
          <w:sz w:val="20"/>
        </w:rPr>
        <w:t>。</w:t>
      </w:r>
      <w:r w:rsidR="00A92175" w:rsidRPr="00A92175">
        <w:rPr>
          <w:rFonts w:ascii="Kaiti TC" w:eastAsia="Kaiti TC" w:hAnsi="Kaiti TC"/>
          <w:color w:val="000000"/>
          <w:sz w:val="20"/>
        </w:rPr>
        <w:t>訂定廠商對醫護人員進行藥品行銷的道德標準，並提供與醫護人員其他相關單位（如醫療院所、病患組織）合宜互動的依據。所有會員公司及其代理商、經銷商都須遵守</w:t>
      </w:r>
      <w:r w:rsidR="00A92175" w:rsidRPr="00A92175">
        <w:rPr>
          <w:rFonts w:ascii="Kaiti TC" w:eastAsia="Kaiti TC" w:hAnsi="Kaiti TC" w:hint="eastAsia"/>
          <w:color w:val="000000"/>
          <w:sz w:val="20"/>
        </w:rPr>
        <w:t>該</w:t>
      </w:r>
      <w:r w:rsidR="00A92175" w:rsidRPr="00A92175">
        <w:rPr>
          <w:rFonts w:ascii="Kaiti TC" w:eastAsia="Kaiti TC" w:hAnsi="Kaiti TC"/>
          <w:color w:val="000000"/>
          <w:sz w:val="20"/>
        </w:rPr>
        <w:t>規範所訂之倫理標準。</w:t>
      </w:r>
    </w:p>
    <w:p w14:paraId="57DDA814" w14:textId="3278E758" w:rsidR="00F666C7" w:rsidRDefault="00F666C7" w:rsidP="007B049C">
      <w:pPr>
        <w:spacing w:line="0" w:lineRule="atLeast"/>
        <w:jc w:val="both"/>
      </w:pPr>
    </w:p>
    <w:p w14:paraId="2606B219" w14:textId="7F53E1D8" w:rsidR="00F666C7" w:rsidRDefault="00F666C7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7ED"/>
    <w:multiLevelType w:val="hybridMultilevel"/>
    <w:tmpl w:val="D626F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D6"/>
    <w:rsid w:val="000D4C9C"/>
    <w:rsid w:val="000D4D44"/>
    <w:rsid w:val="000D4D5A"/>
    <w:rsid w:val="000D4F31"/>
    <w:rsid w:val="000D5219"/>
    <w:rsid w:val="000D532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292"/>
    <w:rsid w:val="001B4305"/>
    <w:rsid w:val="001B4411"/>
    <w:rsid w:val="001B456D"/>
    <w:rsid w:val="001B458A"/>
    <w:rsid w:val="001B4765"/>
    <w:rsid w:val="001B48B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8B3"/>
    <w:rsid w:val="004B7F61"/>
    <w:rsid w:val="004C01A3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A4D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7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9A5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CF6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5A4"/>
    <w:rsid w:val="00D2464D"/>
    <w:rsid w:val="00D249D3"/>
    <w:rsid w:val="00D24A3A"/>
    <w:rsid w:val="00D24B89"/>
    <w:rsid w:val="00D24F7B"/>
    <w:rsid w:val="00D252A3"/>
    <w:rsid w:val="00D252F7"/>
    <w:rsid w:val="00D25562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E16D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5FB3-B96B-3240-9F5A-B1A93E1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242</Words>
  <Characters>1386</Characters>
  <Application>Microsoft Office Word</Application>
  <DocSecurity>0</DocSecurity>
  <Lines>11</Lines>
  <Paragraphs>3</Paragraphs>
  <ScaleCrop>false</ScaleCrop>
  <Company>Astellas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495</cp:revision>
  <cp:lastPrinted>2018-03-19T11:04:00Z</cp:lastPrinted>
  <dcterms:created xsi:type="dcterms:W3CDTF">2018-03-05T06:23:00Z</dcterms:created>
  <dcterms:modified xsi:type="dcterms:W3CDTF">2018-04-09T02:09:00Z</dcterms:modified>
</cp:coreProperties>
</file>