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86AF" w14:textId="52698770" w:rsidR="00D02063" w:rsidRPr="008917B0" w:rsidRDefault="000D6011" w:rsidP="00585AAF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hint="eastAsia"/>
          <w:color w:val="000000" w:themeColor="text1"/>
        </w:rPr>
        <w:t>201</w:t>
      </w:r>
      <w:r w:rsidR="00B86C13" w:rsidRPr="008917B0">
        <w:rPr>
          <w:rFonts w:ascii="Kaiti TC" w:eastAsia="Kaiti TC" w:hAnsi="Kaiti TC" w:hint="eastAsia"/>
          <w:color w:val="000000" w:themeColor="text1"/>
        </w:rPr>
        <w:t>7</w:t>
      </w:r>
      <w:r w:rsidRPr="008917B0">
        <w:rPr>
          <w:rFonts w:ascii="Kaiti TC" w:eastAsia="Kaiti TC" w:hAnsi="Kaiti TC" w:hint="eastAsia"/>
          <w:color w:val="000000" w:themeColor="text1"/>
        </w:rPr>
        <w:t>-</w:t>
      </w:r>
      <w:r w:rsidR="00D02063" w:rsidRPr="008917B0">
        <w:rPr>
          <w:rFonts w:ascii="Kaiti TC" w:eastAsia="Kaiti TC" w:hAnsi="Kaiti TC"/>
          <w:color w:val="000000" w:themeColor="text1"/>
        </w:rPr>
        <w:t>11</w:t>
      </w:r>
      <w:r w:rsidRPr="008917B0">
        <w:rPr>
          <w:rFonts w:ascii="Kaiti TC" w:eastAsia="Kaiti TC" w:hAnsi="Kaiti TC" w:hint="eastAsia"/>
          <w:color w:val="000000" w:themeColor="text1"/>
        </w:rPr>
        <w:t>-</w:t>
      </w:r>
      <w:r w:rsidR="00D02063" w:rsidRPr="008917B0">
        <w:rPr>
          <w:rFonts w:ascii="Kaiti TC" w:eastAsia="Kaiti TC" w:hAnsi="Kaiti TC"/>
          <w:color w:val="000000" w:themeColor="text1"/>
        </w:rPr>
        <w:t>06</w:t>
      </w:r>
    </w:p>
    <w:p w14:paraId="13CB33E9" w14:textId="77777777" w:rsidR="000D6011" w:rsidRPr="008917B0" w:rsidRDefault="000D6011" w:rsidP="00585AAF">
      <w:pPr>
        <w:spacing w:before="50" w:after="5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C0F2ECA" w14:textId="7D1A4844" w:rsidR="008D63EF" w:rsidRPr="008917B0" w:rsidRDefault="008D63EF" w:rsidP="00585AAF">
      <w:pPr>
        <w:spacing w:before="50" w:after="50" w:line="0" w:lineRule="atLeast"/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 w:rsidRPr="008917B0"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  <w:t>會議</w:t>
      </w:r>
    </w:p>
    <w:p w14:paraId="0AFBEF70" w14:textId="704C6318" w:rsidR="007069DA" w:rsidRPr="008917B0" w:rsidRDefault="005559EF" w:rsidP="00585AAF">
      <w:pPr>
        <w:spacing w:beforeLines="50" w:before="180" w:after="5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Arial"/>
          <w:color w:val="000000" w:themeColor="text1"/>
        </w:rPr>
        <w:t xml:space="preserve">    </w:t>
      </w:r>
      <w:r w:rsidR="00197639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</w:t>
      </w:r>
      <w:r w:rsidR="004A7CB0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專業人員發現，在過去的五到十年中參加會議和</w:t>
      </w:r>
      <w:r w:rsidR="007C2A82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藥廠贊助的</w:t>
      </w:r>
      <w:r w:rsidR="004A7CB0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活動越來越困難</w:t>
      </w:r>
      <w:r w:rsidR="007069DA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B8F17C4" w14:textId="5956F899" w:rsidR="00E03C5D" w:rsidRPr="008917B0" w:rsidRDefault="007069DA" w:rsidP="00E03C5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BB0179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時間有限，部分原因是由於人員編制的</w:t>
      </w:r>
      <w:r w:rsidR="00B81B88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壓力和患者人數增加，意味著今天的醫療專業人員需要令人信服的理由</w:t>
      </w:r>
      <w:r w:rsidR="003673CF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才能</w:t>
      </w:r>
      <w:r w:rsidR="00C94458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使得</w:t>
      </w:r>
      <w:r w:rsidR="00B81B88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他們</w:t>
      </w:r>
      <w:r w:rsidR="00E03C5D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記載在行事曆</w:t>
      </w:r>
      <w:r w:rsidR="00BB0179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和承諾參加</w:t>
      </w:r>
      <w:r w:rsidR="00B81B88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研討會</w:t>
      </w:r>
      <w:r w:rsidR="00BB0179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6A24B01" w14:textId="7DD4A8C4" w:rsidR="00711F91" w:rsidRPr="008917B0" w:rsidRDefault="00B81B88" w:rsidP="00711F9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 xml:space="preserve">    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這是否降低了舉辦活動的價</w:t>
      </w:r>
      <w:r w:rsidR="003B0269" w:rsidRPr="008917B0">
        <w:rPr>
          <w:rFonts w:ascii="Kaiti TC" w:eastAsia="Kaiti TC" w:hAnsi="Kaiti TC" w:cs="SimSun"/>
          <w:color w:val="000000" w:themeColor="text1"/>
          <w:szCs w:val="28"/>
          <w:shd w:val="clear" w:color="auto" w:fill="FFFFFF"/>
        </w:rPr>
        <w:t>值</w:t>
      </w:r>
      <w:r w:rsidR="00C3668B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？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或者</w:t>
      </w:r>
      <w:r w:rsidR="003B24DA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它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像</w:t>
      </w:r>
      <w:r w:rsidR="003B24DA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個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過濾器一樣，迫使藥</w:t>
      </w:r>
      <w:r w:rsidR="003B0269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品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公司和</w:t>
      </w:r>
      <w:r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配合</w:t>
      </w:r>
      <w:r w:rsidR="003B0269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的協力廠商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提高其</w:t>
      </w:r>
      <w:r w:rsidR="00711F91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會議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的</w:t>
      </w:r>
      <w:r w:rsidR="00711F91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品</w:t>
      </w:r>
      <w:r w:rsidR="003B0269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質</w:t>
      </w:r>
      <w:r w:rsidR="00711F91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？</w:t>
      </w:r>
    </w:p>
    <w:p w14:paraId="45DC03EA" w14:textId="5CEF1EBC" w:rsidR="008C7525" w:rsidRPr="008917B0" w:rsidRDefault="00711F91" w:rsidP="008C752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473BD5"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原</w:t>
      </w:r>
      <w:r w:rsidR="000F05A6"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文</w:t>
      </w:r>
      <w:r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作者</w:t>
      </w:r>
      <w:r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贊成後者。</w:t>
      </w:r>
      <w:r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計劃</w:t>
      </w:r>
      <w:r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和</w:t>
      </w:r>
      <w:r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執行不周的活動</w:t>
      </w:r>
      <w:r w:rsidR="00473BD5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導致</w:t>
      </w:r>
      <w:r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會議室</w:t>
      </w:r>
      <w:r w:rsidR="00473BD5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空蕩蕩</w:t>
      </w:r>
      <w:r w:rsidR="00770604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EC6E6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但是</w:t>
      </w:r>
      <w:r w:rsidR="00DE50B4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EC6E6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有針對性、平衡和便</w:t>
      </w:r>
      <w:r w:rsidR="00EC6E6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利</w:t>
      </w:r>
      <w:r w:rsidR="00473BD5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性</w:t>
      </w:r>
      <w:r w:rsidR="00EC6E6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、</w:t>
      </w:r>
      <w:r w:rsidR="00EC6E6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具</w:t>
      </w:r>
      <w:r w:rsidR="00EC6E6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高</w:t>
      </w:r>
      <w:r w:rsidR="00EC6E6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品</w:t>
      </w:r>
      <w:r w:rsidR="00EC6E6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質</w:t>
      </w:r>
      <w:r w:rsidR="00EC6E6B" w:rsidRPr="008917B0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內</w:t>
      </w:r>
      <w:r w:rsidR="00EC6E6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容，</w:t>
      </w:r>
      <w:r w:rsidR="00EC6E6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規劃周延</w:t>
      </w:r>
      <w:r w:rsidR="00EC6E6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的會議仍將吸引客</w:t>
      </w:r>
      <w:r w:rsidR="00EC6E6B" w:rsidRPr="008917B0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戶</w:t>
      </w:r>
      <w:r w:rsidR="00DE50B4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5538046C" w14:textId="1E8089B9" w:rsidR="00063A1E" w:rsidRPr="008917B0" w:rsidRDefault="00CF7D10" w:rsidP="00D52EDE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</w:rPr>
      </w:pPr>
      <w:r w:rsidRPr="008917B0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sym w:font="Wingdings 2" w:char="F0DB"/>
      </w:r>
      <w:r w:rsidR="00063A1E" w:rsidRPr="008917B0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是什麼造就了成功的會議</w:t>
      </w:r>
    </w:p>
    <w:p w14:paraId="6EB28164" w14:textId="41B372F6" w:rsidR="002809CF" w:rsidRPr="008917B0" w:rsidRDefault="00473BD5" w:rsidP="002809CF">
      <w:pPr>
        <w:spacing w:beforeLines="50" w:before="180" w:line="0" w:lineRule="atLeast"/>
        <w:rPr>
          <w:rFonts w:ascii="Kaiti TC" w:eastAsia="Kaiti TC" w:hAnsi="Kaiti TC" w:cs="Tahoma"/>
          <w:color w:val="000000" w:themeColor="text1"/>
        </w:rPr>
      </w:pPr>
      <w:r w:rsidRPr="008917B0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D52EDE" w:rsidRPr="008917B0">
        <w:rPr>
          <w:rFonts w:ascii="Kaiti TC" w:eastAsia="Kaiti TC" w:hAnsi="Kaiti TC" w:cs="MS Mincho" w:hint="eastAsia"/>
          <w:color w:val="000000" w:themeColor="text1"/>
        </w:rPr>
        <w:t>和</w:t>
      </w:r>
      <w:r w:rsidR="002809CF" w:rsidRPr="008917B0">
        <w:rPr>
          <w:rFonts w:ascii="Kaiti TC" w:eastAsia="Kaiti TC" w:hAnsi="Kaiti TC" w:cs="MS Mincho"/>
          <w:color w:val="000000" w:themeColor="text1"/>
        </w:rPr>
        <w:t>吸引</w:t>
      </w:r>
      <w:r w:rsidR="002809CF" w:rsidRPr="008917B0">
        <w:rPr>
          <w:rFonts w:ascii="Kaiti TC" w:eastAsia="Kaiti TC" w:hAnsi="Kaiti TC" w:cs="MS Mincho" w:hint="eastAsia"/>
          <w:color w:val="000000" w:themeColor="text1"/>
        </w:rPr>
        <w:t>民</w:t>
      </w:r>
      <w:r w:rsidR="002809CF" w:rsidRPr="008917B0">
        <w:rPr>
          <w:rFonts w:ascii="Kaiti TC" w:eastAsia="Kaiti TC" w:hAnsi="Kaiti TC" w:cs="MS Mincho"/>
          <w:color w:val="000000" w:themeColor="text1"/>
        </w:rPr>
        <w:t>眾到電影院的同樣因素也適用</w:t>
      </w:r>
      <w:r w:rsidR="002809C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於醫療專業人員</w:t>
      </w:r>
      <w:r w:rsidR="002809CF" w:rsidRPr="008917B0">
        <w:rPr>
          <w:rFonts w:ascii="Kaiti TC" w:eastAsia="Kaiti TC" w:hAnsi="Kaiti TC" w:cs="MS Mincho"/>
          <w:color w:val="000000" w:themeColor="text1"/>
        </w:rPr>
        <w:t>和</w:t>
      </w:r>
      <w:r w:rsidR="002809CF" w:rsidRPr="008917B0">
        <w:rPr>
          <w:rFonts w:ascii="Kaiti TC" w:eastAsia="Kaiti TC" w:hAnsi="Kaiti TC" w:cs="MS Mincho" w:hint="eastAsia"/>
          <w:color w:val="000000" w:themeColor="text1"/>
        </w:rPr>
        <w:t>活動</w:t>
      </w:r>
      <w:r w:rsidR="002809CF" w:rsidRPr="008917B0">
        <w:rPr>
          <w:rFonts w:ascii="Kaiti TC" w:eastAsia="Kaiti TC" w:hAnsi="Kaiti TC" w:cs="Tahoma"/>
          <w:color w:val="000000" w:themeColor="text1"/>
        </w:rPr>
        <w:t>:</w:t>
      </w:r>
    </w:p>
    <w:p w14:paraId="69C51F25" w14:textId="3B54D014" w:rsidR="0056506B" w:rsidRPr="008917B0" w:rsidRDefault="0056506B" w:rsidP="00375FCD">
      <w:pPr>
        <w:pStyle w:val="a7"/>
        <w:numPr>
          <w:ilvl w:val="0"/>
          <w:numId w:val="42"/>
        </w:numPr>
        <w:spacing w:beforeLines="0" w:line="0" w:lineRule="atLeast"/>
        <w:ind w:leftChars="0" w:left="482" w:hanging="56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很棒</w:t>
      </w:r>
      <w:r w:rsidRPr="008917B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</w:t>
      </w: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演員</w:t>
      </w:r>
    </w:p>
    <w:p w14:paraId="7D88037A" w14:textId="77777777" w:rsidR="0056506B" w:rsidRPr="008917B0" w:rsidRDefault="0056506B" w:rsidP="00375FCD">
      <w:pPr>
        <w:pStyle w:val="a7"/>
        <w:numPr>
          <w:ilvl w:val="0"/>
          <w:numId w:val="42"/>
        </w:numPr>
        <w:spacing w:beforeLines="0" w:line="0" w:lineRule="atLeast"/>
        <w:ind w:leftChars="0" w:left="482" w:hanging="56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</w:rPr>
        <w:t>引人入勝的故事</w:t>
      </w:r>
    </w:p>
    <w:p w14:paraId="3FFC175A" w14:textId="77777777" w:rsidR="0056506B" w:rsidRPr="008917B0" w:rsidRDefault="0056506B" w:rsidP="00375FCD">
      <w:pPr>
        <w:pStyle w:val="a7"/>
        <w:numPr>
          <w:ilvl w:val="0"/>
          <w:numId w:val="42"/>
        </w:numPr>
        <w:spacing w:beforeLines="0" w:line="0" w:lineRule="atLeast"/>
        <w:ind w:leftChars="0" w:left="482" w:hanging="56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</w:rPr>
        <w:t>良好的宣傳</w:t>
      </w:r>
    </w:p>
    <w:p w14:paraId="09DB7A7D" w14:textId="5F66B472" w:rsidR="0056506B" w:rsidRPr="008917B0" w:rsidRDefault="0056506B" w:rsidP="00375FCD">
      <w:pPr>
        <w:pStyle w:val="a7"/>
        <w:numPr>
          <w:ilvl w:val="0"/>
          <w:numId w:val="42"/>
        </w:numPr>
        <w:spacing w:beforeLines="0" w:line="0" w:lineRule="atLeast"/>
        <w:ind w:leftChars="0" w:left="482" w:hanging="56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</w:rPr>
        <w:t>便</w:t>
      </w:r>
      <w:r w:rsidRPr="008917B0">
        <w:rPr>
          <w:rFonts w:ascii="Kaiti TC" w:eastAsia="Kaiti TC" w:hAnsi="Kaiti TC" w:cs="MS Mincho" w:hint="eastAsia"/>
          <w:color w:val="000000" w:themeColor="text1"/>
        </w:rPr>
        <w:t>利</w:t>
      </w:r>
      <w:r w:rsidRPr="008917B0">
        <w:rPr>
          <w:rFonts w:ascii="Kaiti TC" w:eastAsia="Kaiti TC" w:hAnsi="Kaiti TC" w:cs="Tahoma"/>
          <w:color w:val="000000" w:themeColor="text1"/>
        </w:rPr>
        <w:t xml:space="preserve"> (</w:t>
      </w:r>
      <w:r w:rsidRPr="008917B0">
        <w:rPr>
          <w:rFonts w:ascii="Kaiti TC" w:eastAsia="Kaiti TC" w:hAnsi="Kaiti TC" w:cs="MS Mincho"/>
          <w:color w:val="000000" w:themeColor="text1"/>
        </w:rPr>
        <w:t>位置</w:t>
      </w:r>
      <w:r w:rsidRPr="008917B0">
        <w:rPr>
          <w:rFonts w:ascii="Kaiti TC" w:eastAsia="Kaiti TC" w:hAnsi="Kaiti TC" w:cs="Tahoma"/>
          <w:color w:val="000000" w:themeColor="text1"/>
        </w:rPr>
        <w:t>/</w:t>
      </w:r>
      <w:r w:rsidRPr="008917B0">
        <w:rPr>
          <w:rFonts w:ascii="Kaiti TC" w:eastAsia="Kaiti TC" w:hAnsi="Kaiti TC" w:cs="MS Mincho"/>
          <w:color w:val="000000" w:themeColor="text1"/>
        </w:rPr>
        <w:t>時</w:t>
      </w:r>
      <w:r w:rsidRPr="008917B0">
        <w:rPr>
          <w:rFonts w:ascii="Kaiti TC" w:eastAsia="Kaiti TC" w:hAnsi="Kaiti TC" w:cs="MS Mincho" w:hint="eastAsia"/>
          <w:color w:val="000000" w:themeColor="text1"/>
        </w:rPr>
        <w:t>間</w:t>
      </w:r>
      <w:r w:rsidRPr="008917B0">
        <w:rPr>
          <w:rFonts w:ascii="Kaiti TC" w:eastAsia="Kaiti TC" w:hAnsi="Kaiti TC" w:cs="Tahoma"/>
          <w:color w:val="000000" w:themeColor="text1"/>
        </w:rPr>
        <w:t>/</w:t>
      </w:r>
      <w:r w:rsidR="005A2DFF" w:rsidRPr="008917B0">
        <w:rPr>
          <w:rFonts w:ascii="Kaiti TC" w:eastAsia="Kaiti TC" w:hAnsi="Kaiti TC" w:cs="MS Mincho" w:hint="eastAsia"/>
          <w:color w:val="000000" w:themeColor="text1"/>
        </w:rPr>
        <w:t>大眾</w:t>
      </w:r>
      <w:r w:rsidRPr="008917B0">
        <w:rPr>
          <w:rFonts w:ascii="Kaiti TC" w:eastAsia="Kaiti TC" w:hAnsi="Kaiti TC" w:cs="MS Mincho" w:hint="eastAsia"/>
          <w:color w:val="000000" w:themeColor="text1"/>
        </w:rPr>
        <w:t>運輸</w:t>
      </w:r>
      <w:r w:rsidRPr="008917B0">
        <w:rPr>
          <w:rFonts w:ascii="Kaiti TC" w:eastAsia="Kaiti TC" w:hAnsi="Kaiti TC" w:cs="MS Mincho"/>
          <w:color w:val="000000" w:themeColor="text1"/>
        </w:rPr>
        <w:t>等</w:t>
      </w:r>
      <w:r w:rsidRPr="008917B0">
        <w:rPr>
          <w:rFonts w:ascii="Kaiti TC" w:eastAsia="Kaiti TC" w:hAnsi="Kaiti TC" w:cs="Tahoma"/>
          <w:color w:val="000000" w:themeColor="text1"/>
        </w:rPr>
        <w:t>)</w:t>
      </w:r>
    </w:p>
    <w:p w14:paraId="0CDB5C35" w14:textId="577E42AB" w:rsidR="0056506B" w:rsidRPr="008917B0" w:rsidRDefault="005561C9" w:rsidP="00375FCD">
      <w:pPr>
        <w:pStyle w:val="a7"/>
        <w:numPr>
          <w:ilvl w:val="0"/>
          <w:numId w:val="42"/>
        </w:numPr>
        <w:spacing w:beforeLines="0" w:line="0" w:lineRule="atLeast"/>
        <w:ind w:leftChars="0" w:left="482" w:hanging="56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來自他人的</w:t>
      </w:r>
      <w:r w:rsidRPr="008917B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正面</w:t>
      </w:r>
      <w:r w:rsidR="0056506B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迴響</w:t>
      </w:r>
    </w:p>
    <w:p w14:paraId="1E2DA767" w14:textId="53481B38" w:rsidR="002E2F00" w:rsidRPr="008917B0" w:rsidRDefault="00473BD5" w:rsidP="002E2F00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2E2F0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如果所有這些因素都到位了，你就在通往一個非常成功</w:t>
      </w:r>
      <w:r w:rsidR="009A60F1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2E2F00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活動</w:t>
      </w:r>
      <w:r w:rsidR="002E2F0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的路上。</w:t>
      </w:r>
    </w:p>
    <w:p w14:paraId="4B00630D" w14:textId="77777777" w:rsidR="00BE748C" w:rsidRPr="008917B0" w:rsidRDefault="00BE748C" w:rsidP="005614EA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cs="MS Mincho"/>
          <w:color w:val="000000" w:themeColor="text1"/>
          <w:spacing w:val="15"/>
          <w:shd w:val="clear" w:color="auto" w:fill="FFFFFF"/>
        </w:rPr>
        <w:t>【</w:t>
      </w:r>
      <w:r w:rsidR="002E2F00" w:rsidRPr="008917B0">
        <w:rPr>
          <w:rFonts w:ascii="Kaiti TC" w:eastAsia="Kaiti TC" w:hAnsi="Kaiti TC" w:cs="MS Mincho"/>
          <w:b/>
          <w:color w:val="000000" w:themeColor="text1"/>
        </w:rPr>
        <w:t>明確的目標</w:t>
      </w:r>
      <w:r w:rsidRPr="008917B0">
        <w:rPr>
          <w:rFonts w:ascii="Kaiti TC" w:eastAsia="Kaiti TC" w:hAnsi="Kaiti TC" w:cs="MS Mincho"/>
          <w:color w:val="000000" w:themeColor="text1"/>
          <w:spacing w:val="15"/>
          <w:shd w:val="clear" w:color="auto" w:fill="FFFFFF"/>
        </w:rPr>
        <w:t>】</w:t>
      </w:r>
    </w:p>
    <w:p w14:paraId="15AF0F22" w14:textId="6B0910BD" w:rsidR="00D9405B" w:rsidRPr="008917B0" w:rsidRDefault="00BE748C" w:rsidP="00E15CA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hint="eastAsia"/>
          <w:color w:val="000000" w:themeColor="text1"/>
        </w:rPr>
        <w:t xml:space="preserve">    </w:t>
      </w:r>
      <w:r w:rsidR="008606DD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規劃</w:t>
      </w:r>
      <w:r w:rsidR="009A60F1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活動時，需要確定</w:t>
      </w:r>
      <w:r w:rsidR="00473BD5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目標是什麼。重要的是，這些目標是</w:t>
      </w:r>
      <w:r w:rsidR="008606DD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務</w:t>
      </w:r>
      <w:r w:rsidR="008606D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實的</w:t>
      </w:r>
      <w:r w:rsidR="008606DD" w:rsidRPr="008917B0">
        <w:rPr>
          <w:rFonts w:ascii="Kaiti TC" w:eastAsia="Kaiti TC" w:hAnsi="Kaiti TC" w:cs="MS Mincho"/>
          <w:color w:val="000000" w:themeColor="text1"/>
          <w:szCs w:val="20"/>
        </w:rPr>
        <w:t>、</w:t>
      </w:r>
      <w:r w:rsidR="008606D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適當的</w:t>
      </w:r>
      <w:r w:rsidR="008606DD" w:rsidRPr="008917B0">
        <w:rPr>
          <w:rFonts w:ascii="Kaiti TC" w:eastAsia="Kaiti TC" w:hAnsi="Kaiti TC" w:cs="MS Mincho"/>
          <w:color w:val="000000" w:themeColor="text1"/>
          <w:szCs w:val="20"/>
        </w:rPr>
        <w:t>、符合規範的</w:t>
      </w:r>
      <w:r w:rsidR="008606D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606DD" w:rsidRPr="008917B0">
        <w:rPr>
          <w:rFonts w:ascii="Kaiti TC" w:eastAsia="Kaiti TC" w:hAnsi="Kaiti TC" w:cs="MS Mincho"/>
          <w:color w:val="000000" w:themeColor="text1"/>
        </w:rPr>
        <w:t>並與整體品牌和企業</w:t>
      </w:r>
      <w:r w:rsidR="008606DD" w:rsidRPr="008917B0">
        <w:rPr>
          <w:rFonts w:ascii="Kaiti TC" w:eastAsia="Kaiti TC" w:hAnsi="Kaiti TC" w:cs="MS Mincho" w:hint="eastAsia"/>
          <w:color w:val="000000" w:themeColor="text1"/>
        </w:rPr>
        <w:t>策</w:t>
      </w:r>
      <w:r w:rsidR="008606DD" w:rsidRPr="008917B0">
        <w:rPr>
          <w:rFonts w:ascii="Kaiti TC" w:eastAsia="Kaiti TC" w:hAnsi="Kaiti TC" w:cs="MS Mincho"/>
          <w:color w:val="000000" w:themeColor="text1"/>
        </w:rPr>
        <w:t>略一致。</w:t>
      </w:r>
    </w:p>
    <w:p w14:paraId="01E2AB6F" w14:textId="0675E7ED" w:rsidR="00E85D0D" w:rsidRPr="008917B0" w:rsidRDefault="0017267A" w:rsidP="00E15CA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D9405B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有很</w:t>
      </w:r>
      <w:r w:rsidR="00D9405B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棒</w:t>
      </w:r>
      <w:r w:rsidR="00D9405B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的演員陣容是很好的，但如果會議</w:t>
      </w:r>
      <w:r w:rsidR="00D9405B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沒</w:t>
      </w:r>
      <w:r w:rsidR="00D9405B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有條理</w:t>
      </w:r>
      <w:r w:rsidR="00391AFF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那麼演講者的素</w:t>
      </w:r>
      <w:r w:rsidR="00473BD5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質</w:t>
      </w: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就無關緊要了。舉例來</w:t>
      </w:r>
      <w:r w:rsidRPr="008917B0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2A692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8917B0">
        <w:rPr>
          <w:rFonts w:ascii="Kaiti TC" w:eastAsia="Kaiti TC" w:hAnsi="Kaiti TC" w:cs="MS Mincho"/>
          <w:color w:val="000000" w:themeColor="text1"/>
        </w:rPr>
        <w:t>學習目標和討論主題是否清楚</w:t>
      </w:r>
      <w:r w:rsidR="003D4D6B" w:rsidRPr="008917B0">
        <w:rPr>
          <w:rFonts w:ascii="Kaiti TC" w:eastAsia="Kaiti TC" w:hAnsi="Kaiti TC" w:cs="MS Mincho" w:hint="eastAsia"/>
          <w:color w:val="000000" w:themeColor="text1"/>
        </w:rPr>
        <w:t>地概述</w:t>
      </w:r>
      <w:r w:rsidRPr="008917B0">
        <w:rPr>
          <w:rFonts w:ascii="Kaiti TC" w:eastAsia="Kaiti TC" w:hAnsi="Kaiti TC" w:cs="MS Mincho"/>
          <w:color w:val="000000" w:themeColor="text1"/>
        </w:rPr>
        <w:t>？</w:t>
      </w:r>
      <w:r w:rsidR="00E85D0D" w:rsidRPr="008917B0">
        <w:rPr>
          <w:rFonts w:ascii="Kaiti TC" w:eastAsia="Kaiti TC" w:hAnsi="Kaiti TC" w:cs="MS Mincho" w:hint="eastAsia"/>
          <w:color w:val="000000" w:themeColor="text1"/>
        </w:rPr>
        <w:t>問答時間</w:t>
      </w:r>
      <w:r w:rsidR="00E85D0D" w:rsidRPr="008917B0">
        <w:rPr>
          <w:rFonts w:ascii="Kaiti TC" w:eastAsia="Kaiti TC" w:hAnsi="Kaiti TC" w:cs="MS Mincho"/>
          <w:color w:val="000000" w:themeColor="text1"/>
        </w:rPr>
        <w:t>是否合適</w:t>
      </w:r>
      <w:r w:rsidR="00E85D0D" w:rsidRPr="008917B0">
        <w:rPr>
          <w:rFonts w:ascii="Kaiti TC" w:eastAsia="Kaiti TC" w:hAnsi="Kaiti TC" w:cs="MS Mincho" w:hint="eastAsia"/>
          <w:color w:val="000000" w:themeColor="text1"/>
        </w:rPr>
        <w:t>以及</w:t>
      </w:r>
      <w:r w:rsidR="00E85D0D" w:rsidRPr="008917B0">
        <w:rPr>
          <w:rFonts w:ascii="Kaiti TC" w:eastAsia="Kaiti TC" w:hAnsi="Kaiti TC" w:cs="MS Mincho"/>
          <w:color w:val="000000" w:themeColor="text1"/>
        </w:rPr>
        <w:t>是否有足</w:t>
      </w:r>
      <w:r w:rsidR="00E85D0D" w:rsidRPr="008917B0">
        <w:rPr>
          <w:rFonts w:ascii="Kaiti TC" w:eastAsia="Kaiti TC" w:hAnsi="Kaiti TC" w:cs="SimSun"/>
          <w:color w:val="000000" w:themeColor="text1"/>
        </w:rPr>
        <w:t>夠</w:t>
      </w:r>
      <w:r w:rsidR="00E85D0D" w:rsidRPr="008917B0">
        <w:rPr>
          <w:rFonts w:ascii="Kaiti TC" w:eastAsia="Kaiti TC" w:hAnsi="Kaiti TC" w:cs="MS Mincho"/>
          <w:color w:val="000000" w:themeColor="text1"/>
        </w:rPr>
        <w:t>的時間分配？</w:t>
      </w:r>
    </w:p>
    <w:p w14:paraId="2D666906" w14:textId="36ACCF01" w:rsidR="000C5361" w:rsidRPr="008917B0" w:rsidRDefault="00473BD5" w:rsidP="00E15CA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根據你希望達到的目標，你可以衡量什麼</w:t>
      </w: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成效</w:t>
      </w: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來充分評估整個</w:t>
      </w: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活動</w:t>
      </w: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的成功</w:t>
      </w:r>
      <w:r w:rsidR="000C5361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？是否符合</w:t>
      </w:r>
      <w:r w:rsidR="000C5361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你預期的</w:t>
      </w:r>
      <w:r w:rsidR="000C5361" w:rsidRPr="008917B0">
        <w:rPr>
          <w:rFonts w:ascii="Kaiti TC" w:eastAsia="Kaiti TC" w:hAnsi="Kaiti TC" w:cs="MS Mincho" w:hint="eastAsia"/>
          <w:color w:val="000000" w:themeColor="text1"/>
          <w:szCs w:val="28"/>
          <w:shd w:val="clear" w:color="auto" w:fill="FFFFFF"/>
        </w:rPr>
        <w:t>水準？</w:t>
      </w:r>
    </w:p>
    <w:p w14:paraId="64E123E7" w14:textId="7D765853" w:rsidR="000C5361" w:rsidRPr="008917B0" w:rsidRDefault="000C5361" w:rsidP="009A13A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lastRenderedPageBreak/>
        <w:t xml:space="preserve">    </w:t>
      </w:r>
      <w:r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例如，衡量一個教育專題研討會的成功，</w:t>
      </w:r>
      <w:r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你</w:t>
      </w:r>
      <w:r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可能需要關注：</w:t>
      </w:r>
    </w:p>
    <w:p w14:paraId="139CCD15" w14:textId="77777777" w:rsidR="00BA15FF" w:rsidRPr="008917B0" w:rsidRDefault="00BE748C" w:rsidP="00DC2DBE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sym w:font="Wingdings 2" w:char="F06A"/>
      </w:r>
      <w:r w:rsidR="00683DB4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與會者人數。</w:t>
      </w:r>
    </w:p>
    <w:p w14:paraId="76BB2BC7" w14:textId="1AB25595" w:rsidR="00576705" w:rsidRPr="008917B0" w:rsidRDefault="00305ACA" w:rsidP="00A31834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BF61F4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如果有很多空位，要麼你的議程沒有新意</w:t>
      </w:r>
      <w:r w:rsidR="00EB4228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B4228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或者</w:t>
      </w:r>
      <w:r w:rsidR="004B0A62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文宣</w:t>
      </w:r>
      <w:r w:rsidR="008D4DE5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鬆懈</w:t>
      </w:r>
      <w:r w:rsidR="00EB4228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D4DE5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如果出席率</w:t>
      </w:r>
      <w:r w:rsidR="004B0A62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好，</w:t>
      </w:r>
      <w:r w:rsidR="00145ACA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它有助於</w:t>
      </w:r>
      <w:r w:rsidR="005676F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與會者</w:t>
      </w:r>
      <w:r w:rsidR="00145ACA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有好的想法。</w:t>
      </w:r>
      <w:r w:rsidR="00EF7E2E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但所有</w:t>
      </w:r>
      <w:r w:rsidR="005676F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與會者</w:t>
      </w:r>
      <w:r w:rsidR="008C0C45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都一樣</w:t>
      </w:r>
      <w:r w:rsidR="00EF7E2E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嗎？</w:t>
      </w:r>
      <w:r w:rsidR="00FC33D9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很少，</w:t>
      </w:r>
      <w:r w:rsidR="005664A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因此</w:t>
      </w:r>
      <w:r w:rsidR="00B132D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有責任確定研討會是否正確。</w:t>
      </w:r>
      <w:r w:rsidR="00490ED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這就是</w:t>
      </w:r>
      <w:r w:rsidR="00490ED0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反</w:t>
      </w:r>
      <w:r w:rsidR="00576705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饋的來源</w:t>
      </w:r>
      <w:r w:rsidR="00BF61F4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755F584" w14:textId="77777777" w:rsidR="00BA15FF" w:rsidRPr="008917B0" w:rsidRDefault="00BE748C" w:rsidP="00DC2DBE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sym w:font="Wingdings 2" w:char="F06B"/>
      </w:r>
      <w:r w:rsidR="00E86A3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與會者的反饋意見。</w:t>
      </w:r>
    </w:p>
    <w:p w14:paraId="2DA853C4" w14:textId="35594E4E" w:rsidR="004A4707" w:rsidRPr="008917B0" w:rsidRDefault="00305ACA" w:rsidP="006653AB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E86A3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這是必要的，</w:t>
      </w:r>
      <w:r w:rsidR="00737C8B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但是活動</w:t>
      </w:r>
      <w:r w:rsidR="00CE7CD4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後</w:t>
      </w:r>
      <w:r w:rsidR="003B5DBA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的信息足夠</w:t>
      </w:r>
      <w:r w:rsidR="00CE7CD4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嗎？</w:t>
      </w:r>
      <w:r w:rsidR="004A4707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反饋是否意味著與會者實際上將以任何方式改變他們的行為？是那個意圖嗎？</w:t>
      </w:r>
    </w:p>
    <w:p w14:paraId="33FAB719" w14:textId="77777777" w:rsidR="00BA15FF" w:rsidRPr="008917B0" w:rsidRDefault="00BE748C" w:rsidP="00DC2DBE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sym w:font="Wingdings 2" w:char="F06C"/>
      </w:r>
      <w:r w:rsidR="004A470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與會者的行為改變。</w:t>
      </w:r>
    </w:p>
    <w:p w14:paraId="73EABC8C" w14:textId="4378C167" w:rsidR="00866EB6" w:rsidRPr="008917B0" w:rsidRDefault="00DC2DBE" w:rsidP="006653AB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382F24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研討會的目的可能是改變標準做法，但</w:t>
      </w:r>
      <w:r w:rsidR="00866EB6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要</w:t>
      </w:r>
      <w:r w:rsidR="000342F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如何衡量這一點</w:t>
      </w:r>
      <w:r w:rsidR="00866EB6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呢？</w:t>
      </w:r>
    </w:p>
    <w:p w14:paraId="26FC80C2" w14:textId="77777777" w:rsidR="00BA15FF" w:rsidRPr="008917B0" w:rsidRDefault="00BE748C" w:rsidP="00305ACA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sym w:font="Wingdings 2" w:char="F06D"/>
      </w:r>
      <w:r w:rsidR="00872A95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機會成本。</w:t>
      </w:r>
    </w:p>
    <w:p w14:paraId="6126899D" w14:textId="372B4BC3" w:rsidR="008A628B" w:rsidRPr="008917B0" w:rsidRDefault="00305ACA" w:rsidP="006653AB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B755C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B755C7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B755C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過其他途徑完成，</w:t>
      </w:r>
      <w:r w:rsidR="00B755C7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這些人的經驗要</w:t>
      </w:r>
      <w:r w:rsidR="00B755C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花費多少？</w:t>
      </w:r>
      <w:r w:rsidR="00490ED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與另一</w:t>
      </w:r>
      <w:r w:rsidR="00490ED0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個</w:t>
      </w:r>
      <w:r w:rsidR="00BE4A6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途徑相比</w:t>
      </w:r>
      <w:r w:rsidR="00E0432A" w:rsidRPr="008917B0">
        <w:rPr>
          <w:rFonts w:ascii="Kaiti TC" w:eastAsia="Kaiti TC" w:hAnsi="Kaiti TC" w:cs="MS Mincho" w:hint="eastAsia"/>
          <w:color w:val="000000" w:themeColor="text1"/>
        </w:rPr>
        <w:t>，</w:t>
      </w:r>
      <w:r w:rsidR="00BE4A6C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節省</w:t>
      </w:r>
      <w:r w:rsidR="00BE4A6C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或</w:t>
      </w:r>
      <w:r w:rsidR="00BE4A6C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損失多少錢？</w:t>
      </w:r>
    </w:p>
    <w:p w14:paraId="7EB69772" w14:textId="77777777" w:rsidR="00BA15FF" w:rsidRPr="008917B0" w:rsidRDefault="00BE748C" w:rsidP="00305ACA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sym w:font="Wingdings 2" w:char="F06E"/>
      </w:r>
      <w:r w:rsidR="008A628B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知識增益。</w:t>
      </w:r>
    </w:p>
    <w:p w14:paraId="1E8DA318" w14:textId="695FA182" w:rsidR="002D11B7" w:rsidRPr="008917B0" w:rsidRDefault="00305ACA" w:rsidP="006653AB">
      <w:pPr>
        <w:spacing w:line="0" w:lineRule="atLeast"/>
        <w:jc w:val="both"/>
        <w:rPr>
          <w:rFonts w:ascii="Kaiti TC" w:eastAsia="Kaiti TC" w:hAnsi="Kaiti TC" w:cs="MS Mincho" w:hint="eastAsia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8A628B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研討會是否具有教育意義？</w:t>
      </w:r>
      <w:r w:rsidR="002D11B7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該計劃是否具有挑戰性和可能激發行動</w:t>
      </w:r>
      <w:r w:rsidR="002D11B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嗎</w:t>
      </w:r>
      <w:r w:rsidR="002D11B7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？</w:t>
      </w:r>
    </w:p>
    <w:p w14:paraId="58F76698" w14:textId="4809F2E2" w:rsidR="00C912FD" w:rsidRPr="008917B0" w:rsidRDefault="00C912FD" w:rsidP="002E6287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/>
          <w:b/>
          <w:color w:val="000000" w:themeColor="text1"/>
          <w:spacing w:val="15"/>
          <w:shd w:val="clear" w:color="auto" w:fill="FFFFFF"/>
        </w:rPr>
        <w:t>【</w:t>
      </w:r>
      <w:r w:rsidRPr="008917B0">
        <w:rPr>
          <w:rFonts w:ascii="Kaiti TC" w:eastAsia="Kaiti TC" w:hAnsi="Kaiti TC" w:cs="MS Mincho" w:hint="eastAsia"/>
          <w:b/>
          <w:color w:val="000000" w:themeColor="text1"/>
          <w:szCs w:val="21"/>
          <w:shd w:val="clear" w:color="auto" w:fill="FFFFFF"/>
        </w:rPr>
        <w:t>領頭羊</w:t>
      </w:r>
      <w:r w:rsidRPr="008917B0">
        <w:rPr>
          <w:rFonts w:ascii="Kaiti TC" w:eastAsia="Kaiti TC" w:hAnsi="Kaiti TC" w:cs="MS Mincho"/>
          <w:b/>
          <w:color w:val="000000" w:themeColor="text1"/>
          <w:spacing w:val="15"/>
          <w:shd w:val="clear" w:color="auto" w:fill="FFFFFF"/>
        </w:rPr>
        <w:t>】</w:t>
      </w:r>
    </w:p>
    <w:p w14:paraId="73612337" w14:textId="38B0DABA" w:rsidR="00B66F2B" w:rsidRPr="008917B0" w:rsidRDefault="00C912FD" w:rsidP="00C912F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A052C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有了合適的人自然是吸</w:t>
      </w:r>
      <w:r w:rsidR="00A052CF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引與會代表</w:t>
      </w:r>
      <w:r w:rsidR="00A052C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的重中之重。</w:t>
      </w:r>
      <w:r w:rsidR="00C31D60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這些信息是由該領域最傑出的領導人傳遞和討論的嗎？</w:t>
      </w:r>
      <w:r w:rsidR="00B66F2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確保這些專家的服務可能需要進行大量的準備工作。</w:t>
      </w:r>
    </w:p>
    <w:p w14:paraId="35F11ACD" w14:textId="2BE8370F" w:rsidR="00F57F1F" w:rsidRPr="008917B0" w:rsidRDefault="009075CB" w:rsidP="00382F2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E92E1D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C92871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對於產品的上市，</w:t>
      </w:r>
      <w:r w:rsidR="00C71B93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明智的做法是</w:t>
      </w:r>
      <w:r w:rsidR="00C92871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儘早預測哪些人和</w:t>
      </w:r>
      <w:r w:rsidR="0017159F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議程</w:t>
      </w:r>
      <w:r w:rsidR="00BE7753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能提供完美的契合，並</w:t>
      </w:r>
      <w:r w:rsidR="00BE7753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建立</w:t>
      </w:r>
      <w:r w:rsidR="00C71B93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關係，使其可行</w:t>
      </w:r>
      <w:r w:rsidR="00C92871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96224B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一旦決定了議程和講者的組合，</w:t>
      </w:r>
      <w:r w:rsidR="001065C2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是將會議的目標與活動形式相匹配的時候。</w:t>
      </w:r>
      <w:r w:rsidR="0006454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例如</w:t>
      </w:r>
      <w:r w:rsidR="00892146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E47A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增加</w:t>
      </w:r>
      <w:r w:rsidR="00DE47A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受</w:t>
      </w:r>
      <w:r w:rsidR="00064540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眾和講者之間的互動有助於資訊交流和同化，還是會適得其反，甚至分散注意力？</w:t>
      </w:r>
      <w:r w:rsidR="004D6D95" w:rsidRPr="008917B0">
        <w:rPr>
          <w:rFonts w:ascii="Kaiti TC" w:eastAsia="Kaiti TC" w:hAnsi="Kaiti TC" w:cs="MS Mincho"/>
          <w:color w:val="000000" w:themeColor="text1"/>
        </w:rPr>
        <w:t>有多少</w:t>
      </w:r>
      <w:r w:rsidR="004D6D95" w:rsidRPr="008917B0">
        <w:rPr>
          <w:rFonts w:ascii="Kaiti TC" w:eastAsia="Kaiti TC" w:hAnsi="Kaiti TC" w:cs="SimSun"/>
          <w:color w:val="000000" w:themeColor="text1"/>
        </w:rPr>
        <w:t>內</w:t>
      </w:r>
      <w:r w:rsidR="00F57F1F" w:rsidRPr="008917B0">
        <w:rPr>
          <w:rFonts w:ascii="Kaiti TC" w:eastAsia="Kaiti TC" w:hAnsi="Kaiti TC" w:cs="MS Mincho"/>
          <w:color w:val="000000" w:themeColor="text1"/>
        </w:rPr>
        <w:t>容需要教</w:t>
      </w:r>
      <w:r w:rsidR="00F57F1F" w:rsidRPr="008917B0">
        <w:rPr>
          <w:rFonts w:ascii="Kaiti TC" w:eastAsia="Kaiti TC" w:hAnsi="Kaiti TC" w:cs="MS Mincho" w:hint="eastAsia"/>
          <w:color w:val="000000" w:themeColor="text1"/>
        </w:rPr>
        <w:t>授</w:t>
      </w:r>
      <w:r w:rsidR="004D6D95" w:rsidRPr="008917B0">
        <w:rPr>
          <w:rFonts w:ascii="Kaiti TC" w:eastAsia="Kaiti TC" w:hAnsi="Kaiti TC" w:cs="MS Mincho"/>
          <w:color w:val="000000" w:themeColor="text1"/>
        </w:rPr>
        <w:t>，</w:t>
      </w:r>
      <w:r w:rsidR="00F57F1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以及更多的案例相關的方法是否</w:t>
      </w:r>
      <w:r w:rsidR="00F57F1F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</w:t>
      </w:r>
      <w:r w:rsidR="00F57F1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增強</w:t>
      </w:r>
      <w:r w:rsidR="00F57F1F" w:rsidRPr="008917B0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DE47A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容與</w:t>
      </w:r>
      <w:r w:rsidR="00DE47A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受</w:t>
      </w:r>
      <w:r w:rsidR="00F57F1F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眾的相關性？</w:t>
      </w:r>
    </w:p>
    <w:p w14:paraId="6AEAF143" w14:textId="77A1BAB9" w:rsidR="00BE748C" w:rsidRPr="008917B0" w:rsidRDefault="00BE748C" w:rsidP="0002371F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8917B0">
        <w:rPr>
          <w:rFonts w:ascii="Kaiti TC" w:eastAsia="Kaiti TC" w:hAnsi="Kaiti TC" w:cs="MS Mincho"/>
          <w:color w:val="000000" w:themeColor="text1"/>
          <w:spacing w:val="15"/>
          <w:shd w:val="clear" w:color="auto" w:fill="FFFFFF"/>
        </w:rPr>
        <w:t>【</w:t>
      </w:r>
      <w:r w:rsidRPr="008917B0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高科</w:t>
      </w:r>
      <w:bookmarkStart w:id="0" w:name="_GoBack"/>
      <w:bookmarkEnd w:id="0"/>
      <w:r w:rsidRPr="008917B0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技的方法？</w:t>
      </w:r>
      <w:r w:rsidRPr="008917B0">
        <w:rPr>
          <w:rFonts w:ascii="Kaiti TC" w:eastAsia="Kaiti TC" w:hAnsi="Kaiti TC" w:cs="MS Mincho"/>
          <w:color w:val="000000" w:themeColor="text1"/>
          <w:spacing w:val="15"/>
          <w:shd w:val="clear" w:color="auto" w:fill="FFFFFF"/>
        </w:rPr>
        <w:t>】</w:t>
      </w:r>
    </w:p>
    <w:p w14:paraId="219CF746" w14:textId="00382AF1" w:rsidR="00125D57" w:rsidRPr="008917B0" w:rsidRDefault="00E92E1D" w:rsidP="0002371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125D5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如果使用得當，科技可以大大提高學習</w:t>
      </w:r>
      <w:r w:rsidR="00125D57" w:rsidRPr="008917B0">
        <w:rPr>
          <w:rFonts w:ascii="Kaiti TC" w:eastAsia="Kaiti TC" w:hAnsi="Kaiti TC" w:cs="MS Mincho"/>
          <w:color w:val="000000" w:themeColor="text1"/>
          <w:szCs w:val="28"/>
          <w:shd w:val="clear" w:color="auto" w:fill="FFFFFF"/>
        </w:rPr>
        <w:t>的</w:t>
      </w:r>
      <w:r w:rsidR="00125D5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經驗。然而，重要的是不要讓科技變得比會議</w:t>
      </w:r>
      <w:r w:rsidR="00125D57" w:rsidRPr="008917B0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125D57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容本身更重要。</w:t>
      </w:r>
    </w:p>
    <w:p w14:paraId="253B7887" w14:textId="2963CD93" w:rsidR="00602C03" w:rsidRPr="008917B0" w:rsidRDefault="00E92E1D" w:rsidP="00382F2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 xml:space="preserve">    </w:t>
      </w:r>
      <w:r w:rsidR="002F0469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科技可能採用網路直播的形式，這是一種在地理上傳播受眾的實用解決方案，以及具有有限可用性的教員</w:t>
      </w:r>
      <w:r w:rsidR="00892146" w:rsidRPr="008917B0">
        <w:rPr>
          <w:rFonts w:ascii="Kaiti TC" w:eastAsia="Kaiti TC" w:hAnsi="Kaiti TC" w:cs="MS Mincho"/>
          <w:color w:val="000000" w:themeColor="text1"/>
        </w:rPr>
        <w:t>。</w:t>
      </w:r>
      <w:r w:rsidR="000F5628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隨著可信平台的日益普及，這種方法可以從參與和後勤的觀點以及成本角度提供多種好處。</w:t>
      </w:r>
      <w:r w:rsidR="00307C5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然而，網</w:t>
      </w:r>
      <w:r w:rsidR="00307C5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路</w:t>
      </w:r>
      <w:r w:rsidR="00DD1BB5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傳</w:t>
      </w:r>
      <w:r w:rsidR="00307C5B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播仍然難以實現的網</w:t>
      </w:r>
      <w:r w:rsidR="00307C5B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路</w:t>
      </w:r>
      <w:r w:rsidR="008C4121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因素驅使成千上萬的醫療專業人員前往國</w:t>
      </w:r>
      <w:r w:rsidR="008C4121" w:rsidRPr="008917B0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內</w:t>
      </w:r>
      <w:r w:rsidR="008C4121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和國際會議</w:t>
      </w:r>
      <w:r w:rsidR="008C4121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96C3B4A" w14:textId="7B694F2B" w:rsidR="00E92E1D" w:rsidRPr="008917B0" w:rsidRDefault="00E92E1D" w:rsidP="00382F2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BA200C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一些</w:t>
      </w:r>
      <w:r w:rsidR="00BA200C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知名</w:t>
      </w:r>
      <w:r w:rsidR="00BA200C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</w:t>
      </w:r>
      <w:r w:rsidR="00BA200C"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品公司</w:t>
      </w:r>
      <w:r w:rsidR="00C6489D"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已經退出</w:t>
      </w:r>
      <w:r w:rsidR="00BA200C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財務</w:t>
      </w:r>
      <w:r w:rsidR="00BA200C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贊助</w:t>
      </w:r>
      <w:r w:rsidR="00C6489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醫療專業人員</w:t>
      </w:r>
      <w:r w:rsidR="00C6489D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與會</w:t>
      </w:r>
      <w:r w:rsidR="00DE6AF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BD323A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此外</w:t>
      </w:r>
      <w:r w:rsidR="00E06FBB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一些國家</w:t>
      </w:r>
      <w:r w:rsidR="00E06FBB"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率</w:t>
      </w:r>
      <w:r w:rsidR="00261EC2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先阻止它成為一個</w:t>
      </w:r>
      <w:r w:rsidR="00261EC2"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選項</w:t>
      </w:r>
      <w:r w:rsidR="00DE6AF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61EC2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尤其是</w:t>
      </w:r>
      <w:r w:rsidR="005461AC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在過去十年裡</w:t>
      </w:r>
      <w:r w:rsidR="00E06FBB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國際行為準則</w:t>
      </w:r>
      <w:r w:rsidR="005461AC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發生了變化。</w:t>
      </w: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然而，有真品質的會議和活動仍然存在，</w:t>
      </w:r>
      <w:r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仍然提供了更多的個人基礎上連</w:t>
      </w:r>
      <w:r w:rsidR="00A03772" w:rsidRPr="008917B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結</w:t>
      </w:r>
      <w:r w:rsidRPr="008917B0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的機會</w:t>
      </w: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49EBA755" w14:textId="77777777" w:rsidR="00AF0FDA" w:rsidRPr="008917B0" w:rsidRDefault="00AF0FDA" w:rsidP="00307C5B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8917B0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8917B0">
        <w:rPr>
          <w:rFonts w:ascii="Kaiti TC" w:eastAsia="Kaiti TC" w:hAnsi="Kaiti TC" w:cs="細明體"/>
          <w:color w:val="000000" w:themeColor="text1"/>
        </w:rPr>
        <w:t>※</w:t>
      </w:r>
    </w:p>
    <w:p w14:paraId="45CF7464" w14:textId="77777777" w:rsidR="00426613" w:rsidRPr="008917B0" w:rsidRDefault="00387ADF" w:rsidP="003F7B68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6A7B9C" w:rsidRPr="008917B0">
        <w:rPr>
          <w:rFonts w:ascii="Kaiti TC" w:eastAsia="Kaiti TC" w:hAnsi="Kaiti TC" w:cs="細明體" w:hint="eastAsia"/>
          <w:color w:val="000000" w:themeColor="text1"/>
        </w:rPr>
        <w:t>很多公司權衡醫療專業人員的工作時間</w:t>
      </w:r>
      <w:r w:rsidR="006A7B9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A7B9C" w:rsidRPr="008917B0">
        <w:rPr>
          <w:rFonts w:ascii="Kaiti TC" w:eastAsia="Kaiti TC" w:hAnsi="Kaiti TC" w:cs="細明體" w:hint="eastAsia"/>
          <w:color w:val="000000" w:themeColor="text1"/>
        </w:rPr>
        <w:t>傾向將研討會</w:t>
      </w:r>
      <w:r w:rsidR="00551C58" w:rsidRPr="008917B0">
        <w:rPr>
          <w:rFonts w:ascii="Kaiti TC" w:eastAsia="Kaiti TC" w:hAnsi="Kaiti TC" w:cs="細明體" w:hint="eastAsia"/>
          <w:color w:val="000000" w:themeColor="text1"/>
        </w:rPr>
        <w:t>議</w:t>
      </w:r>
      <w:r w:rsidR="006A7B9C" w:rsidRPr="008917B0">
        <w:rPr>
          <w:rFonts w:ascii="Kaiti TC" w:eastAsia="Kaiti TC" w:hAnsi="Kaiti TC" w:cs="細明體" w:hint="eastAsia"/>
          <w:color w:val="000000" w:themeColor="text1"/>
        </w:rPr>
        <w:t>時間安排在週六下午或是週日</w:t>
      </w:r>
      <w:r w:rsidR="006A7B9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A7B9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卻面臨客戶希望把週末時間留給家人</w:t>
      </w:r>
      <w:r w:rsidR="006A7B9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A7B9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以致與會人數不如預期</w:t>
      </w:r>
      <w:r w:rsidR="006A7B9C" w:rsidRPr="008917B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6A7B9C" w:rsidRPr="008917B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另外</w:t>
      </w:r>
      <w:r w:rsidR="006A7B9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A7B9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關鍵意見領袖在同時段接受不同廠商邀約必須</w:t>
      </w:r>
      <w:r w:rsidR="00426613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趕場</w:t>
      </w:r>
      <w:r w:rsidR="006A7B9C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A7B9C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可能因此影響議程</w:t>
      </w:r>
      <w:r w:rsidR="00426613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甚至</w:t>
      </w:r>
      <w:r w:rsidR="006B08F2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整體會議</w:t>
      </w:r>
      <w:r w:rsidR="00F232A8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品質</w:t>
      </w:r>
      <w:r w:rsidR="000711C3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19ED82D4" w14:textId="1EF99BA6" w:rsidR="000711C3" w:rsidRPr="008917B0" w:rsidRDefault="00426613" w:rsidP="003F7B6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B08F2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掌握成功會議的關鍵因素</w:t>
      </w:r>
      <w:r w:rsidR="006B08F2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E474BD"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做好規劃和執行細節很重要</w:t>
      </w:r>
      <w:r w:rsidR="000711C3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A5B7D5F" w14:textId="1C5384A3" w:rsidR="00C45F36" w:rsidRPr="008917B0" w:rsidRDefault="00C45F36" w:rsidP="003F7B6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917B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（取材自</w:t>
      </w:r>
      <w:proofErr w:type="spellStart"/>
      <w:r w:rsidR="00C70F5B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PMLiVE</w:t>
      </w:r>
      <w:proofErr w:type="spellEnd"/>
      <w:r w:rsidR="00D7495D" w:rsidRPr="008917B0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</w:p>
    <w:p w14:paraId="51D541CA" w14:textId="720CB18F" w:rsidR="00F958A3" w:rsidRPr="008917B0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917B0">
        <w:rPr>
          <w:rFonts w:ascii="Kaiti TC" w:eastAsia="Kaiti TC" w:hAnsi="Kaiti TC" w:cs="RyuminPro-Light"/>
          <w:color w:val="000000" w:themeColor="text1"/>
        </w:rPr>
        <w:t>–</w:t>
      </w:r>
      <w:r w:rsidRPr="008917B0">
        <w:rPr>
          <w:rFonts w:ascii="Kaiti TC" w:eastAsia="Kaiti TC" w:hAnsi="Kaiti TC" w:cs="RyuminPro-Light" w:hint="eastAsia"/>
          <w:color w:val="000000" w:themeColor="text1"/>
        </w:rPr>
        <w:t>End</w:t>
      </w:r>
      <w:r w:rsidRPr="008917B0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8917B0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3E4D" w14:textId="77777777" w:rsidR="00917D6A" w:rsidRDefault="00917D6A" w:rsidP="00D432A3">
      <w:pPr>
        <w:spacing w:before="120"/>
      </w:pPr>
      <w:r>
        <w:separator/>
      </w:r>
    </w:p>
  </w:endnote>
  <w:endnote w:type="continuationSeparator" w:id="0">
    <w:p w14:paraId="3C445698" w14:textId="77777777" w:rsidR="00917D6A" w:rsidRDefault="00917D6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1834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ADE96" w14:textId="77777777" w:rsidR="00917D6A" w:rsidRDefault="00917D6A" w:rsidP="00D432A3">
      <w:pPr>
        <w:spacing w:before="120"/>
      </w:pPr>
      <w:r>
        <w:separator/>
      </w:r>
    </w:p>
  </w:footnote>
  <w:footnote w:type="continuationSeparator" w:id="0">
    <w:p w14:paraId="3350BAAD" w14:textId="77777777" w:rsidR="00917D6A" w:rsidRDefault="00917D6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AF063BD"/>
    <w:multiLevelType w:val="hybridMultilevel"/>
    <w:tmpl w:val="0BD65998"/>
    <w:lvl w:ilvl="0" w:tplc="BCEC3E9C">
      <w:start w:val="1"/>
      <w:numFmt w:val="decimal"/>
      <w:lvlText w:val="%1."/>
      <w:lvlJc w:val="left"/>
      <w:pPr>
        <w:ind w:left="700" w:hanging="48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04467F"/>
    <w:multiLevelType w:val="hybridMultilevel"/>
    <w:tmpl w:val="34227B76"/>
    <w:lvl w:ilvl="0" w:tplc="44B8B5C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00ECA"/>
    <w:multiLevelType w:val="hybridMultilevel"/>
    <w:tmpl w:val="DC08D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1271C4"/>
    <w:multiLevelType w:val="hybridMultilevel"/>
    <w:tmpl w:val="14A8CF44"/>
    <w:lvl w:ilvl="0" w:tplc="A436358E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3327DD"/>
    <w:multiLevelType w:val="hybridMultilevel"/>
    <w:tmpl w:val="8D905266"/>
    <w:lvl w:ilvl="0" w:tplc="347A8AB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7B35C5"/>
    <w:multiLevelType w:val="multilevel"/>
    <w:tmpl w:val="F64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8"/>
  </w:num>
  <w:num w:numId="5">
    <w:abstractNumId w:val="15"/>
  </w:num>
  <w:num w:numId="6">
    <w:abstractNumId w:val="23"/>
  </w:num>
  <w:num w:numId="7">
    <w:abstractNumId w:val="17"/>
  </w:num>
  <w:num w:numId="8">
    <w:abstractNumId w:val="18"/>
  </w:num>
  <w:num w:numId="9">
    <w:abstractNumId w:val="31"/>
  </w:num>
  <w:num w:numId="10">
    <w:abstractNumId w:val="40"/>
  </w:num>
  <w:num w:numId="11">
    <w:abstractNumId w:val="16"/>
  </w:num>
  <w:num w:numId="12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33"/>
  </w:num>
  <w:num w:numId="18">
    <w:abstractNumId w:val="21"/>
  </w:num>
  <w:num w:numId="19">
    <w:abstractNumId w:val="12"/>
  </w:num>
  <w:num w:numId="20">
    <w:abstractNumId w:val="38"/>
  </w:num>
  <w:num w:numId="21">
    <w:abstractNumId w:val="37"/>
  </w:num>
  <w:num w:numId="22">
    <w:abstractNumId w:val="29"/>
  </w:num>
  <w:num w:numId="23">
    <w:abstractNumId w:val="10"/>
  </w:num>
  <w:num w:numId="24">
    <w:abstractNumId w:val="22"/>
  </w:num>
  <w:num w:numId="25">
    <w:abstractNumId w:val="32"/>
  </w:num>
  <w:num w:numId="26">
    <w:abstractNumId w:val="0"/>
  </w:num>
  <w:num w:numId="27">
    <w:abstractNumId w:val="1"/>
  </w:num>
  <w:num w:numId="28">
    <w:abstractNumId w:val="36"/>
  </w:num>
  <w:num w:numId="29">
    <w:abstractNumId w:val="30"/>
  </w:num>
  <w:num w:numId="30">
    <w:abstractNumId w:val="41"/>
  </w:num>
  <w:num w:numId="31">
    <w:abstractNumId w:val="6"/>
  </w:num>
  <w:num w:numId="32">
    <w:abstractNumId w:val="35"/>
  </w:num>
  <w:num w:numId="33">
    <w:abstractNumId w:val="26"/>
  </w:num>
  <w:num w:numId="34">
    <w:abstractNumId w:val="7"/>
  </w:num>
  <w:num w:numId="35">
    <w:abstractNumId w:val="9"/>
  </w:num>
  <w:num w:numId="36">
    <w:abstractNumId w:val="4"/>
  </w:num>
  <w:num w:numId="37">
    <w:abstractNumId w:val="24"/>
  </w:num>
  <w:num w:numId="38">
    <w:abstractNumId w:val="34"/>
  </w:num>
  <w:num w:numId="39">
    <w:abstractNumId w:val="14"/>
  </w:num>
  <w:num w:numId="40">
    <w:abstractNumId w:val="13"/>
  </w:num>
  <w:num w:numId="41">
    <w:abstractNumId w:val="19"/>
  </w:num>
  <w:num w:numId="42">
    <w:abstractNumId w:val="27"/>
  </w:num>
  <w:num w:numId="4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1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71F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2FF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A1E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540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3E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4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807"/>
    <w:rsid w:val="000B4857"/>
    <w:rsid w:val="000B48FE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361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5A6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628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8B1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5C2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57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ACA"/>
    <w:rsid w:val="00145B35"/>
    <w:rsid w:val="00145F86"/>
    <w:rsid w:val="00146190"/>
    <w:rsid w:val="001463F0"/>
    <w:rsid w:val="001465E5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59F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7A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91B"/>
    <w:rsid w:val="00182B3E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639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593"/>
    <w:rsid w:val="001D66D2"/>
    <w:rsid w:val="001D6C7C"/>
    <w:rsid w:val="001D6D3E"/>
    <w:rsid w:val="001D7041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6FAF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68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EC2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9CF"/>
    <w:rsid w:val="00280A70"/>
    <w:rsid w:val="00280D51"/>
    <w:rsid w:val="00280E92"/>
    <w:rsid w:val="00281240"/>
    <w:rsid w:val="0028131E"/>
    <w:rsid w:val="00281343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18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1728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1B7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00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B4A"/>
    <w:rsid w:val="002E4BE6"/>
    <w:rsid w:val="002E4CBA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287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A33"/>
    <w:rsid w:val="002E7B05"/>
    <w:rsid w:val="002E7B94"/>
    <w:rsid w:val="002E7C47"/>
    <w:rsid w:val="002E7CF8"/>
    <w:rsid w:val="002E7D74"/>
    <w:rsid w:val="002E7D96"/>
    <w:rsid w:val="002E7E80"/>
    <w:rsid w:val="002F0469"/>
    <w:rsid w:val="002F06B7"/>
    <w:rsid w:val="002F0982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ACA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5B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268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9BB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3CF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5FCD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2F2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AFF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B1D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900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269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4DA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DBA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2D6"/>
    <w:rsid w:val="003D23BD"/>
    <w:rsid w:val="003D2450"/>
    <w:rsid w:val="003D24BE"/>
    <w:rsid w:val="003D283E"/>
    <w:rsid w:val="003D28F8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D6B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A15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13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350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BD5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0ED0"/>
    <w:rsid w:val="00490ED5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07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CB0"/>
    <w:rsid w:val="004A7E0E"/>
    <w:rsid w:val="004A7EF4"/>
    <w:rsid w:val="004B03A7"/>
    <w:rsid w:val="004B057E"/>
    <w:rsid w:val="004B0629"/>
    <w:rsid w:val="004B069E"/>
    <w:rsid w:val="004B0A62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984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95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D48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DDA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318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4FDF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1AC"/>
    <w:rsid w:val="0054650B"/>
    <w:rsid w:val="005466D1"/>
    <w:rsid w:val="0054670D"/>
    <w:rsid w:val="00546767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C58"/>
    <w:rsid w:val="00551D60"/>
    <w:rsid w:val="00551E96"/>
    <w:rsid w:val="005520B3"/>
    <w:rsid w:val="00552121"/>
    <w:rsid w:val="00552209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1C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4EA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06B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4A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6F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05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654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AAF"/>
    <w:rsid w:val="00585BEB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DFF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87"/>
    <w:rsid w:val="005C5FB9"/>
    <w:rsid w:val="005C6230"/>
    <w:rsid w:val="005C628A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82B"/>
    <w:rsid w:val="00601945"/>
    <w:rsid w:val="00601F70"/>
    <w:rsid w:val="0060200C"/>
    <w:rsid w:val="0060216C"/>
    <w:rsid w:val="0060259C"/>
    <w:rsid w:val="00602BFA"/>
    <w:rsid w:val="00602C03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DB2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22"/>
    <w:rsid w:val="006613D7"/>
    <w:rsid w:val="00661726"/>
    <w:rsid w:val="00661D65"/>
    <w:rsid w:val="00661E0B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3A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DB4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DA2"/>
    <w:rsid w:val="006A3F91"/>
    <w:rsid w:val="006A40D5"/>
    <w:rsid w:val="006A41F7"/>
    <w:rsid w:val="006A4396"/>
    <w:rsid w:val="006A44E7"/>
    <w:rsid w:val="006A4641"/>
    <w:rsid w:val="006A46AD"/>
    <w:rsid w:val="006A47B0"/>
    <w:rsid w:val="006A4AC1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9C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8F2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D58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D4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9DA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1F91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73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8B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4A3"/>
    <w:rsid w:val="0074255C"/>
    <w:rsid w:val="00742608"/>
    <w:rsid w:val="00742759"/>
    <w:rsid w:val="00742ABD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A82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DC8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66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8A9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3DD"/>
    <w:rsid w:val="008606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B6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95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A2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0849"/>
    <w:rsid w:val="008913C5"/>
    <w:rsid w:val="00891656"/>
    <w:rsid w:val="008917B0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76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602B"/>
    <w:rsid w:val="008A61C3"/>
    <w:rsid w:val="008A61E5"/>
    <w:rsid w:val="008A628B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7B2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5EAB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45"/>
    <w:rsid w:val="008C0C51"/>
    <w:rsid w:val="008C0D4B"/>
    <w:rsid w:val="008C0F49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39CF"/>
    <w:rsid w:val="008C40D1"/>
    <w:rsid w:val="008C412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525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DE5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3EF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5CB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977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08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D63"/>
    <w:rsid w:val="00916EE0"/>
    <w:rsid w:val="00917275"/>
    <w:rsid w:val="0091737F"/>
    <w:rsid w:val="00917777"/>
    <w:rsid w:val="00917816"/>
    <w:rsid w:val="009178EC"/>
    <w:rsid w:val="00917A1F"/>
    <w:rsid w:val="00917C94"/>
    <w:rsid w:val="00917D6A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DF8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24B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A6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0F1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2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2CF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34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48D"/>
    <w:rsid w:val="00A53A3C"/>
    <w:rsid w:val="00A53A9D"/>
    <w:rsid w:val="00A53AA2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2C"/>
    <w:rsid w:val="00A56F98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0A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B85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70D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D9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04F"/>
    <w:rsid w:val="00B0251C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2DB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0F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28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2B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C7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B88"/>
    <w:rsid w:val="00B81C54"/>
    <w:rsid w:val="00B81EF3"/>
    <w:rsid w:val="00B81F56"/>
    <w:rsid w:val="00B820FC"/>
    <w:rsid w:val="00B821C4"/>
    <w:rsid w:val="00B822FF"/>
    <w:rsid w:val="00B8238A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460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47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5FF"/>
    <w:rsid w:val="00BA181C"/>
    <w:rsid w:val="00BA1D10"/>
    <w:rsid w:val="00BA1F17"/>
    <w:rsid w:val="00BA200C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179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3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A6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8C"/>
    <w:rsid w:val="00BE74AB"/>
    <w:rsid w:val="00BE7753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1F4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D60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68B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BB3"/>
    <w:rsid w:val="00C63D19"/>
    <w:rsid w:val="00C63FEF"/>
    <w:rsid w:val="00C643B5"/>
    <w:rsid w:val="00C6444A"/>
    <w:rsid w:val="00C6489D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0F5B"/>
    <w:rsid w:val="00C71005"/>
    <w:rsid w:val="00C7115D"/>
    <w:rsid w:val="00C7145E"/>
    <w:rsid w:val="00C7157E"/>
    <w:rsid w:val="00C71712"/>
    <w:rsid w:val="00C71B93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2FD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71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458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26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3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B95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938"/>
    <w:rsid w:val="00CE7B17"/>
    <w:rsid w:val="00CE7CCE"/>
    <w:rsid w:val="00CE7CD4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10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063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B89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EDE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5C5D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190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05B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9A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DBE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5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AC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AFD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62"/>
    <w:rsid w:val="00DF788A"/>
    <w:rsid w:val="00DF7B50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5D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6FBB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4E96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AE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BD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5D0D"/>
    <w:rsid w:val="00E86051"/>
    <w:rsid w:val="00E8633F"/>
    <w:rsid w:val="00E86613"/>
    <w:rsid w:val="00E8662F"/>
    <w:rsid w:val="00E86751"/>
    <w:rsid w:val="00E8678E"/>
    <w:rsid w:val="00E86A3D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E1D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228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E6B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EF7E2E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0EE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2A8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57F1F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E49"/>
    <w:rsid w:val="00F7206C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641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3D9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6A4"/>
    <w:rsid w:val="00FD5776"/>
    <w:rsid w:val="00FD5853"/>
    <w:rsid w:val="00FD588A"/>
    <w:rsid w:val="00FD58E4"/>
    <w:rsid w:val="00FD5991"/>
    <w:rsid w:val="00FD5CE1"/>
    <w:rsid w:val="00FD5D51"/>
    <w:rsid w:val="00FD5D55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61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12EA-9B30-1942-B07F-A85046C1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215</cp:revision>
  <cp:lastPrinted>2017-10-16T06:48:00Z</cp:lastPrinted>
  <dcterms:created xsi:type="dcterms:W3CDTF">2017-10-16T11:02:00Z</dcterms:created>
  <dcterms:modified xsi:type="dcterms:W3CDTF">2017-11-04T11:06:00Z</dcterms:modified>
</cp:coreProperties>
</file>