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040A7A13" w:rsidR="00A40AFE" w:rsidRPr="00A955CC" w:rsidRDefault="000D6011" w:rsidP="007A1575">
      <w:pPr>
        <w:spacing w:beforeLines="50" w:before="180" w:line="0" w:lineRule="atLeast"/>
        <w:jc w:val="both"/>
        <w:rPr>
          <w:rFonts w:ascii="楷體-繁" w:eastAsia="楷體-繁" w:hAnsi="楷體-繁"/>
          <w:color w:val="000000" w:themeColor="text1"/>
        </w:rPr>
      </w:pPr>
      <w:r w:rsidRPr="00A955CC">
        <w:rPr>
          <w:rFonts w:ascii="楷體-繁" w:eastAsia="楷體-繁" w:hAnsi="楷體-繁" w:hint="eastAsia"/>
          <w:color w:val="000000" w:themeColor="text1"/>
        </w:rPr>
        <w:t>20</w:t>
      </w:r>
      <w:r w:rsidR="00CE796E" w:rsidRPr="00A955CC">
        <w:rPr>
          <w:rFonts w:ascii="楷體-繁" w:eastAsia="楷體-繁" w:hAnsi="楷體-繁"/>
          <w:color w:val="000000" w:themeColor="text1"/>
        </w:rPr>
        <w:t>2</w:t>
      </w:r>
      <w:r w:rsidR="00601BB5" w:rsidRPr="00A955CC">
        <w:rPr>
          <w:rFonts w:ascii="楷體-繁" w:eastAsia="楷體-繁" w:hAnsi="楷體-繁"/>
          <w:color w:val="000000" w:themeColor="text1"/>
        </w:rPr>
        <w:t>3</w:t>
      </w:r>
      <w:r w:rsidR="00CE796E" w:rsidRPr="00A955CC">
        <w:rPr>
          <w:rFonts w:ascii="楷體-繁" w:eastAsia="楷體-繁" w:hAnsi="楷體-繁"/>
          <w:color w:val="000000" w:themeColor="text1"/>
        </w:rPr>
        <w:t>-</w:t>
      </w:r>
      <w:r w:rsidR="00A40AFE" w:rsidRPr="00A955CC">
        <w:rPr>
          <w:rFonts w:ascii="楷體-繁" w:eastAsia="楷體-繁" w:hAnsi="楷體-繁"/>
          <w:color w:val="000000" w:themeColor="text1"/>
        </w:rPr>
        <w:t>0</w:t>
      </w:r>
      <w:r w:rsidR="009E5DDD" w:rsidRPr="00A955CC">
        <w:rPr>
          <w:rFonts w:ascii="楷體-繁" w:eastAsia="楷體-繁" w:hAnsi="楷體-繁"/>
          <w:color w:val="000000" w:themeColor="text1"/>
        </w:rPr>
        <w:t>6</w:t>
      </w:r>
      <w:r w:rsidR="00C649C7" w:rsidRPr="00A955CC">
        <w:rPr>
          <w:rFonts w:ascii="楷體-繁" w:eastAsia="楷體-繁" w:hAnsi="楷體-繁" w:hint="eastAsia"/>
          <w:color w:val="000000" w:themeColor="text1"/>
        </w:rPr>
        <w:t>-</w:t>
      </w:r>
      <w:r w:rsidR="00476664" w:rsidRPr="00A955CC">
        <w:rPr>
          <w:rFonts w:ascii="楷體-繁" w:eastAsia="楷體-繁" w:hAnsi="楷體-繁"/>
          <w:color w:val="000000" w:themeColor="text1"/>
        </w:rPr>
        <w:t>1</w:t>
      </w:r>
      <w:r w:rsidR="00690118" w:rsidRPr="00A955CC">
        <w:rPr>
          <w:rFonts w:ascii="楷體-繁" w:eastAsia="楷體-繁" w:hAnsi="楷體-繁"/>
          <w:color w:val="000000" w:themeColor="text1"/>
        </w:rPr>
        <w:t>2</w:t>
      </w:r>
    </w:p>
    <w:p w14:paraId="13CB33E9" w14:textId="2C4A7C9D" w:rsidR="000D6011" w:rsidRPr="00A955CC" w:rsidRDefault="002A6F02" w:rsidP="00EF2797">
      <w:pPr>
        <w:spacing w:beforeLines="50" w:before="180" w:line="0" w:lineRule="atLeast"/>
        <w:ind w:leftChars="100" w:left="240"/>
        <w:jc w:val="right"/>
        <w:rPr>
          <w:rFonts w:ascii="楷體-繁" w:eastAsia="楷體-繁" w:hAnsi="楷體-繁"/>
          <w:color w:val="000000" w:themeColor="text1"/>
        </w:rPr>
      </w:pPr>
      <w:r w:rsidRPr="00A955CC">
        <w:rPr>
          <w:rFonts w:ascii="楷體-繁" w:eastAsia="楷體-繁" w:hAnsi="楷體-繁" w:hint="eastAsia"/>
          <w:b/>
          <w:color w:val="000000" w:themeColor="text1"/>
        </w:rPr>
        <w:t>譯者</w:t>
      </w:r>
      <w:r w:rsidRPr="00A955CC">
        <w:rPr>
          <w:rFonts w:ascii="楷體-繁" w:eastAsia="楷體-繁" w:hAnsi="楷體-繁" w:cs="Songti TC" w:hint="eastAsia"/>
          <w:color w:val="000000" w:themeColor="text1"/>
        </w:rPr>
        <w:t>．</w:t>
      </w:r>
      <w:r w:rsidRPr="00A955CC">
        <w:rPr>
          <w:rFonts w:ascii="楷體-繁" w:eastAsia="楷體-繁" w:hAnsi="楷體-繁" w:hint="eastAsia"/>
          <w:b/>
          <w:color w:val="000000" w:themeColor="text1"/>
        </w:rPr>
        <w:t>陳如月</w:t>
      </w:r>
      <w:r w:rsidR="000D6011" w:rsidRPr="00A955CC">
        <w:rPr>
          <w:rFonts w:ascii="楷體-繁" w:eastAsia="楷體-繁" w:hAnsi="楷體-繁" w:hint="eastAsia"/>
          <w:b/>
          <w:color w:val="000000" w:themeColor="text1"/>
        </w:rPr>
        <w:t xml:space="preserve"> </w:t>
      </w:r>
    </w:p>
    <w:p w14:paraId="1A9F4134" w14:textId="095FCB64" w:rsidR="009E5DDD" w:rsidRPr="00A955CC" w:rsidRDefault="009E5DDD" w:rsidP="009E5DDD">
      <w:pPr>
        <w:pStyle w:val="1"/>
        <w:spacing w:after="0" w:line="0" w:lineRule="atLeast"/>
        <w:rPr>
          <w:rFonts w:ascii="楷體-繁" w:eastAsia="楷體-繁" w:hAnsi="楷體-繁" w:cs="Segoe UI"/>
          <w:sz w:val="32"/>
          <w:szCs w:val="32"/>
        </w:rPr>
      </w:pPr>
      <w:r w:rsidRPr="00A955CC">
        <w:rPr>
          <w:rFonts w:ascii="楷體-繁" w:eastAsia="楷體-繁" w:hAnsi="楷體-繁" w:cs="Segoe UI"/>
          <w:sz w:val="32"/>
          <w:szCs w:val="32"/>
        </w:rPr>
        <w:t>市場准入的新時代：</w:t>
      </w:r>
      <w:r w:rsidR="00E9173E">
        <w:rPr>
          <w:rFonts w:ascii="楷體-繁" w:eastAsia="楷體-繁" w:hAnsi="楷體-繁" w:cs="Segoe UI" w:hint="eastAsia"/>
          <w:sz w:val="32"/>
          <w:szCs w:val="32"/>
        </w:rPr>
        <w:t>籌劃</w:t>
      </w:r>
      <w:r w:rsidRPr="00A955CC">
        <w:rPr>
          <w:rFonts w:ascii="楷體-繁" w:eastAsia="楷體-繁" w:hAnsi="楷體-繁" w:cs="Segoe UI"/>
          <w:sz w:val="32"/>
          <w:szCs w:val="32"/>
        </w:rPr>
        <w:t>職能部門更廣泛的</w:t>
      </w:r>
      <w:r w:rsidR="00A934B7" w:rsidRPr="00A955CC">
        <w:rPr>
          <w:rFonts w:ascii="楷體-繁" w:eastAsia="楷體-繁" w:hAnsi="楷體-繁" w:cs="Segoe UI" w:hint="eastAsia"/>
          <w:sz w:val="32"/>
          <w:szCs w:val="32"/>
        </w:rPr>
        <w:t>策</w:t>
      </w:r>
      <w:r w:rsidRPr="00A955CC">
        <w:rPr>
          <w:rFonts w:ascii="楷體-繁" w:eastAsia="楷體-繁" w:hAnsi="楷體-繁" w:cs="Segoe UI" w:hint="eastAsia"/>
          <w:sz w:val="32"/>
          <w:szCs w:val="32"/>
        </w:rPr>
        <w:t>略</w:t>
      </w:r>
      <w:r w:rsidR="00BB6BAB" w:rsidRPr="00A955CC">
        <w:rPr>
          <w:rFonts w:ascii="楷體-繁" w:eastAsia="楷體-繁" w:hAnsi="楷體-繁" w:cs="Segoe UI" w:hint="eastAsia"/>
          <w:sz w:val="32"/>
          <w:szCs w:val="32"/>
        </w:rPr>
        <w:t>角色</w:t>
      </w:r>
    </w:p>
    <w:p w14:paraId="6F2E3CEC" w14:textId="51E38590" w:rsidR="005D1AF7" w:rsidRPr="00A955CC" w:rsidRDefault="005D1AF7" w:rsidP="00154C36">
      <w:pPr>
        <w:pStyle w:val="Web"/>
        <w:spacing w:beforeLines="100" w:before="360" w:beforeAutospacing="0" w:after="0" w:afterAutospacing="0" w:line="0" w:lineRule="atLeast"/>
        <w:jc w:val="both"/>
        <w:rPr>
          <w:rFonts w:ascii="楷體-繁" w:eastAsia="楷體-繁" w:hAnsi="楷體-繁" w:cs="Segoe UI"/>
          <w:b/>
          <w:bCs/>
        </w:rPr>
      </w:pPr>
      <w:r w:rsidRPr="00A955CC">
        <w:rPr>
          <w:rFonts w:ascii="楷體-繁" w:eastAsia="楷體-繁" w:hAnsi="楷體-繁" w:cs="Segoe UI"/>
          <w:b/>
          <w:bCs/>
        </w:rPr>
        <w:t>BCG的2022年</w:t>
      </w:r>
      <w:r w:rsidR="000B4146" w:rsidRPr="00A955CC">
        <w:rPr>
          <w:rFonts w:ascii="楷體-繁" w:eastAsia="楷體-繁" w:hAnsi="楷體-繁" w:cs="Segoe UI" w:hint="eastAsia"/>
          <w:b/>
          <w:bCs/>
        </w:rPr>
        <w:t>標竿</w:t>
      </w:r>
      <w:r w:rsidRPr="00A955CC">
        <w:rPr>
          <w:rFonts w:ascii="楷體-繁" w:eastAsia="楷體-繁" w:hAnsi="楷體-繁" w:cs="Segoe UI"/>
          <w:b/>
          <w:bCs/>
        </w:rPr>
        <w:t>研究揭示了藥業准入領導</w:t>
      </w:r>
      <w:r w:rsidR="000B4146" w:rsidRPr="00A955CC">
        <w:rPr>
          <w:rFonts w:ascii="楷體-繁" w:eastAsia="楷體-繁" w:hAnsi="楷體-繁" w:cs="Segoe UI" w:hint="eastAsia"/>
          <w:b/>
          <w:bCs/>
        </w:rPr>
        <w:t>人</w:t>
      </w:r>
      <w:r w:rsidRPr="00A955CC">
        <w:rPr>
          <w:rFonts w:ascii="楷體-繁" w:eastAsia="楷體-繁" w:hAnsi="楷體-繁" w:cs="Segoe UI"/>
          <w:b/>
          <w:bCs/>
        </w:rPr>
        <w:t>在企業</w:t>
      </w:r>
      <w:r w:rsidR="000C09D6" w:rsidRPr="00A955CC">
        <w:rPr>
          <w:rFonts w:ascii="楷體-繁" w:eastAsia="楷體-繁" w:hAnsi="楷體-繁" w:cs="Segoe UI" w:hint="eastAsia"/>
          <w:b/>
          <w:bCs/>
        </w:rPr>
        <w:t>內</w:t>
      </w:r>
      <w:r w:rsidRPr="00A955CC">
        <w:rPr>
          <w:rFonts w:ascii="楷體-繁" w:eastAsia="楷體-繁" w:hAnsi="楷體-繁" w:cs="Segoe UI"/>
          <w:b/>
          <w:bCs/>
        </w:rPr>
        <w:t>業務</w:t>
      </w:r>
      <w:r w:rsidR="000B4146" w:rsidRPr="00A955CC">
        <w:rPr>
          <w:rFonts w:ascii="楷體-繁" w:eastAsia="楷體-繁" w:hAnsi="楷體-繁" w:cs="Segoe UI" w:hint="eastAsia"/>
          <w:b/>
          <w:bCs/>
        </w:rPr>
        <w:t>策</w:t>
      </w:r>
      <w:r w:rsidRPr="00A955CC">
        <w:rPr>
          <w:rFonts w:ascii="楷體-繁" w:eastAsia="楷體-繁" w:hAnsi="楷體-繁" w:cs="Segoe UI"/>
          <w:b/>
          <w:bCs/>
        </w:rPr>
        <w:t>略所需的新能力，</w:t>
      </w:r>
      <w:r w:rsidR="00D91CBB" w:rsidRPr="00A955CC">
        <w:rPr>
          <w:rFonts w:ascii="楷體-繁" w:eastAsia="楷體-繁" w:hAnsi="楷體-繁" w:cs="Segoe UI" w:hint="eastAsia"/>
          <w:b/>
          <w:bCs/>
        </w:rPr>
        <w:t>其中</w:t>
      </w:r>
      <w:r w:rsidR="000C09D6" w:rsidRPr="00A955CC">
        <w:rPr>
          <w:rFonts w:ascii="楷體-繁" w:eastAsia="楷體-繁" w:hAnsi="楷體-繁" w:cs="Segoe UI" w:hint="eastAsia"/>
          <w:b/>
          <w:bCs/>
        </w:rPr>
        <w:t>以</w:t>
      </w:r>
      <w:r w:rsidR="00D91CBB" w:rsidRPr="00A955CC">
        <w:rPr>
          <w:rFonts w:ascii="楷體-繁" w:eastAsia="楷體-繁" w:hAnsi="楷體-繁" w:cs="Segoe UI"/>
          <w:b/>
          <w:bCs/>
        </w:rPr>
        <w:t>共同優先事項和責任</w:t>
      </w:r>
      <w:r w:rsidR="000C09D6" w:rsidRPr="00A955CC">
        <w:rPr>
          <w:rFonts w:ascii="楷體-繁" w:eastAsia="楷體-繁" w:hAnsi="楷體-繁" w:cs="Segoe UI" w:hint="eastAsia"/>
          <w:b/>
          <w:bCs/>
        </w:rPr>
        <w:t>為重點</w:t>
      </w:r>
      <w:r w:rsidR="00D91CBB" w:rsidRPr="00A955CC">
        <w:rPr>
          <w:rFonts w:ascii="楷體-繁" w:eastAsia="楷體-繁" w:hAnsi="楷體-繁" w:cs="Segoe UI" w:hint="eastAsia"/>
          <w:b/>
          <w:bCs/>
        </w:rPr>
        <w:t>的</w:t>
      </w:r>
      <w:r w:rsidR="000B4146" w:rsidRPr="00A955CC">
        <w:rPr>
          <w:rFonts w:ascii="楷體-繁" w:eastAsia="楷體-繁" w:hAnsi="楷體-繁" w:cs="Segoe UI"/>
          <w:b/>
          <w:bCs/>
        </w:rPr>
        <w:t>深思熟慮設計的方法</w:t>
      </w:r>
      <w:r w:rsidR="000B4146" w:rsidRPr="00A955CC">
        <w:rPr>
          <w:rFonts w:ascii="楷體-繁" w:eastAsia="楷體-繁" w:hAnsi="楷體-繁" w:cs="Segoe UI" w:hint="eastAsia"/>
          <w:b/>
          <w:bCs/>
        </w:rPr>
        <w:t>和</w:t>
      </w:r>
      <w:r w:rsidR="000B4146" w:rsidRPr="00A955CC">
        <w:rPr>
          <w:rFonts w:ascii="楷體-繁" w:eastAsia="楷體-繁" w:hAnsi="楷體-繁" w:cs="Segoe UI"/>
          <w:b/>
          <w:bCs/>
        </w:rPr>
        <w:t>目標</w:t>
      </w:r>
      <w:r w:rsidR="000C09D6" w:rsidRPr="00A955CC">
        <w:rPr>
          <w:rFonts w:ascii="楷體-繁" w:eastAsia="楷體-繁" w:hAnsi="楷體-繁" w:cs="Segoe UI"/>
          <w:b/>
          <w:bCs/>
        </w:rPr>
        <w:t>變得</w:t>
      </w:r>
      <w:r w:rsidRPr="00A955CC">
        <w:rPr>
          <w:rFonts w:ascii="楷體-繁" w:eastAsia="楷體-繁" w:hAnsi="楷體-繁" w:cs="Segoe UI"/>
          <w:b/>
          <w:bCs/>
        </w:rPr>
        <w:t>越來越重要。</w:t>
      </w:r>
    </w:p>
    <w:p w14:paraId="59B3FEBF" w14:textId="4B7E77DF" w:rsidR="005D1AF7" w:rsidRPr="00A955CC" w:rsidRDefault="005D1AF7" w:rsidP="006E3EBA">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在過去</w:t>
      </w:r>
      <w:r w:rsidR="00C1207A" w:rsidRPr="00A955CC">
        <w:rPr>
          <w:rFonts w:ascii="楷體-繁" w:eastAsia="楷體-繁" w:hAnsi="楷體-繁" w:cs="Segoe UI" w:hint="eastAsia"/>
        </w:rPr>
        <w:t>的</w:t>
      </w:r>
      <w:r w:rsidRPr="00A955CC">
        <w:rPr>
          <w:rFonts w:ascii="楷體-繁" w:eastAsia="楷體-繁" w:hAnsi="楷體-繁" w:cs="Segoe UI"/>
        </w:rPr>
        <w:t>十年</w:t>
      </w:r>
      <w:r w:rsidR="00C1207A" w:rsidRPr="00A955CC">
        <w:rPr>
          <w:rFonts w:ascii="楷體-繁" w:eastAsia="楷體-繁" w:hAnsi="楷體-繁" w:cs="Segoe UI" w:hint="eastAsia"/>
        </w:rPr>
        <w:t>裡</w:t>
      </w:r>
      <w:r w:rsidRPr="00A955CC">
        <w:rPr>
          <w:rFonts w:ascii="楷體-繁" w:eastAsia="楷體-繁" w:hAnsi="楷體-繁" w:cs="Segoe UI"/>
        </w:rPr>
        <w:t>，市場准入（</w:t>
      </w:r>
      <w:r w:rsidR="00C1207A" w:rsidRPr="00A955CC">
        <w:rPr>
          <w:rFonts w:ascii="楷體-繁" w:eastAsia="楷體-繁" w:hAnsi="楷體-繁"/>
        </w:rPr>
        <w:t>market access</w:t>
      </w:r>
      <w:r w:rsidR="00C1207A" w:rsidRPr="00A955CC">
        <w:rPr>
          <w:rFonts w:ascii="楷體-繁" w:eastAsia="楷體-繁" w:hAnsi="楷體-繁" w:cs="Open Sans"/>
          <w:shd w:val="clear" w:color="auto" w:fill="FFFFFF"/>
        </w:rPr>
        <w:t>，簡稱</w:t>
      </w:r>
      <w:r w:rsidRPr="00A955CC">
        <w:rPr>
          <w:rFonts w:ascii="楷體-繁" w:eastAsia="楷體-繁" w:hAnsi="楷體-繁" w:cs="Segoe UI"/>
        </w:rPr>
        <w:t>MA）從產品</w:t>
      </w:r>
      <w:r w:rsidR="00C1207A" w:rsidRPr="00A955CC">
        <w:rPr>
          <w:rFonts w:ascii="楷體-繁" w:eastAsia="楷體-繁" w:hAnsi="楷體-繁" w:cs="Segoe UI" w:hint="eastAsia"/>
        </w:rPr>
        <w:t>上市</w:t>
      </w:r>
      <w:r w:rsidRPr="00A955CC">
        <w:rPr>
          <w:rFonts w:ascii="楷體-繁" w:eastAsia="楷體-繁" w:hAnsi="楷體-繁" w:cs="Segoe UI"/>
        </w:rPr>
        <w:t>所需的技術領域</w:t>
      </w:r>
      <w:r w:rsidR="00C1207A" w:rsidRPr="00A955CC">
        <w:rPr>
          <w:rFonts w:ascii="楷體-繁" w:eastAsia="楷體-繁" w:hAnsi="楷體-繁" w:cs="Segoe UI" w:hint="eastAsia"/>
        </w:rPr>
        <w:t>演變為</w:t>
      </w:r>
      <w:r w:rsidRPr="00A955CC">
        <w:rPr>
          <w:rFonts w:ascii="楷體-繁" w:eastAsia="楷體-繁" w:hAnsi="楷體-繁" w:cs="Segoe UI"/>
        </w:rPr>
        <w:t>高</w:t>
      </w:r>
      <w:r w:rsidR="00C1207A" w:rsidRPr="00A955CC">
        <w:rPr>
          <w:rFonts w:ascii="楷體-繁" w:eastAsia="楷體-繁" w:hAnsi="楷體-繁" w:cs="Segoe UI" w:hint="eastAsia"/>
        </w:rPr>
        <w:t>層</w:t>
      </w:r>
      <w:r w:rsidRPr="00A955CC">
        <w:rPr>
          <w:rFonts w:ascii="楷體-繁" w:eastAsia="楷體-繁" w:hAnsi="楷體-繁" w:cs="Segoe UI"/>
        </w:rPr>
        <w:t>管理</w:t>
      </w:r>
      <w:r w:rsidR="00C1207A" w:rsidRPr="00A955CC">
        <w:rPr>
          <w:rFonts w:ascii="楷體-繁" w:eastAsia="楷體-繁" w:hAnsi="楷體-繁" w:cs="Segoe UI" w:hint="eastAsia"/>
        </w:rPr>
        <w:t>人員</w:t>
      </w:r>
      <w:r w:rsidRPr="00A955CC">
        <w:rPr>
          <w:rFonts w:ascii="楷體-繁" w:eastAsia="楷體-繁" w:hAnsi="楷體-繁" w:cs="Segoe UI"/>
        </w:rPr>
        <w:t>議</w:t>
      </w:r>
      <w:r w:rsidR="00C1207A" w:rsidRPr="00A955CC">
        <w:rPr>
          <w:rFonts w:ascii="楷體-繁" w:eastAsia="楷體-繁" w:hAnsi="楷體-繁" w:cs="Segoe UI" w:hint="eastAsia"/>
        </w:rPr>
        <w:t>題</w:t>
      </w:r>
      <w:r w:rsidRPr="00A955CC">
        <w:rPr>
          <w:rFonts w:ascii="楷體-繁" w:eastAsia="楷體-繁" w:hAnsi="楷體-繁" w:cs="Segoe UI"/>
        </w:rPr>
        <w:t>上的關鍵業務目標。隨著重要性的提高，更需要</w:t>
      </w:r>
      <w:r w:rsidR="00C1207A" w:rsidRPr="00A955CC">
        <w:rPr>
          <w:rFonts w:ascii="楷體-繁" w:eastAsia="楷體-繁" w:hAnsi="楷體-繁" w:cs="Segoe UI" w:hint="eastAsia"/>
        </w:rPr>
        <w:t>在</w:t>
      </w:r>
      <w:r w:rsidRPr="00A955CC">
        <w:rPr>
          <w:rFonts w:ascii="楷體-繁" w:eastAsia="楷體-繁" w:hAnsi="楷體-繁" w:cs="Segoe UI"/>
        </w:rPr>
        <w:t>內部</w:t>
      </w:r>
      <w:r w:rsidR="00C1207A" w:rsidRPr="00A955CC">
        <w:rPr>
          <w:rFonts w:ascii="楷體-繁" w:eastAsia="楷體-繁" w:hAnsi="楷體-繁" w:cs="Segoe UI" w:hint="eastAsia"/>
        </w:rPr>
        <w:t>與</w:t>
      </w:r>
      <w:r w:rsidRPr="00A955CC">
        <w:rPr>
          <w:rFonts w:ascii="楷體-繁" w:eastAsia="楷體-繁" w:hAnsi="楷體-繁" w:cs="Segoe UI"/>
        </w:rPr>
        <w:t>其他職能部門以及外部</w:t>
      </w:r>
      <w:r w:rsidR="00C1207A" w:rsidRPr="00A955CC">
        <w:rPr>
          <w:rFonts w:ascii="楷體-繁" w:eastAsia="楷體-繁" w:hAnsi="楷體-繁" w:cs="Segoe UI" w:hint="eastAsia"/>
        </w:rPr>
        <w:t>與</w:t>
      </w:r>
      <w:r w:rsidRPr="00A955CC">
        <w:rPr>
          <w:rFonts w:ascii="楷體-繁" w:eastAsia="楷體-繁" w:hAnsi="楷體-繁" w:cs="Segoe UI"/>
        </w:rPr>
        <w:t>更多的利</w:t>
      </w:r>
      <w:r w:rsidR="00C1207A" w:rsidRPr="00A955CC">
        <w:rPr>
          <w:rFonts w:ascii="楷體-繁" w:eastAsia="楷體-繁" w:hAnsi="楷體-繁" w:cs="Segoe UI" w:hint="eastAsia"/>
        </w:rPr>
        <w:t>害</w:t>
      </w:r>
      <w:r w:rsidRPr="00A955CC">
        <w:rPr>
          <w:rFonts w:ascii="楷體-繁" w:eastAsia="楷體-繁" w:hAnsi="楷體-繁" w:cs="Segoe UI"/>
        </w:rPr>
        <w:t>關</w:t>
      </w:r>
      <w:r w:rsidR="00C1207A" w:rsidRPr="00A955CC">
        <w:rPr>
          <w:rFonts w:ascii="楷體-繁" w:eastAsia="楷體-繁" w:hAnsi="楷體-繁" w:cs="Segoe UI" w:hint="eastAsia"/>
        </w:rPr>
        <w:t>係人</w:t>
      </w:r>
      <w:r w:rsidRPr="00A955CC">
        <w:rPr>
          <w:rFonts w:ascii="楷體-繁" w:eastAsia="楷體-繁" w:hAnsi="楷體-繁" w:cs="Segoe UI"/>
        </w:rPr>
        <w:t>進行協作和協調。因此，我們看到生物製藥公司重新考慮</w:t>
      </w:r>
      <w:r w:rsidR="007876DB" w:rsidRPr="00A955CC">
        <w:rPr>
          <w:rFonts w:ascii="楷體-繁" w:eastAsia="楷體-繁" w:hAnsi="楷體-繁" w:cs="Segoe UI" w:hint="eastAsia"/>
        </w:rPr>
        <w:t>M</w:t>
      </w:r>
      <w:r w:rsidR="007876DB" w:rsidRPr="00A955CC">
        <w:rPr>
          <w:rFonts w:ascii="楷體-繁" w:eastAsia="楷體-繁" w:hAnsi="楷體-繁" w:cs="Segoe UI"/>
        </w:rPr>
        <w:t>A</w:t>
      </w:r>
      <w:r w:rsidRPr="00A955CC">
        <w:rPr>
          <w:rFonts w:ascii="楷體-繁" w:eastAsia="楷體-繁" w:hAnsi="楷體-繁" w:cs="Segoe UI"/>
        </w:rPr>
        <w:t>活動的</w:t>
      </w:r>
      <w:r w:rsidR="006E3EBA" w:rsidRPr="00A955CC">
        <w:rPr>
          <w:rFonts w:ascii="楷體-繁" w:eastAsia="楷體-繁" w:hAnsi="楷體-繁" w:cs="Segoe UI" w:hint="eastAsia"/>
        </w:rPr>
        <w:t>定位</w:t>
      </w:r>
      <w:r w:rsidRPr="00A955CC">
        <w:rPr>
          <w:rFonts w:ascii="楷體-繁" w:eastAsia="楷體-繁" w:hAnsi="楷體-繁" w:cs="Segoe UI"/>
        </w:rPr>
        <w:t>，以</w:t>
      </w:r>
      <w:r w:rsidR="006E3EBA" w:rsidRPr="00A955CC">
        <w:rPr>
          <w:rFonts w:ascii="楷體-繁" w:eastAsia="楷體-繁" w:hAnsi="楷體-繁" w:cs="Segoe UI" w:hint="eastAsia"/>
        </w:rPr>
        <w:t>透過</w:t>
      </w:r>
      <w:r w:rsidRPr="00A955CC">
        <w:rPr>
          <w:rFonts w:ascii="楷體-繁" w:eastAsia="楷體-繁" w:hAnsi="楷體-繁" w:cs="Segoe UI"/>
        </w:rPr>
        <w:t>協作和跨職能的努力</w:t>
      </w:r>
      <w:r w:rsidR="006E3EBA" w:rsidRPr="00A955CC">
        <w:rPr>
          <w:rFonts w:ascii="楷體-繁" w:eastAsia="楷體-繁" w:hAnsi="楷體-繁" w:cs="Segoe UI" w:hint="eastAsia"/>
        </w:rPr>
        <w:t>，</w:t>
      </w:r>
      <w:r w:rsidRPr="00A955CC">
        <w:rPr>
          <w:rFonts w:ascii="楷體-繁" w:eastAsia="楷體-繁" w:hAnsi="楷體-繁" w:cs="Segoe UI"/>
        </w:rPr>
        <w:t>實現</w:t>
      </w:r>
      <w:r w:rsidR="006E3EBA" w:rsidRPr="00A955CC">
        <w:rPr>
          <w:rFonts w:ascii="楷體-繁" w:eastAsia="楷體-繁" w:hAnsi="楷體-繁" w:cs="Segoe UI" w:hint="eastAsia"/>
        </w:rPr>
        <w:t>其准入</w:t>
      </w:r>
      <w:r w:rsidRPr="00A955CC">
        <w:rPr>
          <w:rFonts w:ascii="楷體-繁" w:eastAsia="楷體-繁" w:hAnsi="楷體-繁" w:cs="Segoe UI"/>
        </w:rPr>
        <w:t>優先事項。</w:t>
      </w:r>
    </w:p>
    <w:p w14:paraId="74BB3CD1" w14:textId="40D9E4AF" w:rsidR="005D1AF7" w:rsidRPr="00A955CC" w:rsidRDefault="005D1AF7" w:rsidP="00060DF8">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自2013年以來，</w:t>
      </w:r>
      <w:r w:rsidR="00CC6A40" w:rsidRPr="00A955CC">
        <w:rPr>
          <w:rFonts w:ascii="楷體-繁" w:eastAsia="楷體-繁" w:hAnsi="楷體-繁"/>
        </w:rPr>
        <w:t>Boston Consulting Group (BCG) Market Access Roundtable</w:t>
      </w:r>
      <w:r w:rsidRPr="00A955CC">
        <w:rPr>
          <w:rFonts w:ascii="楷體-繁" w:eastAsia="楷體-繁" w:hAnsi="楷體-繁" w:cs="Segoe UI"/>
        </w:rPr>
        <w:t>每三年對</w:t>
      </w:r>
      <w:r w:rsidR="00CC6A40" w:rsidRPr="00A955CC">
        <w:rPr>
          <w:rFonts w:ascii="楷體-繁" w:eastAsia="楷體-繁" w:hAnsi="楷體-繁" w:cs="Segoe UI" w:hint="eastAsia"/>
        </w:rPr>
        <w:t>M</w:t>
      </w:r>
      <w:r w:rsidR="00CC6A40" w:rsidRPr="00A955CC">
        <w:rPr>
          <w:rFonts w:ascii="楷體-繁" w:eastAsia="楷體-繁" w:hAnsi="楷體-繁" w:cs="Segoe UI"/>
        </w:rPr>
        <w:t>A</w:t>
      </w:r>
      <w:r w:rsidRPr="00A955CC">
        <w:rPr>
          <w:rFonts w:ascii="楷體-繁" w:eastAsia="楷體-繁" w:hAnsi="楷體-繁" w:cs="Segoe UI"/>
        </w:rPr>
        <w:t>相關活動進行一次</w:t>
      </w:r>
      <w:r w:rsidR="00CC6A40" w:rsidRPr="00A955CC">
        <w:rPr>
          <w:rFonts w:ascii="楷體-繁" w:eastAsia="楷體-繁" w:hAnsi="楷體-繁" w:cs="Segoe UI" w:hint="eastAsia"/>
        </w:rPr>
        <w:t>全面的標竿評估</w:t>
      </w:r>
      <w:r w:rsidRPr="00A955CC">
        <w:rPr>
          <w:rFonts w:ascii="楷體-繁" w:eastAsia="楷體-繁" w:hAnsi="楷體-繁" w:cs="Segoe UI"/>
        </w:rPr>
        <w:t>。</w:t>
      </w:r>
      <w:r w:rsidR="00CC6A40" w:rsidRPr="00A955CC">
        <w:rPr>
          <w:rFonts w:ascii="楷體-繁" w:eastAsia="楷體-繁" w:hAnsi="楷體-繁" w:cs="Segoe UI" w:hint="eastAsia"/>
        </w:rPr>
        <w:t>這篇</w:t>
      </w:r>
      <w:r w:rsidRPr="00A955CC">
        <w:rPr>
          <w:rFonts w:ascii="楷體-繁" w:eastAsia="楷體-繁" w:hAnsi="楷體-繁" w:cs="Segoe UI"/>
        </w:rPr>
        <w:t>文</w:t>
      </w:r>
      <w:r w:rsidR="00CC6A40" w:rsidRPr="00A955CC">
        <w:rPr>
          <w:rFonts w:ascii="楷體-繁" w:eastAsia="楷體-繁" w:hAnsi="楷體-繁" w:cs="Segoe UI" w:hint="eastAsia"/>
        </w:rPr>
        <w:t>章</w:t>
      </w:r>
      <w:r w:rsidRPr="00A955CC">
        <w:rPr>
          <w:rFonts w:ascii="楷體-繁" w:eastAsia="楷體-繁" w:hAnsi="楷體-繁" w:cs="Segoe UI"/>
        </w:rPr>
        <w:t>重點介紹2022年</w:t>
      </w:r>
      <w:r w:rsidR="00CC6A40" w:rsidRPr="00A955CC">
        <w:rPr>
          <w:rFonts w:ascii="楷體-繁" w:eastAsia="楷體-繁" w:hAnsi="楷體-繁" w:cs="Segoe UI" w:hint="eastAsia"/>
        </w:rPr>
        <w:t>標竿</w:t>
      </w:r>
      <w:r w:rsidRPr="00A955CC">
        <w:rPr>
          <w:rFonts w:ascii="楷體-繁" w:eastAsia="楷體-繁" w:hAnsi="楷體-繁" w:cs="Segoe UI"/>
        </w:rPr>
        <w:t>的關鍵觀察結果，其中包括讓</w:t>
      </w:r>
      <w:r w:rsidR="00CC6A40" w:rsidRPr="00A955CC">
        <w:rPr>
          <w:rFonts w:ascii="楷體-繁" w:eastAsia="楷體-繁" w:hAnsi="楷體-繁" w:cs="Segoe UI" w:hint="eastAsia"/>
        </w:rPr>
        <w:t>准入</w:t>
      </w:r>
      <w:r w:rsidRPr="00A955CC">
        <w:rPr>
          <w:rFonts w:ascii="楷體-繁" w:eastAsia="楷體-繁" w:hAnsi="楷體-繁" w:cs="Segoe UI"/>
        </w:rPr>
        <w:t>領導</w:t>
      </w:r>
      <w:r w:rsidR="00CC6A40" w:rsidRPr="00A955CC">
        <w:rPr>
          <w:rFonts w:ascii="楷體-繁" w:eastAsia="楷體-繁" w:hAnsi="楷體-繁" w:cs="Segoe UI" w:hint="eastAsia"/>
        </w:rPr>
        <w:t>人</w:t>
      </w:r>
      <w:r w:rsidRPr="00A955CC">
        <w:rPr>
          <w:rFonts w:ascii="楷體-繁" w:eastAsia="楷體-繁" w:hAnsi="楷體-繁" w:cs="Segoe UI"/>
        </w:rPr>
        <w:t>夜不能寐的優先主題</w:t>
      </w:r>
      <w:r w:rsidR="00CC6A40" w:rsidRPr="00A955CC">
        <w:rPr>
          <w:rFonts w:ascii="楷體-繁" w:eastAsia="楷體-繁" w:hAnsi="楷體-繁" w:cs="Songti TC" w:hint="eastAsia"/>
        </w:rPr>
        <w:t>；</w:t>
      </w:r>
      <w:r w:rsidR="00CC6A40" w:rsidRPr="00A955CC">
        <w:rPr>
          <w:rFonts w:ascii="楷體-繁" w:eastAsia="楷體-繁" w:hAnsi="楷體-繁" w:cs="Songti TC"/>
        </w:rPr>
        <w:t>MA</w:t>
      </w:r>
      <w:r w:rsidRPr="00A955CC">
        <w:rPr>
          <w:rFonts w:ascii="楷體-繁" w:eastAsia="楷體-繁" w:hAnsi="楷體-繁" w:cs="Segoe UI"/>
        </w:rPr>
        <w:t>活動</w:t>
      </w:r>
      <w:r w:rsidR="00CC6A40" w:rsidRPr="00A955CC">
        <w:rPr>
          <w:rFonts w:ascii="楷體-繁" w:eastAsia="楷體-繁" w:hAnsi="楷體-繁" w:cs="Segoe UI" w:hint="eastAsia"/>
        </w:rPr>
        <w:t>的</w:t>
      </w:r>
      <w:r w:rsidRPr="00A955CC">
        <w:rPr>
          <w:rFonts w:ascii="楷體-繁" w:eastAsia="楷體-繁" w:hAnsi="楷體-繁" w:cs="Segoe UI"/>
        </w:rPr>
        <w:t>組織錨定的選擇</w:t>
      </w:r>
      <w:r w:rsidR="00CC6A40" w:rsidRPr="00A955CC">
        <w:rPr>
          <w:rFonts w:ascii="楷體-繁" w:eastAsia="楷體-繁" w:hAnsi="楷體-繁" w:cs="Songti TC" w:hint="eastAsia"/>
        </w:rPr>
        <w:t>；</w:t>
      </w:r>
      <w:r w:rsidRPr="00A955CC">
        <w:rPr>
          <w:rFonts w:ascii="楷體-繁" w:eastAsia="楷體-繁" w:hAnsi="楷體-繁" w:cs="Segoe UI"/>
        </w:rPr>
        <w:t>資源趨勢</w:t>
      </w:r>
      <w:r w:rsidR="00CC6A40" w:rsidRPr="00A955CC">
        <w:rPr>
          <w:rFonts w:ascii="楷體-繁" w:eastAsia="楷體-繁" w:hAnsi="楷體-繁" w:cs="Songti TC" w:hint="eastAsia"/>
        </w:rPr>
        <w:t>；</w:t>
      </w:r>
      <w:r w:rsidRPr="00A955CC">
        <w:rPr>
          <w:rFonts w:ascii="楷體-繁" w:eastAsia="楷體-繁" w:hAnsi="楷體-繁" w:cs="Segoe UI"/>
        </w:rPr>
        <w:t>數位工具以及數據和分析（</w:t>
      </w:r>
      <w:r w:rsidR="00CC6A40" w:rsidRPr="00A955CC">
        <w:rPr>
          <w:rFonts w:ascii="楷體-繁" w:eastAsia="楷體-繁" w:hAnsi="楷體-繁"/>
        </w:rPr>
        <w:t>data and analytics</w:t>
      </w:r>
      <w:r w:rsidR="00CC6A40" w:rsidRPr="00A955CC">
        <w:rPr>
          <w:rFonts w:ascii="楷體-繁" w:eastAsia="楷體-繁" w:hAnsi="楷體-繁" w:cs="Open Sans"/>
        </w:rPr>
        <w:t>，簡稱</w:t>
      </w:r>
      <w:r w:rsidRPr="00A955CC">
        <w:rPr>
          <w:rFonts w:ascii="楷體-繁" w:eastAsia="楷體-繁" w:hAnsi="楷體-繁" w:cs="Segoe UI"/>
        </w:rPr>
        <w:t>D&amp;A）在MA中的應用</w:t>
      </w:r>
      <w:r w:rsidR="00CC6A40" w:rsidRPr="00A955CC">
        <w:rPr>
          <w:rFonts w:ascii="楷體-繁" w:eastAsia="楷體-繁" w:hAnsi="楷體-繁" w:cs="Songti TC" w:hint="eastAsia"/>
        </w:rPr>
        <w:t>；</w:t>
      </w:r>
      <w:r w:rsidRPr="00A955CC">
        <w:rPr>
          <w:rFonts w:ascii="楷體-繁" w:eastAsia="楷體-繁" w:hAnsi="楷體-繁" w:cs="Segoe UI"/>
        </w:rPr>
        <w:t>以及未來在</w:t>
      </w:r>
      <w:r w:rsidR="005468D8" w:rsidRPr="00A955CC">
        <w:rPr>
          <w:rFonts w:ascii="楷體-繁" w:eastAsia="楷體-繁" w:hAnsi="楷體-繁" w:cs="Segoe UI" w:hint="eastAsia"/>
        </w:rPr>
        <w:t>M</w:t>
      </w:r>
      <w:r w:rsidR="005468D8" w:rsidRPr="00A955CC">
        <w:rPr>
          <w:rFonts w:ascii="楷體-繁" w:eastAsia="楷體-繁" w:hAnsi="楷體-繁" w:cs="Segoe UI"/>
        </w:rPr>
        <w:t>A</w:t>
      </w:r>
      <w:r w:rsidRPr="00A955CC">
        <w:rPr>
          <w:rFonts w:ascii="楷體-繁" w:eastAsia="楷體-繁" w:hAnsi="楷體-繁" w:cs="Segoe UI"/>
        </w:rPr>
        <w:t>中取得成功所需的新關鍵能力。</w:t>
      </w:r>
    </w:p>
    <w:p w14:paraId="3235E5E0" w14:textId="14078937" w:rsidR="005D1AF7" w:rsidRPr="00A955CC" w:rsidRDefault="005D1AF7" w:rsidP="005D1AF7">
      <w:pPr>
        <w:pStyle w:val="2"/>
        <w:spacing w:beforeLines="50" w:before="180" w:line="0" w:lineRule="atLeast"/>
        <w:rPr>
          <w:rFonts w:ascii="楷體-繁" w:eastAsia="楷體-繁" w:hAnsi="楷體-繁" w:cs="Segoe UI"/>
          <w:sz w:val="24"/>
          <w:szCs w:val="24"/>
        </w:rPr>
      </w:pPr>
      <w:r w:rsidRPr="00A955CC">
        <w:rPr>
          <w:rFonts w:ascii="楷體-繁" w:eastAsia="楷體-繁" w:hAnsi="楷體-繁" w:cs="Segoe UI"/>
          <w:sz w:val="24"/>
          <w:szCs w:val="24"/>
        </w:rPr>
        <w:t>召集力</w:t>
      </w:r>
    </w:p>
    <w:p w14:paraId="6E447206" w14:textId="689A1701" w:rsidR="005D1AF7" w:rsidRPr="00A955CC" w:rsidRDefault="00CF3D51" w:rsidP="003579A8">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rPr>
        <w:t>BCG Market Access Roundtable</w:t>
      </w:r>
      <w:r w:rsidR="005D1AF7" w:rsidRPr="00A955CC">
        <w:rPr>
          <w:rFonts w:ascii="楷體-繁" w:eastAsia="楷體-繁" w:hAnsi="楷體-繁" w:cs="Segoe UI"/>
        </w:rPr>
        <w:t>是一個</w:t>
      </w:r>
      <w:r w:rsidRPr="00A955CC">
        <w:rPr>
          <w:rFonts w:ascii="楷體-繁" w:eastAsia="楷體-繁" w:hAnsi="楷體-繁" w:cs="Segoe UI" w:hint="eastAsia"/>
        </w:rPr>
        <w:t>匯</w:t>
      </w:r>
      <w:r w:rsidR="005D1AF7" w:rsidRPr="00A955CC">
        <w:rPr>
          <w:rFonts w:ascii="楷體-繁" w:eastAsia="楷體-繁" w:hAnsi="楷體-繁" w:cs="Segoe UI"/>
        </w:rPr>
        <w:t>集</w:t>
      </w:r>
      <w:r w:rsidRPr="00A955CC">
        <w:rPr>
          <w:rFonts w:ascii="楷體-繁" w:eastAsia="楷體-繁" w:hAnsi="楷體-繁" w:cs="Segoe UI" w:hint="eastAsia"/>
        </w:rPr>
        <w:t>M</w:t>
      </w:r>
      <w:r w:rsidRPr="00A955CC">
        <w:rPr>
          <w:rFonts w:ascii="楷體-繁" w:eastAsia="楷體-繁" w:hAnsi="楷體-繁" w:cs="Segoe UI"/>
        </w:rPr>
        <w:t>A</w:t>
      </w:r>
      <w:r w:rsidR="005D1AF7" w:rsidRPr="00A955CC">
        <w:rPr>
          <w:rFonts w:ascii="楷體-繁" w:eastAsia="楷體-繁" w:hAnsi="楷體-繁" w:cs="Segoe UI"/>
        </w:rPr>
        <w:t>高</w:t>
      </w:r>
      <w:r w:rsidRPr="00A955CC">
        <w:rPr>
          <w:rFonts w:ascii="楷體-繁" w:eastAsia="楷體-繁" w:hAnsi="楷體-繁" w:cs="Segoe UI" w:hint="eastAsia"/>
        </w:rPr>
        <w:t>階</w:t>
      </w:r>
      <w:r w:rsidR="005D1AF7" w:rsidRPr="00A955CC">
        <w:rPr>
          <w:rFonts w:ascii="楷體-繁" w:eastAsia="楷體-繁" w:hAnsi="楷體-繁" w:cs="Segoe UI"/>
        </w:rPr>
        <w:t>領導</w:t>
      </w:r>
      <w:r w:rsidRPr="00A955CC">
        <w:rPr>
          <w:rFonts w:ascii="楷體-繁" w:eastAsia="楷體-繁" w:hAnsi="楷體-繁" w:cs="Segoe UI" w:hint="eastAsia"/>
        </w:rPr>
        <w:t>人</w:t>
      </w:r>
      <w:r w:rsidR="005D1AF7" w:rsidRPr="00A955CC">
        <w:rPr>
          <w:rFonts w:ascii="楷體-繁" w:eastAsia="楷體-繁" w:hAnsi="楷體-繁" w:cs="Segoe UI"/>
        </w:rPr>
        <w:t>的論壇，並作為就行業級主題進行互動討論的平</w:t>
      </w:r>
      <w:r w:rsidRPr="00A955CC">
        <w:rPr>
          <w:rFonts w:ascii="楷體-繁" w:eastAsia="楷體-繁" w:hAnsi="楷體-繁" w:cs="Segoe UI" w:hint="eastAsia"/>
        </w:rPr>
        <w:t>台</w:t>
      </w:r>
      <w:r w:rsidR="005D1AF7" w:rsidRPr="00A955CC">
        <w:rPr>
          <w:rFonts w:ascii="楷體-繁" w:eastAsia="楷體-繁" w:hAnsi="楷體-繁" w:cs="Segoe UI"/>
        </w:rPr>
        <w:t>。</w:t>
      </w:r>
      <w:r w:rsidR="00F70E04" w:rsidRPr="00A955CC">
        <w:rPr>
          <w:rFonts w:ascii="楷體-繁" w:eastAsia="楷體-繁" w:hAnsi="楷體-繁" w:cs="Segoe UI" w:hint="eastAsia"/>
        </w:rPr>
        <w:t>圓桌會議</w:t>
      </w:r>
      <w:r w:rsidR="005D1AF7" w:rsidRPr="00A955CC">
        <w:rPr>
          <w:rFonts w:ascii="楷體-繁" w:eastAsia="楷體-繁" w:hAnsi="楷體-繁" w:cs="Segoe UI"/>
        </w:rPr>
        <w:t>成員共同選擇相關但未在其他論壇處理的主題，這些主題可能具有近期或長期相關性。成員們在較小的工作</w:t>
      </w:r>
      <w:r w:rsidR="00C07148" w:rsidRPr="00A955CC">
        <w:rPr>
          <w:rFonts w:ascii="楷體-繁" w:eastAsia="楷體-繁" w:hAnsi="楷體-繁" w:cs="Segoe UI" w:hint="eastAsia"/>
        </w:rPr>
        <w:t>小</w:t>
      </w:r>
      <w:r w:rsidR="005D1AF7" w:rsidRPr="00A955CC">
        <w:rPr>
          <w:rFonts w:ascii="楷體-繁" w:eastAsia="楷體-繁" w:hAnsi="楷體-繁" w:cs="Segoe UI"/>
        </w:rPr>
        <w:t>組中就特定主題開展工作，以</w:t>
      </w:r>
      <w:r w:rsidR="00F70E04" w:rsidRPr="00A955CC">
        <w:rPr>
          <w:rFonts w:ascii="楷體-繁" w:eastAsia="楷體-繁" w:hAnsi="楷體-繁" w:cs="Segoe UI" w:hint="eastAsia"/>
        </w:rPr>
        <w:t>發展</w:t>
      </w:r>
      <w:r w:rsidR="005D1AF7" w:rsidRPr="00A955CC">
        <w:rPr>
          <w:rFonts w:ascii="楷體-繁" w:eastAsia="楷體-繁" w:hAnsi="楷體-繁" w:cs="Segoe UI"/>
        </w:rPr>
        <w:t>文章、相關架</w:t>
      </w:r>
      <w:r w:rsidR="00F70E04" w:rsidRPr="00A955CC">
        <w:rPr>
          <w:rFonts w:ascii="楷體-繁" w:eastAsia="楷體-繁" w:hAnsi="楷體-繁" w:cs="Segoe UI" w:hint="eastAsia"/>
        </w:rPr>
        <w:t>構</w:t>
      </w:r>
      <w:r w:rsidR="005D1AF7" w:rsidRPr="00A955CC">
        <w:rPr>
          <w:rFonts w:ascii="楷體-繁" w:eastAsia="楷體-繁" w:hAnsi="楷體-繁" w:cs="Segoe UI"/>
        </w:rPr>
        <w:t>或與政策相關的出版物，這些出版物每兩年由圓桌會議集體批准一次。BCG主辦</w:t>
      </w:r>
      <w:r w:rsidR="00F254E7" w:rsidRPr="00A955CC">
        <w:rPr>
          <w:rFonts w:ascii="楷體-繁" w:eastAsia="楷體-繁" w:hAnsi="楷體-繁" w:cs="Segoe UI" w:hint="eastAsia"/>
        </w:rPr>
        <w:t>此</w:t>
      </w:r>
      <w:r w:rsidR="005D1AF7" w:rsidRPr="00A955CC">
        <w:rPr>
          <w:rFonts w:ascii="楷體-繁" w:eastAsia="楷體-繁" w:hAnsi="楷體-繁" w:cs="Segoe UI"/>
        </w:rPr>
        <w:t>圓桌會議，</w:t>
      </w:r>
      <w:r w:rsidR="00F254E7" w:rsidRPr="00A955CC">
        <w:rPr>
          <w:rFonts w:ascii="楷體-繁" w:eastAsia="楷體-繁" w:hAnsi="楷體-繁" w:cs="Segoe UI" w:hint="eastAsia"/>
        </w:rPr>
        <w:t>並</w:t>
      </w:r>
      <w:r w:rsidR="005D1AF7" w:rsidRPr="00A955CC">
        <w:rPr>
          <w:rFonts w:ascii="楷體-繁" w:eastAsia="楷體-繁" w:hAnsi="楷體-繁" w:cs="Segoe UI"/>
        </w:rPr>
        <w:t>為這些論壇和工作</w:t>
      </w:r>
      <w:r w:rsidR="00F254E7" w:rsidRPr="00A955CC">
        <w:rPr>
          <w:rFonts w:ascii="楷體-繁" w:eastAsia="楷體-繁" w:hAnsi="楷體-繁" w:cs="Segoe UI" w:hint="eastAsia"/>
        </w:rPr>
        <w:t>小</w:t>
      </w:r>
      <w:r w:rsidR="005D1AF7" w:rsidRPr="00A955CC">
        <w:rPr>
          <w:rFonts w:ascii="楷體-繁" w:eastAsia="楷體-繁" w:hAnsi="楷體-繁" w:cs="Segoe UI"/>
        </w:rPr>
        <w:t>組提供便利。截至2022年10月，有28家公司</w:t>
      </w:r>
      <w:r w:rsidR="003579A8" w:rsidRPr="00A955CC">
        <w:rPr>
          <w:rFonts w:ascii="楷體-繁" w:eastAsia="楷體-繁" w:hAnsi="楷體-繁" w:cs="Segoe UI" w:hint="eastAsia"/>
        </w:rPr>
        <w:t>是</w:t>
      </w:r>
      <w:r w:rsidR="003579A8" w:rsidRPr="00A955CC">
        <w:rPr>
          <w:rFonts w:ascii="楷體-繁" w:eastAsia="楷體-繁" w:hAnsi="楷體-繁"/>
        </w:rPr>
        <w:t>BCG Market Access Roundtable</w:t>
      </w:r>
      <w:r w:rsidR="005D1AF7" w:rsidRPr="00A955CC">
        <w:rPr>
          <w:rFonts w:ascii="楷體-繁" w:eastAsia="楷體-繁" w:hAnsi="楷體-繁" w:cs="Segoe UI"/>
        </w:rPr>
        <w:t>的</w:t>
      </w:r>
      <w:r w:rsidR="003579A8" w:rsidRPr="00A955CC">
        <w:rPr>
          <w:rFonts w:ascii="楷體-繁" w:eastAsia="楷體-繁" w:hAnsi="楷體-繁" w:cs="Segoe UI" w:hint="eastAsia"/>
        </w:rPr>
        <w:t>專</w:t>
      </w:r>
      <w:r w:rsidR="005D1AF7" w:rsidRPr="00A955CC">
        <w:rPr>
          <w:rFonts w:ascii="楷體-繁" w:eastAsia="楷體-繁" w:hAnsi="楷體-繁" w:cs="Segoe UI"/>
        </w:rPr>
        <w:t>職</w:t>
      </w:r>
      <w:r w:rsidR="000622BC">
        <w:rPr>
          <w:rFonts w:ascii="楷體-繁" w:eastAsia="楷體-繁" w:hAnsi="楷體-繁" w:cs="Segoe UI" w:hint="eastAsia"/>
        </w:rPr>
        <w:t>成</w:t>
      </w:r>
      <w:r w:rsidR="005D1AF7" w:rsidRPr="00A955CC">
        <w:rPr>
          <w:rFonts w:ascii="楷體-繁" w:eastAsia="楷體-繁" w:hAnsi="楷體-繁" w:cs="Segoe UI"/>
        </w:rPr>
        <w:t>員。</w:t>
      </w:r>
    </w:p>
    <w:p w14:paraId="26BE0D99" w14:textId="7F3D03EA" w:rsidR="005D1AF7" w:rsidRPr="00A955CC" w:rsidRDefault="00685088" w:rsidP="005D1AF7">
      <w:pPr>
        <w:pStyle w:val="2"/>
        <w:spacing w:beforeLines="50" w:before="180" w:line="0" w:lineRule="atLeast"/>
        <w:rPr>
          <w:rFonts w:ascii="楷體-繁" w:eastAsia="楷體-繁" w:hAnsi="楷體-繁" w:cs="Segoe UI"/>
          <w:sz w:val="24"/>
          <w:szCs w:val="24"/>
        </w:rPr>
      </w:pPr>
      <w:r w:rsidRPr="00A955CC">
        <w:rPr>
          <w:rFonts w:ascii="楷體-繁" w:eastAsia="楷體-繁" w:hAnsi="楷體-繁" w:cs="Segoe UI" w:hint="eastAsia"/>
          <w:sz w:val="24"/>
          <w:szCs w:val="24"/>
        </w:rPr>
        <w:t>標竿</w:t>
      </w:r>
      <w:r w:rsidR="005D1AF7" w:rsidRPr="00A955CC">
        <w:rPr>
          <w:rFonts w:ascii="楷體-繁" w:eastAsia="楷體-繁" w:hAnsi="楷體-繁" w:cs="Segoe UI"/>
          <w:sz w:val="24"/>
          <w:szCs w:val="24"/>
        </w:rPr>
        <w:t>範圍</w:t>
      </w:r>
    </w:p>
    <w:p w14:paraId="333E56DF" w14:textId="1257095C" w:rsidR="003B12BC" w:rsidRPr="00A955CC" w:rsidRDefault="005D1AF7" w:rsidP="00440D3F">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2022年</w:t>
      </w:r>
      <w:r w:rsidR="00EA744A" w:rsidRPr="00A955CC">
        <w:rPr>
          <w:rFonts w:ascii="楷體-繁" w:eastAsia="楷體-繁" w:hAnsi="楷體-繁"/>
        </w:rPr>
        <w:t>BCG Market Access Roundtable</w:t>
      </w:r>
      <w:r w:rsidRPr="00A955CC">
        <w:rPr>
          <w:rFonts w:ascii="楷體-繁" w:eastAsia="楷體-繁" w:hAnsi="楷體-繁" w:cs="Segoe UI"/>
        </w:rPr>
        <w:t>涵蓋「傳統</w:t>
      </w:r>
      <w:r w:rsidR="00EA744A" w:rsidRPr="00A955CC">
        <w:rPr>
          <w:rFonts w:ascii="楷體-繁" w:eastAsia="楷體-繁" w:hAnsi="楷體-繁" w:cs="Segoe UI" w:hint="eastAsia"/>
        </w:rPr>
        <w:t>的</w:t>
      </w:r>
      <w:r w:rsidRPr="00A955CC">
        <w:rPr>
          <w:rFonts w:ascii="楷體-繁" w:eastAsia="楷體-繁" w:hAnsi="楷體-繁" w:cs="Segoe UI"/>
        </w:rPr>
        <w:t>」</w:t>
      </w:r>
      <w:r w:rsidR="00EA744A" w:rsidRPr="00A955CC">
        <w:rPr>
          <w:rFonts w:ascii="楷體-繁" w:eastAsia="楷體-繁" w:hAnsi="楷體-繁" w:cs="Segoe UI" w:hint="eastAsia"/>
        </w:rPr>
        <w:t>M</w:t>
      </w:r>
      <w:r w:rsidR="00EA744A" w:rsidRPr="00A955CC">
        <w:rPr>
          <w:rFonts w:ascii="楷體-繁" w:eastAsia="楷體-繁" w:hAnsi="楷體-繁" w:cs="Segoe UI"/>
        </w:rPr>
        <w:t>A</w:t>
      </w:r>
      <w:r w:rsidRPr="00A955CC">
        <w:rPr>
          <w:rFonts w:ascii="楷體-繁" w:eastAsia="楷體-繁" w:hAnsi="楷體-繁" w:cs="Segoe UI"/>
        </w:rPr>
        <w:t>活動（例如定價、</w:t>
      </w:r>
      <w:r w:rsidR="00047643" w:rsidRPr="00A955CC">
        <w:rPr>
          <w:rFonts w:ascii="楷體-繁" w:eastAsia="楷體-繁" w:hAnsi="楷體-繁" w:cs="Segoe UI" w:hint="eastAsia"/>
        </w:rPr>
        <w:t>醫療</w:t>
      </w:r>
      <w:r w:rsidRPr="00A955CC">
        <w:rPr>
          <w:rFonts w:ascii="楷體-繁" w:eastAsia="楷體-繁" w:hAnsi="楷體-繁" w:cs="Segoe UI"/>
        </w:rPr>
        <w:t>經濟</w:t>
      </w:r>
      <w:r w:rsidR="00047643" w:rsidRPr="00A955CC">
        <w:rPr>
          <w:rFonts w:ascii="楷體-繁" w:eastAsia="楷體-繁" w:hAnsi="楷體-繁" w:cs="Segoe UI"/>
        </w:rPr>
        <w:t>[</w:t>
      </w:r>
      <w:r w:rsidR="00047643" w:rsidRPr="00A955CC">
        <w:rPr>
          <w:rFonts w:ascii="楷體-繁" w:eastAsia="楷體-繁" w:hAnsi="楷體-繁"/>
        </w:rPr>
        <w:t>health economics</w:t>
      </w:r>
      <w:r w:rsidR="00047643" w:rsidRPr="00A955CC">
        <w:rPr>
          <w:rFonts w:ascii="楷體-繁" w:eastAsia="楷體-繁" w:hAnsi="楷體-繁" w:cs="Open Sans"/>
        </w:rPr>
        <w:t>，簡稱</w:t>
      </w:r>
      <w:r w:rsidRPr="00A955CC">
        <w:rPr>
          <w:rFonts w:ascii="楷體-繁" w:eastAsia="楷體-繁" w:hAnsi="楷體-繁" w:cs="Segoe UI" w:hint="eastAsia"/>
        </w:rPr>
        <w:t xml:space="preserve"> </w:t>
      </w:r>
      <w:r w:rsidRPr="00A955CC">
        <w:rPr>
          <w:rFonts w:ascii="楷體-繁" w:eastAsia="楷體-繁" w:hAnsi="楷體-繁" w:cs="Segoe UI"/>
        </w:rPr>
        <w:t>HE]、</w:t>
      </w:r>
      <w:r w:rsidR="00834D85" w:rsidRPr="00A955CC">
        <w:rPr>
          <w:rFonts w:ascii="楷體-繁" w:eastAsia="楷體-繁" w:hAnsi="楷體-繁" w:cs="Segoe UI" w:hint="eastAsia"/>
        </w:rPr>
        <w:t>效</w:t>
      </w:r>
      <w:r w:rsidRPr="00A955CC">
        <w:rPr>
          <w:rFonts w:ascii="楷體-繁" w:eastAsia="楷體-繁" w:hAnsi="楷體-繁" w:cs="Segoe UI"/>
        </w:rPr>
        <w:t>果研究 [</w:t>
      </w:r>
      <w:r w:rsidR="00834D85" w:rsidRPr="00A955CC">
        <w:rPr>
          <w:rFonts w:ascii="楷體-繁" w:eastAsia="楷體-繁" w:hAnsi="楷體-繁"/>
        </w:rPr>
        <w:t>outcomes research</w:t>
      </w:r>
      <w:r w:rsidR="00834D85" w:rsidRPr="00A955CC">
        <w:rPr>
          <w:rFonts w:ascii="楷體-繁" w:eastAsia="楷體-繁" w:hAnsi="楷體-繁" w:cs="Open Sans"/>
        </w:rPr>
        <w:t>，簡稱</w:t>
      </w:r>
      <w:r w:rsidRPr="00A955CC">
        <w:rPr>
          <w:rFonts w:ascii="楷體-繁" w:eastAsia="楷體-繁" w:hAnsi="楷體-繁" w:cs="Segoe UI"/>
        </w:rPr>
        <w:t>OR]）以及與</w:t>
      </w:r>
      <w:r w:rsidR="00C07148" w:rsidRPr="00A955CC">
        <w:rPr>
          <w:rFonts w:ascii="楷體-繁" w:eastAsia="楷體-繁" w:hAnsi="楷體-繁" w:cs="Segoe UI" w:hint="eastAsia"/>
        </w:rPr>
        <w:t>醫療</w:t>
      </w:r>
      <w:r w:rsidRPr="00A955CC">
        <w:rPr>
          <w:rFonts w:ascii="楷體-繁" w:eastAsia="楷體-繁" w:hAnsi="楷體-繁" w:cs="Segoe UI"/>
        </w:rPr>
        <w:t>政策和真實世界證據（</w:t>
      </w:r>
      <w:r w:rsidR="002A35B9" w:rsidRPr="00A955CC">
        <w:rPr>
          <w:rFonts w:ascii="楷體-繁" w:eastAsia="楷體-繁" w:hAnsi="楷體-繁"/>
        </w:rPr>
        <w:t>real-world evidence</w:t>
      </w:r>
      <w:r w:rsidR="002A35B9" w:rsidRPr="00A955CC">
        <w:rPr>
          <w:rFonts w:ascii="楷體-繁" w:eastAsia="楷體-繁" w:hAnsi="楷體-繁" w:cs="Open Sans"/>
        </w:rPr>
        <w:t>，簡稱</w:t>
      </w:r>
      <w:r w:rsidRPr="00A955CC">
        <w:rPr>
          <w:rFonts w:ascii="楷體-繁" w:eastAsia="楷體-繁" w:hAnsi="楷體-繁" w:cs="Segoe UI"/>
        </w:rPr>
        <w:t>RWE）等其他職能介面的活動。該</w:t>
      </w:r>
      <w:r w:rsidR="002A35B9" w:rsidRPr="00A955CC">
        <w:rPr>
          <w:rFonts w:ascii="楷體-繁" w:eastAsia="楷體-繁" w:hAnsi="楷體-繁" w:cs="Segoe UI" w:hint="eastAsia"/>
        </w:rPr>
        <w:t>標竿</w:t>
      </w:r>
      <w:r w:rsidRPr="00A955CC">
        <w:rPr>
          <w:rFonts w:ascii="楷體-繁" w:eastAsia="楷體-繁" w:hAnsi="楷體-繁" w:cs="Segoe UI"/>
        </w:rPr>
        <w:t>基於來自14家製藥公司的定性和定量數據，以及</w:t>
      </w:r>
      <w:r w:rsidR="00440D3F" w:rsidRPr="00A955CC">
        <w:rPr>
          <w:rFonts w:ascii="楷體-繁" w:eastAsia="楷體-繁" w:hAnsi="楷體-繁" w:cs="Segoe UI"/>
        </w:rPr>
        <w:t>對MA、</w:t>
      </w:r>
      <w:r w:rsidR="00C07148" w:rsidRPr="00A955CC">
        <w:rPr>
          <w:rFonts w:ascii="楷體-繁" w:eastAsia="楷體-繁" w:hAnsi="楷體-繁" w:cs="Segoe UI" w:hint="eastAsia"/>
        </w:rPr>
        <w:t>醫療</w:t>
      </w:r>
      <w:r w:rsidR="00440D3F" w:rsidRPr="00A955CC">
        <w:rPr>
          <w:rFonts w:ascii="楷體-繁" w:eastAsia="楷體-繁" w:hAnsi="楷體-繁" w:cs="Segoe UI"/>
        </w:rPr>
        <w:t>政策</w:t>
      </w:r>
      <w:r w:rsidR="00440D3F" w:rsidRPr="00A955CC">
        <w:rPr>
          <w:rFonts w:ascii="楷體-繁" w:eastAsia="楷體-繁" w:hAnsi="楷體-繁" w:cs="Segoe UI" w:hint="eastAsia"/>
        </w:rPr>
        <w:t>和</w:t>
      </w:r>
      <w:r w:rsidRPr="00A955CC">
        <w:rPr>
          <w:rFonts w:ascii="楷體-繁" w:eastAsia="楷體-繁" w:hAnsi="楷體-繁" w:cs="Segoe UI"/>
        </w:rPr>
        <w:t>來自全球、</w:t>
      </w:r>
      <w:r w:rsidR="00440D3F" w:rsidRPr="00A955CC">
        <w:rPr>
          <w:rFonts w:ascii="楷體-繁" w:eastAsia="楷體-繁" w:hAnsi="楷體-繁" w:cs="Segoe UI" w:hint="eastAsia"/>
        </w:rPr>
        <w:t>地</w:t>
      </w:r>
      <w:r w:rsidRPr="00A955CC">
        <w:rPr>
          <w:rFonts w:ascii="楷體-繁" w:eastAsia="楷體-繁" w:hAnsi="楷體-繁" w:cs="Segoe UI"/>
        </w:rPr>
        <w:t>區和九個本地市場（美</w:t>
      </w:r>
      <w:r w:rsidRPr="00A955CC">
        <w:rPr>
          <w:rFonts w:ascii="楷體-繁" w:eastAsia="楷體-繁" w:hAnsi="楷體-繁" w:cs="Segoe UI"/>
        </w:rPr>
        <w:lastRenderedPageBreak/>
        <w:t>國、歐盟 4+1、中國、巴西和日本）的</w:t>
      </w:r>
      <w:r w:rsidR="00440D3F" w:rsidRPr="00A955CC">
        <w:rPr>
          <w:rFonts w:ascii="楷體-繁" w:eastAsia="楷體-繁" w:hAnsi="楷體-繁" w:cs="Segoe UI" w:hint="eastAsia"/>
        </w:rPr>
        <w:t>證據</w:t>
      </w:r>
      <w:r w:rsidRPr="00A955CC">
        <w:rPr>
          <w:rFonts w:ascii="楷體-繁" w:eastAsia="楷體-繁" w:hAnsi="楷體-繁" w:cs="Segoe UI"/>
        </w:rPr>
        <w:t>生成領導</w:t>
      </w:r>
      <w:r w:rsidR="00440D3F" w:rsidRPr="00A955CC">
        <w:rPr>
          <w:rFonts w:ascii="楷體-繁" w:eastAsia="楷體-繁" w:hAnsi="楷體-繁" w:cs="Segoe UI" w:hint="eastAsia"/>
        </w:rPr>
        <w:t>人</w:t>
      </w:r>
      <w:r w:rsidRPr="00A955CC">
        <w:rPr>
          <w:rFonts w:ascii="楷體-繁" w:eastAsia="楷體-繁" w:hAnsi="楷體-繁" w:cs="Segoe UI"/>
        </w:rPr>
        <w:t>進行的150多次訪談。此外，還進行了兩</w:t>
      </w:r>
      <w:r w:rsidR="00440D3F" w:rsidRPr="00A955CC">
        <w:rPr>
          <w:rFonts w:ascii="楷體-繁" w:eastAsia="楷體-繁" w:hAnsi="楷體-繁" w:cs="Segoe UI" w:hint="eastAsia"/>
        </w:rPr>
        <w:t>個</w:t>
      </w:r>
      <w:r w:rsidRPr="00A955CC">
        <w:rPr>
          <w:rFonts w:ascii="楷體-繁" w:eastAsia="楷體-繁" w:hAnsi="楷體-繁" w:cs="Segoe UI"/>
        </w:rPr>
        <w:t>結構</w:t>
      </w:r>
      <w:r w:rsidR="00440D3F" w:rsidRPr="00A955CC">
        <w:rPr>
          <w:rFonts w:ascii="楷體-繁" w:eastAsia="楷體-繁" w:hAnsi="楷體-繁" w:cs="Segoe UI" w:hint="eastAsia"/>
        </w:rPr>
        <w:t>式</w:t>
      </w:r>
      <w:r w:rsidRPr="00A955CC">
        <w:rPr>
          <w:rFonts w:ascii="楷體-繁" w:eastAsia="楷體-繁" w:hAnsi="楷體-繁" w:cs="Segoe UI"/>
        </w:rPr>
        <w:t>調查，每</w:t>
      </w:r>
      <w:r w:rsidR="00440D3F" w:rsidRPr="00A955CC">
        <w:rPr>
          <w:rFonts w:ascii="楷體-繁" w:eastAsia="楷體-繁" w:hAnsi="楷體-繁" w:cs="Segoe UI" w:hint="eastAsia"/>
        </w:rPr>
        <w:t>個</w:t>
      </w:r>
      <w:r w:rsidRPr="00A955CC">
        <w:rPr>
          <w:rFonts w:ascii="楷體-繁" w:eastAsia="楷體-繁" w:hAnsi="楷體-繁" w:cs="Segoe UI"/>
        </w:rPr>
        <w:t>調查有40多個問題，並綜合大約500名參與者的回答。</w:t>
      </w:r>
    </w:p>
    <w:p w14:paraId="42DA1B39" w14:textId="3BAE7076" w:rsidR="005D1AF7" w:rsidRPr="00A955CC" w:rsidRDefault="005D1AF7" w:rsidP="005D1AF7">
      <w:pPr>
        <w:pStyle w:val="2"/>
        <w:spacing w:beforeLines="50" w:before="180" w:line="0" w:lineRule="atLeast"/>
        <w:rPr>
          <w:rFonts w:ascii="楷體-繁" w:eastAsia="楷體-繁" w:hAnsi="楷體-繁" w:cs="Segoe UI"/>
          <w:sz w:val="24"/>
          <w:szCs w:val="24"/>
        </w:rPr>
      </w:pPr>
      <w:r w:rsidRPr="00A955CC">
        <w:rPr>
          <w:rFonts w:ascii="楷體-繁" w:eastAsia="楷體-繁" w:hAnsi="楷體-繁" w:cs="Segoe UI"/>
          <w:sz w:val="24"/>
          <w:szCs w:val="24"/>
        </w:rPr>
        <w:t>市場准入優先事項</w:t>
      </w:r>
    </w:p>
    <w:p w14:paraId="43FF1549" w14:textId="010F5FA1" w:rsidR="005D1AF7" w:rsidRPr="00A955CC" w:rsidRDefault="005D1AF7" w:rsidP="00060DF8">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在整合對</w:t>
      </w:r>
      <w:r w:rsidR="00060DF8" w:rsidRPr="00A955CC">
        <w:rPr>
          <w:rFonts w:ascii="楷體-繁" w:eastAsia="楷體-繁" w:hAnsi="楷體-繁" w:cs="Segoe UI" w:hint="eastAsia"/>
        </w:rPr>
        <w:t>M</w:t>
      </w:r>
      <w:r w:rsidR="00060DF8" w:rsidRPr="00A955CC">
        <w:rPr>
          <w:rFonts w:ascii="楷體-繁" w:eastAsia="楷體-繁" w:hAnsi="楷體-繁" w:cs="Segoe UI"/>
        </w:rPr>
        <w:t>A</w:t>
      </w:r>
      <w:r w:rsidRPr="00A955CC">
        <w:rPr>
          <w:rFonts w:ascii="楷體-繁" w:eastAsia="楷體-繁" w:hAnsi="楷體-繁" w:cs="Segoe UI"/>
        </w:rPr>
        <w:t>、</w:t>
      </w:r>
      <w:r w:rsidR="00060DF8" w:rsidRPr="00A955CC">
        <w:rPr>
          <w:rFonts w:ascii="楷體-繁" w:eastAsia="楷體-繁" w:hAnsi="楷體-繁" w:cs="Segoe UI" w:hint="eastAsia"/>
        </w:rPr>
        <w:t>醫療</w:t>
      </w:r>
      <w:r w:rsidRPr="00A955CC">
        <w:rPr>
          <w:rFonts w:ascii="楷體-繁" w:eastAsia="楷體-繁" w:hAnsi="楷體-繁" w:cs="Segoe UI"/>
        </w:rPr>
        <w:t>政策和證據生成領域領導</w:t>
      </w:r>
      <w:r w:rsidR="00060DF8" w:rsidRPr="00A955CC">
        <w:rPr>
          <w:rFonts w:ascii="楷體-繁" w:eastAsia="楷體-繁" w:hAnsi="楷體-繁" w:cs="Segoe UI" w:hint="eastAsia"/>
        </w:rPr>
        <w:t>人</w:t>
      </w:r>
      <w:r w:rsidRPr="00A955CC">
        <w:rPr>
          <w:rFonts w:ascii="楷體-繁" w:eastAsia="楷體-繁" w:hAnsi="楷體-繁" w:cs="Segoe UI"/>
        </w:rPr>
        <w:t>的訪談中得出的見解時，很明顯，</w:t>
      </w:r>
      <w:r w:rsidR="00060DF8" w:rsidRPr="00A955CC">
        <w:rPr>
          <w:rFonts w:ascii="楷體-繁" w:eastAsia="楷體-繁" w:hAnsi="楷體-繁" w:cs="PingFang TC" w:hint="eastAsia"/>
        </w:rPr>
        <w:t>「</w:t>
      </w:r>
      <w:r w:rsidR="0006565C" w:rsidRPr="00A955CC">
        <w:rPr>
          <w:rFonts w:ascii="楷體-繁" w:eastAsia="楷體-繁" w:hAnsi="楷體-繁" w:cs="PingFang TC" w:hint="eastAsia"/>
        </w:rPr>
        <w:t>治理</w:t>
      </w:r>
      <w:r w:rsidR="00060DF8" w:rsidRPr="00A955CC">
        <w:rPr>
          <w:rFonts w:ascii="楷體-繁" w:eastAsia="楷體-繁" w:hAnsi="楷體-繁" w:hint="eastAsia"/>
        </w:rPr>
        <w:t>和運作效能</w:t>
      </w:r>
      <w:r w:rsidR="00060DF8" w:rsidRPr="00A955CC">
        <w:rPr>
          <w:rFonts w:ascii="楷體-繁" w:eastAsia="楷體-繁" w:hAnsi="楷體-繁" w:cs="PingFang TC" w:hint="eastAsia"/>
        </w:rPr>
        <w:t>」</w:t>
      </w:r>
      <w:r w:rsidRPr="00A955CC">
        <w:rPr>
          <w:rFonts w:ascii="楷體-繁" w:eastAsia="楷體-繁" w:hAnsi="楷體-繁" w:cs="Segoe UI"/>
        </w:rPr>
        <w:t>是共同的</w:t>
      </w:r>
      <w:r w:rsidR="00060DF8" w:rsidRPr="00A955CC">
        <w:rPr>
          <w:rFonts w:ascii="楷體-繁" w:eastAsia="楷體-繁" w:hAnsi="楷體-繁" w:cs="Segoe UI" w:hint="eastAsia"/>
        </w:rPr>
        <w:t>優先事項</w:t>
      </w:r>
      <w:r w:rsidRPr="00A955CC">
        <w:rPr>
          <w:rFonts w:ascii="楷體-繁" w:eastAsia="楷體-繁" w:hAnsi="楷體-繁" w:cs="Segoe UI"/>
        </w:rPr>
        <w:t>。</w:t>
      </w:r>
    </w:p>
    <w:p w14:paraId="5BA8D869" w14:textId="220F5CEF" w:rsidR="005D1AF7" w:rsidRPr="00A955CC" w:rsidRDefault="005D1AF7" w:rsidP="00BC39D9">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隨著MA的角色演變為確保及時</w:t>
      </w:r>
      <w:r w:rsidR="00C34710" w:rsidRPr="00A955CC">
        <w:rPr>
          <w:rFonts w:ascii="楷體-繁" w:eastAsia="楷體-繁" w:hAnsi="楷體-繁" w:hint="eastAsia"/>
        </w:rPr>
        <w:t>、</w:t>
      </w:r>
      <w:r w:rsidRPr="00A955CC">
        <w:rPr>
          <w:rFonts w:ascii="楷體-繁" w:eastAsia="楷體-繁" w:hAnsi="楷體-繁" w:cs="Segoe UI"/>
        </w:rPr>
        <w:t>公平和可持續的</w:t>
      </w:r>
      <w:r w:rsidR="00C34710" w:rsidRPr="00A955CC">
        <w:rPr>
          <w:rFonts w:ascii="楷體-繁" w:eastAsia="楷體-繁" w:hAnsi="楷體-繁" w:cs="Segoe UI" w:hint="eastAsia"/>
        </w:rPr>
        <w:t>病人</w:t>
      </w:r>
      <w:r w:rsidRPr="00A955CC">
        <w:rPr>
          <w:rFonts w:ascii="楷體-繁" w:eastAsia="楷體-繁" w:hAnsi="楷體-繁" w:cs="Segoe UI"/>
        </w:rPr>
        <w:t>的</w:t>
      </w:r>
      <w:r w:rsidR="00BC39D9" w:rsidRPr="00A955CC">
        <w:rPr>
          <w:rFonts w:ascii="楷體-繁" w:eastAsia="楷體-繁" w:hAnsi="楷體-繁" w:cs="Songti TC" w:hint="eastAsia"/>
        </w:rPr>
        <w:t>可使用性</w:t>
      </w:r>
      <w:r w:rsidRPr="00A955CC">
        <w:rPr>
          <w:rFonts w:ascii="楷體-繁" w:eastAsia="楷體-繁" w:hAnsi="楷體-繁" w:cs="Segoe UI"/>
        </w:rPr>
        <w:t>，需要從純粹的</w:t>
      </w:r>
      <w:r w:rsidR="00BC39D9" w:rsidRPr="00A955CC">
        <w:rPr>
          <w:rFonts w:ascii="楷體-繁" w:eastAsia="楷體-繁" w:hAnsi="楷體-繁" w:cs="Segoe UI" w:hint="eastAsia"/>
        </w:rPr>
        <w:t>職</w:t>
      </w:r>
      <w:r w:rsidRPr="00A955CC">
        <w:rPr>
          <w:rFonts w:ascii="楷體-繁" w:eastAsia="楷體-繁" w:hAnsi="楷體-繁" w:cs="Segoe UI"/>
        </w:rPr>
        <w:t>能目標轉變為跨</w:t>
      </w:r>
      <w:r w:rsidR="00BC39D9" w:rsidRPr="00A955CC">
        <w:rPr>
          <w:rFonts w:ascii="楷體-繁" w:eastAsia="楷體-繁" w:hAnsi="楷體-繁" w:cs="Segoe UI" w:hint="eastAsia"/>
        </w:rPr>
        <w:t>職</w:t>
      </w:r>
      <w:r w:rsidRPr="00A955CC">
        <w:rPr>
          <w:rFonts w:ascii="楷體-繁" w:eastAsia="楷體-繁" w:hAnsi="楷體-繁" w:cs="Segoe UI"/>
        </w:rPr>
        <w:t>能的共同目標。此外，</w:t>
      </w:r>
      <w:r w:rsidR="00BC39D9" w:rsidRPr="00A955CC">
        <w:rPr>
          <w:rFonts w:ascii="楷體-繁" w:eastAsia="楷體-繁" w:hAnsi="楷體-繁" w:cs="Segoe UI"/>
        </w:rPr>
        <w:t>正如我們最近的出版物中所概述的那樣</w:t>
      </w:r>
      <w:r w:rsidR="00BC39D9" w:rsidRPr="00A955CC">
        <w:rPr>
          <w:rFonts w:ascii="楷體-繁" w:eastAsia="楷體-繁" w:hAnsi="楷體-繁" w:hint="eastAsia"/>
        </w:rPr>
        <w:t>，</w:t>
      </w:r>
      <w:r w:rsidRPr="00A955CC">
        <w:rPr>
          <w:rFonts w:ascii="楷體-繁" w:eastAsia="楷體-繁" w:hAnsi="楷體-繁" w:cs="Segoe UI"/>
        </w:rPr>
        <w:t>它要求高</w:t>
      </w:r>
      <w:r w:rsidR="00BC39D9" w:rsidRPr="00A955CC">
        <w:rPr>
          <w:rFonts w:ascii="楷體-繁" w:eastAsia="楷體-繁" w:hAnsi="楷體-繁" w:cs="Segoe UI" w:hint="eastAsia"/>
        </w:rPr>
        <w:t>階</w:t>
      </w:r>
      <w:r w:rsidRPr="00A955CC">
        <w:rPr>
          <w:rFonts w:ascii="楷體-繁" w:eastAsia="楷體-繁" w:hAnsi="楷體-繁" w:cs="Segoe UI"/>
        </w:rPr>
        <w:t>領導</w:t>
      </w:r>
      <w:r w:rsidR="00BC39D9" w:rsidRPr="00A955CC">
        <w:rPr>
          <w:rFonts w:ascii="楷體-繁" w:eastAsia="楷體-繁" w:hAnsi="楷體-繁" w:cs="Segoe UI" w:hint="eastAsia"/>
        </w:rPr>
        <w:t>人</w:t>
      </w:r>
      <w:r w:rsidRPr="00A955CC">
        <w:rPr>
          <w:rFonts w:ascii="楷體-繁" w:eastAsia="楷體-繁" w:hAnsi="楷體-繁" w:cs="Segoe UI"/>
        </w:rPr>
        <w:t>以不同的方式思考如何</w:t>
      </w:r>
      <w:r w:rsidR="00BC39D9" w:rsidRPr="00A955CC">
        <w:rPr>
          <w:rFonts w:ascii="楷體-繁" w:eastAsia="楷體-繁" w:hAnsi="楷體-繁" w:cs="Segoe UI" w:hint="eastAsia"/>
        </w:rPr>
        <w:t>將准入的更廣泛角色付諸實施</w:t>
      </w:r>
      <w:r w:rsidRPr="00A955CC">
        <w:rPr>
          <w:rFonts w:ascii="楷體-繁" w:eastAsia="楷體-繁" w:hAnsi="楷體-繁" w:cs="Segoe UI"/>
        </w:rPr>
        <w:t>。</w:t>
      </w:r>
    </w:p>
    <w:p w14:paraId="7D234708" w14:textId="117BDA13" w:rsidR="005D1AF7" w:rsidRPr="00A955CC" w:rsidRDefault="005D1AF7" w:rsidP="00BC39D9">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除了需要從流程和領導能力的角度改善以下三個角色之間的協作外，還強調了兩個職能之間交叉的其他優先事項：</w:t>
      </w:r>
    </w:p>
    <w:p w14:paraId="5769BAA1" w14:textId="42B014D4" w:rsidR="00A3648B" w:rsidRPr="00A955CC" w:rsidRDefault="00A3648B" w:rsidP="00A3648B">
      <w:pPr>
        <w:pStyle w:val="Web"/>
        <w:numPr>
          <w:ilvl w:val="0"/>
          <w:numId w:val="42"/>
        </w:numPr>
        <w:spacing w:beforeLines="50" w:before="180" w:beforeAutospacing="0" w:after="0" w:afterAutospacing="0" w:line="0" w:lineRule="atLeast"/>
        <w:jc w:val="both"/>
        <w:rPr>
          <w:rFonts w:ascii="楷體-繁" w:eastAsia="楷體-繁" w:hAnsi="楷體-繁" w:cs="Segoe UI"/>
          <w:b/>
          <w:bCs/>
        </w:rPr>
      </w:pPr>
      <w:r w:rsidRPr="00A955CC">
        <w:rPr>
          <w:rFonts w:ascii="楷體-繁" w:eastAsia="楷體-繁" w:hAnsi="楷體-繁" w:cs="Segoe UI" w:hint="eastAsia"/>
          <w:b/>
          <w:bCs/>
        </w:rPr>
        <w:t>適用於准入和政策領導人：</w:t>
      </w:r>
    </w:p>
    <w:p w14:paraId="781BD7C3" w14:textId="503EEF4E" w:rsidR="00293ED4" w:rsidRPr="00A955CC" w:rsidRDefault="00293ED4" w:rsidP="00293ED4">
      <w:pPr>
        <w:pStyle w:val="Web"/>
        <w:numPr>
          <w:ilvl w:val="1"/>
          <w:numId w:val="42"/>
        </w:numPr>
        <w:spacing w:beforeLines="50" w:before="180" w:beforeAutospacing="0" w:after="0" w:afterAutospacing="0" w:line="0" w:lineRule="atLeast"/>
        <w:jc w:val="both"/>
        <w:rPr>
          <w:rFonts w:ascii="楷體-繁" w:eastAsia="楷體-繁" w:hAnsi="楷體-繁" w:cs="Segoe UI"/>
          <w:b/>
          <w:bCs/>
        </w:rPr>
      </w:pPr>
      <w:r w:rsidRPr="00A955CC">
        <w:rPr>
          <w:rFonts w:ascii="楷體-繁" w:eastAsia="楷體-繁" w:hAnsi="楷體-繁" w:cs="Segoe UI" w:hint="eastAsia"/>
          <w:b/>
          <w:bCs/>
        </w:rPr>
        <w:t>定價和負擔能力</w:t>
      </w:r>
      <w:r w:rsidRPr="00A955CC">
        <w:rPr>
          <w:rFonts w:ascii="楷體-繁" w:eastAsia="楷體-繁" w:hAnsi="楷體-繁" w:cs="Segoe UI"/>
        </w:rPr>
        <w:t>。能夠在整個歐洲實現價值</w:t>
      </w:r>
      <w:r w:rsidRPr="00A955CC">
        <w:rPr>
          <w:rFonts w:ascii="楷體-繁" w:eastAsia="楷體-繁" w:hAnsi="楷體-繁" w:cs="Segoe UI" w:hint="eastAsia"/>
        </w:rPr>
        <w:t>基礎</w:t>
      </w:r>
      <w:r w:rsidRPr="00A955CC">
        <w:rPr>
          <w:rFonts w:ascii="楷體-繁" w:eastAsia="楷體-繁" w:hAnsi="楷體-繁" w:cs="Segoe UI"/>
        </w:rPr>
        <w:t>的價格，並提供差異化</w:t>
      </w:r>
      <w:r w:rsidRPr="00A955CC">
        <w:rPr>
          <w:rFonts w:ascii="楷體-繁" w:eastAsia="楷體-繁" w:hAnsi="楷體-繁" w:cs="Segoe UI" w:hint="eastAsia"/>
        </w:rPr>
        <w:t>的</w:t>
      </w:r>
      <w:r w:rsidRPr="00A955CC">
        <w:rPr>
          <w:rFonts w:ascii="楷體-繁" w:eastAsia="楷體-繁" w:hAnsi="楷體-繁" w:cs="Segoe UI"/>
        </w:rPr>
        <w:t>策略。以增加低收入和中等收入國家</w:t>
      </w:r>
      <w:r w:rsidR="0006565C" w:rsidRPr="00A955CC">
        <w:rPr>
          <w:rFonts w:ascii="楷體-繁" w:eastAsia="楷體-繁" w:hAnsi="楷體-繁" w:cs="Segoe UI" w:hint="eastAsia"/>
        </w:rPr>
        <w:t>病人</w:t>
      </w:r>
      <w:r w:rsidRPr="00A955CC">
        <w:rPr>
          <w:rFonts w:ascii="楷體-繁" w:eastAsia="楷體-繁" w:hAnsi="楷體-繁" w:cs="Segoe UI"/>
        </w:rPr>
        <w:t>的可</w:t>
      </w:r>
      <w:r w:rsidR="00352D96" w:rsidRPr="00A955CC">
        <w:rPr>
          <w:rFonts w:ascii="楷體-繁" w:eastAsia="楷體-繁" w:hAnsi="楷體-繁" w:cs="Segoe UI" w:hint="eastAsia"/>
        </w:rPr>
        <w:t>使用</w:t>
      </w:r>
      <w:r w:rsidRPr="00A955CC">
        <w:rPr>
          <w:rFonts w:ascii="楷體-繁" w:eastAsia="楷體-繁" w:hAnsi="楷體-繁" w:cs="Segoe UI"/>
        </w:rPr>
        <w:t>性。</w:t>
      </w:r>
    </w:p>
    <w:p w14:paraId="47FA3834" w14:textId="18401C58" w:rsidR="009C124F" w:rsidRPr="00A955CC" w:rsidRDefault="009C124F" w:rsidP="000622BC">
      <w:pPr>
        <w:pStyle w:val="Web"/>
        <w:numPr>
          <w:ilvl w:val="1"/>
          <w:numId w:val="42"/>
        </w:numPr>
        <w:spacing w:beforeAutospacing="0" w:after="0" w:afterAutospacing="0" w:line="0" w:lineRule="atLeast"/>
        <w:ind w:left="964" w:hanging="482"/>
        <w:jc w:val="both"/>
        <w:rPr>
          <w:rFonts w:ascii="楷體-繁" w:eastAsia="楷體-繁" w:hAnsi="楷體-繁" w:cs="Segoe UI"/>
          <w:b/>
          <w:bCs/>
        </w:rPr>
      </w:pPr>
      <w:r w:rsidRPr="00A955CC">
        <w:rPr>
          <w:rFonts w:ascii="楷體-繁" w:eastAsia="楷體-繁" w:hAnsi="楷體-繁" w:cs="Segoe UI"/>
          <w:b/>
          <w:bCs/>
        </w:rPr>
        <w:t>環境塑造。</w:t>
      </w:r>
      <w:r w:rsidR="000B2A1C" w:rsidRPr="00A955CC">
        <w:rPr>
          <w:rFonts w:ascii="楷體-繁" w:eastAsia="楷體-繁" w:hAnsi="楷體-繁" w:cs="Segoe UI"/>
        </w:rPr>
        <w:t>這是由於美國（降低通貨膨脹法）、中國（商業健康保險）和歐洲（COVID-19之後的成本控制措施）最近的重點政策發展。</w:t>
      </w:r>
    </w:p>
    <w:p w14:paraId="7128BB8D" w14:textId="18A51DB5" w:rsidR="00293ED4" w:rsidRPr="00A955CC" w:rsidRDefault="00692568" w:rsidP="00692568">
      <w:pPr>
        <w:pStyle w:val="Web"/>
        <w:numPr>
          <w:ilvl w:val="0"/>
          <w:numId w:val="43"/>
        </w:numPr>
        <w:spacing w:beforeLines="50" w:before="180" w:beforeAutospacing="0" w:after="0" w:afterAutospacing="0" w:line="0" w:lineRule="atLeast"/>
        <w:jc w:val="both"/>
        <w:rPr>
          <w:rFonts w:ascii="楷體-繁" w:eastAsia="楷體-繁" w:hAnsi="楷體-繁" w:cs="Segoe UI"/>
          <w:b/>
          <w:bCs/>
          <w:sz w:val="32"/>
          <w:szCs w:val="32"/>
        </w:rPr>
      </w:pPr>
      <w:r w:rsidRPr="00A955CC">
        <w:rPr>
          <w:rFonts w:ascii="楷體-繁" w:eastAsia="楷體-繁" w:hAnsi="楷體-繁" w:cs="Segoe UI" w:hint="eastAsia"/>
          <w:b/>
          <w:bCs/>
        </w:rPr>
        <w:t>適用</w:t>
      </w:r>
      <w:r w:rsidRPr="00A955CC">
        <w:rPr>
          <w:rFonts w:ascii="楷體-繁" w:eastAsia="楷體-繁" w:hAnsi="楷體-繁" w:cs="Segoe UI"/>
          <w:b/>
          <w:bCs/>
        </w:rPr>
        <w:t>於</w:t>
      </w:r>
      <w:r w:rsidRPr="00A955CC">
        <w:rPr>
          <w:rFonts w:ascii="楷體-繁" w:eastAsia="楷體-繁" w:hAnsi="楷體-繁" w:cs="Segoe UI" w:hint="eastAsia"/>
          <w:b/>
          <w:bCs/>
        </w:rPr>
        <w:t>准入和證據生成</w:t>
      </w:r>
      <w:r w:rsidRPr="00A955CC">
        <w:rPr>
          <w:rFonts w:ascii="楷體-繁" w:eastAsia="楷體-繁" w:hAnsi="楷體-繁" w:cs="Segoe UI"/>
          <w:b/>
          <w:bCs/>
        </w:rPr>
        <w:t>/綜合領導</w:t>
      </w:r>
      <w:r w:rsidRPr="00A955CC">
        <w:rPr>
          <w:rFonts w:ascii="楷體-繁" w:eastAsia="楷體-繁" w:hAnsi="楷體-繁" w:cs="Segoe UI" w:hint="eastAsia"/>
          <w:b/>
          <w:bCs/>
        </w:rPr>
        <w:t>人</w:t>
      </w:r>
      <w:r w:rsidRPr="00A955CC">
        <w:rPr>
          <w:rFonts w:ascii="楷體-繁" w:eastAsia="楷體-繁" w:hAnsi="楷體-繁" w:cs="Segoe UI"/>
          <w:b/>
          <w:bCs/>
        </w:rPr>
        <w:t>：</w:t>
      </w:r>
    </w:p>
    <w:p w14:paraId="18469555" w14:textId="142FAD95" w:rsidR="00692568" w:rsidRPr="00A955CC" w:rsidRDefault="00692568" w:rsidP="00692568">
      <w:pPr>
        <w:pStyle w:val="Web"/>
        <w:numPr>
          <w:ilvl w:val="1"/>
          <w:numId w:val="43"/>
        </w:numPr>
        <w:spacing w:beforeLines="50" w:before="180" w:beforeAutospacing="0" w:after="0" w:afterAutospacing="0" w:line="0" w:lineRule="atLeast"/>
        <w:jc w:val="both"/>
        <w:rPr>
          <w:rFonts w:ascii="楷體-繁" w:eastAsia="楷體-繁" w:hAnsi="楷體-繁" w:cs="Segoe UI"/>
          <w:b/>
          <w:bCs/>
          <w:sz w:val="32"/>
          <w:szCs w:val="32"/>
        </w:rPr>
      </w:pPr>
      <w:r w:rsidRPr="00A955CC">
        <w:rPr>
          <w:rFonts w:ascii="楷體-繁" w:eastAsia="楷體-繁" w:hAnsi="楷體-繁" w:cs="Segoe UI"/>
          <w:b/>
          <w:bCs/>
        </w:rPr>
        <w:t>綜合證據策略。</w:t>
      </w:r>
      <w:r w:rsidRPr="00A955CC">
        <w:rPr>
          <w:rFonts w:ascii="楷體-繁" w:eastAsia="楷體-繁" w:hAnsi="楷體-繁" w:cs="Segoe UI"/>
        </w:rPr>
        <w:t>利用各種證據來源和研究設計的潛力，</w:t>
      </w:r>
      <w:r w:rsidRPr="00A955CC">
        <w:rPr>
          <w:rFonts w:ascii="楷體-繁" w:eastAsia="楷體-繁" w:hAnsi="楷體-繁" w:cs="Segoe UI" w:hint="eastAsia"/>
        </w:rPr>
        <w:t>以</w:t>
      </w:r>
      <w:r w:rsidRPr="00A955CC">
        <w:rPr>
          <w:rFonts w:ascii="楷體-繁" w:eastAsia="楷體-繁" w:hAnsi="楷體-繁" w:cs="Segoe UI"/>
        </w:rPr>
        <w:t>實現快速</w:t>
      </w:r>
      <w:r w:rsidRPr="00A955CC">
        <w:rPr>
          <w:rFonts w:ascii="楷體-繁" w:eastAsia="楷體-繁" w:hAnsi="楷體-繁" w:cs="Segoe UI" w:hint="eastAsia"/>
        </w:rPr>
        <w:t>核</w:t>
      </w:r>
      <w:r w:rsidRPr="00A955CC">
        <w:rPr>
          <w:rFonts w:ascii="楷體-繁" w:eastAsia="楷體-繁" w:hAnsi="楷體-繁" w:cs="Segoe UI"/>
        </w:rPr>
        <w:t>准和</w:t>
      </w:r>
      <w:r w:rsidRPr="00A955CC">
        <w:rPr>
          <w:rFonts w:ascii="楷體-繁" w:eastAsia="楷體-繁" w:hAnsi="楷體-繁" w:cs="Segoe UI" w:hint="eastAsia"/>
        </w:rPr>
        <w:t>准入</w:t>
      </w:r>
      <w:r w:rsidRPr="00A955CC">
        <w:rPr>
          <w:rFonts w:ascii="楷體-繁" w:eastAsia="楷體-繁" w:hAnsi="楷體-繁" w:cs="Segoe UI"/>
        </w:rPr>
        <w:t>。</w:t>
      </w:r>
    </w:p>
    <w:p w14:paraId="224B9E9D" w14:textId="617FFCAE" w:rsidR="00050AAD" w:rsidRPr="00A955CC" w:rsidRDefault="0047701D" w:rsidP="000622BC">
      <w:pPr>
        <w:pStyle w:val="Web"/>
        <w:numPr>
          <w:ilvl w:val="1"/>
          <w:numId w:val="43"/>
        </w:numPr>
        <w:spacing w:beforeAutospacing="0" w:after="0" w:afterAutospacing="0" w:line="0" w:lineRule="atLeast"/>
        <w:ind w:left="964" w:hanging="482"/>
        <w:jc w:val="both"/>
        <w:rPr>
          <w:rFonts w:ascii="楷體-繁" w:eastAsia="楷體-繁" w:hAnsi="楷體-繁" w:cs="Segoe UI"/>
          <w:b/>
          <w:bCs/>
        </w:rPr>
      </w:pPr>
      <w:r w:rsidRPr="00A955CC">
        <w:rPr>
          <w:rFonts w:ascii="楷體-繁" w:eastAsia="楷體-繁" w:hAnsi="楷體-繁" w:cs="Segoe UI" w:hint="eastAsia"/>
          <w:b/>
          <w:bCs/>
        </w:rPr>
        <w:t>上市就緒</w:t>
      </w:r>
      <w:r w:rsidRPr="00A955CC">
        <w:rPr>
          <w:rFonts w:ascii="楷體-繁" w:eastAsia="楷體-繁" w:hAnsi="楷體-繁" w:cs="Segoe UI"/>
          <w:b/>
          <w:bCs/>
        </w:rPr>
        <w:t>。</w:t>
      </w:r>
      <w:r w:rsidR="00050AAD" w:rsidRPr="00A955CC">
        <w:rPr>
          <w:rFonts w:ascii="楷體-繁" w:eastAsia="楷體-繁" w:hAnsi="楷體-繁"/>
        </w:rPr>
        <w:t>確保在國家和區</w:t>
      </w:r>
      <w:r w:rsidR="00050AAD" w:rsidRPr="00A955CC">
        <w:rPr>
          <w:rFonts w:ascii="楷體-繁" w:eastAsia="楷體-繁" w:hAnsi="楷體-繁" w:hint="eastAsia"/>
        </w:rPr>
        <w:t>域</w:t>
      </w:r>
      <w:r w:rsidR="00050AAD" w:rsidRPr="00A955CC">
        <w:rPr>
          <w:rFonts w:ascii="楷體-繁" w:eastAsia="楷體-繁" w:hAnsi="楷體-繁"/>
        </w:rPr>
        <w:t>層面的快速准入和有效的價格談判。</w:t>
      </w:r>
    </w:p>
    <w:p w14:paraId="6D746135" w14:textId="521EEE1E" w:rsidR="00060DD2" w:rsidRPr="00A955CC" w:rsidRDefault="00060DD2" w:rsidP="00060DD2">
      <w:pPr>
        <w:pStyle w:val="Web"/>
        <w:numPr>
          <w:ilvl w:val="0"/>
          <w:numId w:val="43"/>
        </w:numPr>
        <w:spacing w:beforeLines="50" w:before="180" w:beforeAutospacing="0" w:after="0" w:afterAutospacing="0" w:line="0" w:lineRule="atLeast"/>
        <w:jc w:val="both"/>
        <w:rPr>
          <w:rFonts w:ascii="楷體-繁" w:eastAsia="楷體-繁" w:hAnsi="楷體-繁" w:cs="Segoe UI"/>
          <w:b/>
          <w:bCs/>
          <w:sz w:val="32"/>
          <w:szCs w:val="32"/>
        </w:rPr>
      </w:pPr>
      <w:r w:rsidRPr="00A955CC">
        <w:rPr>
          <w:rFonts w:ascii="楷體-繁" w:eastAsia="楷體-繁" w:hAnsi="楷體-繁" w:cs="Segoe UI" w:hint="eastAsia"/>
          <w:b/>
          <w:bCs/>
        </w:rPr>
        <w:t>適用</w:t>
      </w:r>
      <w:r w:rsidRPr="00A955CC">
        <w:rPr>
          <w:rFonts w:ascii="楷體-繁" w:eastAsia="楷體-繁" w:hAnsi="楷體-繁" w:cs="Segoe UI"/>
          <w:b/>
          <w:bCs/>
        </w:rPr>
        <w:t>於</w:t>
      </w:r>
      <w:r w:rsidRPr="00A955CC">
        <w:rPr>
          <w:rFonts w:ascii="楷體-繁" w:eastAsia="楷體-繁" w:hAnsi="楷體-繁" w:cs="Segoe UI" w:hint="eastAsia"/>
          <w:b/>
          <w:bCs/>
        </w:rPr>
        <w:t>證據生成</w:t>
      </w:r>
      <w:r w:rsidRPr="00A955CC">
        <w:rPr>
          <w:rFonts w:ascii="楷體-繁" w:eastAsia="楷體-繁" w:hAnsi="楷體-繁" w:cs="Segoe UI"/>
          <w:b/>
          <w:bCs/>
        </w:rPr>
        <w:t>/綜合</w:t>
      </w:r>
      <w:r w:rsidRPr="00A955CC">
        <w:rPr>
          <w:rFonts w:ascii="楷體-繁" w:eastAsia="楷體-繁" w:hAnsi="楷體-繁" w:cs="Segoe UI" w:hint="eastAsia"/>
          <w:b/>
          <w:bCs/>
        </w:rPr>
        <w:t>和政策</w:t>
      </w:r>
      <w:r w:rsidRPr="00A955CC">
        <w:rPr>
          <w:rFonts w:ascii="楷體-繁" w:eastAsia="楷體-繁" w:hAnsi="楷體-繁" w:cs="Segoe UI"/>
          <w:b/>
          <w:bCs/>
        </w:rPr>
        <w:t>領導</w:t>
      </w:r>
      <w:r w:rsidRPr="00A955CC">
        <w:rPr>
          <w:rFonts w:ascii="楷體-繁" w:eastAsia="楷體-繁" w:hAnsi="楷體-繁" w:cs="Segoe UI" w:hint="eastAsia"/>
          <w:b/>
          <w:bCs/>
        </w:rPr>
        <w:t>人</w:t>
      </w:r>
      <w:r w:rsidRPr="00A955CC">
        <w:rPr>
          <w:rFonts w:ascii="楷體-繁" w:eastAsia="楷體-繁" w:hAnsi="楷體-繁" w:cs="Segoe UI"/>
          <w:b/>
          <w:bCs/>
        </w:rPr>
        <w:t>：</w:t>
      </w:r>
    </w:p>
    <w:p w14:paraId="1171690C" w14:textId="76EDC0D5" w:rsidR="00692568" w:rsidRPr="00A955CC" w:rsidRDefault="00BB3180" w:rsidP="00FC7ED3">
      <w:pPr>
        <w:pStyle w:val="Web"/>
        <w:numPr>
          <w:ilvl w:val="1"/>
          <w:numId w:val="43"/>
        </w:numPr>
        <w:spacing w:beforeLines="50" w:before="180" w:beforeAutospacing="0" w:after="0" w:afterAutospacing="0" w:line="0" w:lineRule="atLeast"/>
        <w:jc w:val="both"/>
        <w:rPr>
          <w:rFonts w:ascii="楷體-繁" w:eastAsia="楷體-繁" w:hAnsi="楷體-繁" w:cs="Segoe UI"/>
          <w:b/>
          <w:bCs/>
          <w:sz w:val="32"/>
          <w:szCs w:val="32"/>
        </w:rPr>
      </w:pPr>
      <w:r w:rsidRPr="00A955CC">
        <w:rPr>
          <w:rFonts w:ascii="楷體-繁" w:eastAsia="楷體-繁" w:hAnsi="楷體-繁" w:cs="Segoe UI"/>
          <w:b/>
          <w:bCs/>
        </w:rPr>
        <w:t>HTA法規。</w:t>
      </w:r>
      <w:r w:rsidRPr="00A955CC">
        <w:rPr>
          <w:rFonts w:ascii="楷體-繁" w:eastAsia="楷體-繁" w:hAnsi="楷體-繁" w:cs="Segoe UI"/>
        </w:rPr>
        <w:t>具體而言，新的歐洲</w:t>
      </w:r>
      <w:r w:rsidR="00FC7ED3" w:rsidRPr="00A955CC">
        <w:rPr>
          <w:rFonts w:ascii="楷體-繁" w:eastAsia="楷體-繁" w:hAnsi="楷體-繁" w:cs="Songti TC" w:hint="eastAsia"/>
        </w:rPr>
        <w:t>醫藥科技評估</w:t>
      </w:r>
      <w:r w:rsidRPr="00A955CC">
        <w:rPr>
          <w:rFonts w:ascii="楷體-繁" w:eastAsia="楷體-繁" w:hAnsi="楷體-繁" w:cs="Segoe UI"/>
        </w:rPr>
        <w:t>（</w:t>
      </w:r>
      <w:r w:rsidR="00FC7ED3" w:rsidRPr="00A955CC">
        <w:rPr>
          <w:rFonts w:ascii="楷體-繁" w:eastAsia="楷體-繁" w:hAnsi="楷體-繁"/>
        </w:rPr>
        <w:t>health technology assessment</w:t>
      </w:r>
      <w:r w:rsidR="00FC7ED3" w:rsidRPr="00A955CC">
        <w:rPr>
          <w:rFonts w:ascii="楷體-繁" w:eastAsia="楷體-繁" w:hAnsi="楷體-繁" w:cs="Open Sans"/>
          <w:shd w:val="clear" w:color="auto" w:fill="FFFFFF"/>
        </w:rPr>
        <w:t>，簡稱</w:t>
      </w:r>
      <w:r w:rsidRPr="00A955CC">
        <w:rPr>
          <w:rFonts w:ascii="楷體-繁" w:eastAsia="楷體-繁" w:hAnsi="楷體-繁" w:cs="Segoe UI"/>
        </w:rPr>
        <w:t>HTA）法規對聯合臨床評估</w:t>
      </w:r>
      <w:r w:rsidR="0006565C" w:rsidRPr="00A955CC">
        <w:rPr>
          <w:rFonts w:ascii="楷體-繁" w:eastAsia="楷體-繁" w:hAnsi="楷體-繁" w:cs="Segoe UI" w:hint="eastAsia"/>
        </w:rPr>
        <w:t>以</w:t>
      </w:r>
      <w:r w:rsidRPr="00A955CC">
        <w:rPr>
          <w:rFonts w:ascii="楷體-繁" w:eastAsia="楷體-繁" w:hAnsi="楷體-繁" w:cs="Segoe UI"/>
        </w:rPr>
        <w:t>及針對特定國家的流程和指</w:t>
      </w:r>
      <w:r w:rsidR="00FC7ED3" w:rsidRPr="00A955CC">
        <w:rPr>
          <w:rFonts w:ascii="楷體-繁" w:eastAsia="楷體-繁" w:hAnsi="楷體-繁" w:cs="Segoe UI" w:hint="eastAsia"/>
        </w:rPr>
        <w:t>引</w:t>
      </w:r>
      <w:r w:rsidRPr="00A955CC">
        <w:rPr>
          <w:rFonts w:ascii="楷體-繁" w:eastAsia="楷體-繁" w:hAnsi="楷體-繁" w:cs="Segoe UI"/>
        </w:rPr>
        <w:t>調整具有方法和程序意義。</w:t>
      </w:r>
    </w:p>
    <w:p w14:paraId="6403C1F9" w14:textId="77777777" w:rsidR="005D1AF7" w:rsidRPr="00A955CC" w:rsidRDefault="005D1AF7" w:rsidP="005D1AF7">
      <w:pPr>
        <w:spacing w:beforeLines="50" w:before="180" w:line="0" w:lineRule="atLeast"/>
        <w:rPr>
          <w:rFonts w:ascii="楷體-繁" w:eastAsia="楷體-繁" w:hAnsi="楷體-繁"/>
          <w:color w:val="000000" w:themeColor="text1"/>
        </w:rPr>
      </w:pPr>
      <w:r w:rsidRPr="00A955CC">
        <w:rPr>
          <w:rFonts w:ascii="楷體-繁" w:eastAsia="楷體-繁" w:hAnsi="楷體-繁"/>
          <w:color w:val="000000" w:themeColor="text1"/>
        </w:rPr>
        <w:lastRenderedPageBreak/>
        <w:fldChar w:fldCharType="begin"/>
      </w:r>
      <w:r w:rsidRPr="00A955CC">
        <w:rPr>
          <w:rFonts w:ascii="楷體-繁" w:eastAsia="楷體-繁" w:hAnsi="楷體-繁"/>
          <w:color w:val="000000" w:themeColor="text1"/>
        </w:rPr>
        <w:instrText xml:space="preserve"> INCLUDEPICTURE "https://cdn.sanity.io/images/0vv8moc6/pharmexec/71aa6c2d0213fa8e0202a38f3e16fc34ff2fc16f-775x437.png/Screen%20Shot%202023-05-10%20at%201.03.46%20PM.png?fit=crop&amp;auto=format" \* MERGEFORMATINET </w:instrText>
      </w:r>
      <w:r w:rsidRPr="00A955CC">
        <w:rPr>
          <w:rFonts w:ascii="楷體-繁" w:eastAsia="楷體-繁" w:hAnsi="楷體-繁"/>
          <w:color w:val="000000" w:themeColor="text1"/>
        </w:rPr>
        <w:fldChar w:fldCharType="separate"/>
      </w:r>
      <w:r w:rsidRPr="00A955CC">
        <w:rPr>
          <w:rFonts w:ascii="楷體-繁" w:eastAsia="楷體-繁" w:hAnsi="楷體-繁"/>
          <w:noProof/>
          <w:color w:val="000000" w:themeColor="text1"/>
        </w:rPr>
        <w:drawing>
          <wp:inline distT="0" distB="0" distL="0" distR="0" wp14:anchorId="69ECEF42" wp14:editId="54559A29">
            <wp:extent cx="5755640" cy="3241675"/>
            <wp:effectExtent l="12700" t="12700" r="10160" b="9525"/>
            <wp:docPr id="339" name="圖片 339" descr="Figure 1. The highest variability in anchoring of market access activities are in health policy and real-world evidence.   Source: BCG Market Access Benchmark 2022 stakeholder interviews and organizational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 The highest variability in anchoring of market access activities are in health policy and real-world evidence.   Source: BCG Market Access Benchmark 2022 stakeholder interviews and organizational cha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40" cy="3241675"/>
                    </a:xfrm>
                    <a:prstGeom prst="rect">
                      <a:avLst/>
                    </a:prstGeom>
                    <a:noFill/>
                    <a:ln>
                      <a:solidFill>
                        <a:schemeClr val="bg1">
                          <a:lumMod val="75000"/>
                        </a:schemeClr>
                      </a:solidFill>
                    </a:ln>
                  </pic:spPr>
                </pic:pic>
              </a:graphicData>
            </a:graphic>
          </wp:inline>
        </w:drawing>
      </w:r>
      <w:r w:rsidRPr="00A955CC">
        <w:rPr>
          <w:rFonts w:ascii="楷體-繁" w:eastAsia="楷體-繁" w:hAnsi="楷體-繁"/>
          <w:color w:val="000000" w:themeColor="text1"/>
        </w:rPr>
        <w:fldChar w:fldCharType="end"/>
      </w:r>
    </w:p>
    <w:p w14:paraId="7F3560C5" w14:textId="77777777" w:rsidR="005D1AF7" w:rsidRPr="00A955CC" w:rsidRDefault="005D1AF7" w:rsidP="001E66B0">
      <w:pPr>
        <w:pStyle w:val="Web"/>
        <w:spacing w:beforeAutospacing="0" w:after="0" w:afterAutospacing="0" w:line="0" w:lineRule="atLeast"/>
        <w:rPr>
          <w:rFonts w:ascii="楷體-繁" w:eastAsia="楷體-繁" w:hAnsi="楷體-繁"/>
          <w:sz w:val="22"/>
          <w:szCs w:val="22"/>
        </w:rPr>
      </w:pPr>
      <w:r w:rsidRPr="00A955CC">
        <w:rPr>
          <w:rStyle w:val="a5"/>
          <w:rFonts w:ascii="楷體-繁" w:eastAsia="楷體-繁" w:hAnsi="楷體-繁"/>
          <w:sz w:val="22"/>
          <w:szCs w:val="22"/>
        </w:rPr>
        <w:t xml:space="preserve">Figure </w:t>
      </w:r>
      <w:proofErr w:type="gramStart"/>
      <w:r w:rsidRPr="00A955CC">
        <w:rPr>
          <w:rStyle w:val="a5"/>
          <w:rFonts w:ascii="楷體-繁" w:eastAsia="楷體-繁" w:hAnsi="楷體-繁"/>
          <w:sz w:val="22"/>
          <w:szCs w:val="22"/>
        </w:rPr>
        <w:t>1.</w:t>
      </w:r>
      <w:r w:rsidRPr="00A955CC">
        <w:rPr>
          <w:rFonts w:ascii="楷體-繁" w:eastAsia="楷體-繁" w:hAnsi="楷體-繁"/>
          <w:sz w:val="22"/>
          <w:szCs w:val="22"/>
        </w:rPr>
        <w:t>The</w:t>
      </w:r>
      <w:proofErr w:type="gramEnd"/>
      <w:r w:rsidRPr="00A955CC">
        <w:rPr>
          <w:rFonts w:ascii="楷體-繁" w:eastAsia="楷體-繁" w:hAnsi="楷體-繁"/>
          <w:sz w:val="22"/>
          <w:szCs w:val="22"/>
        </w:rPr>
        <w:t xml:space="preserve"> highest variability in anchoring of market access activities are in health policy and real-world evidence.</w:t>
      </w:r>
    </w:p>
    <w:p w14:paraId="3DCE5450" w14:textId="77777777" w:rsidR="005D1AF7" w:rsidRPr="00A955CC" w:rsidRDefault="005D1AF7" w:rsidP="001E66B0">
      <w:pPr>
        <w:pStyle w:val="Web"/>
        <w:spacing w:beforeAutospacing="0" w:after="0" w:afterAutospacing="0" w:line="0" w:lineRule="atLeast"/>
        <w:rPr>
          <w:rFonts w:ascii="楷體-繁" w:eastAsia="楷體-繁" w:hAnsi="楷體-繁"/>
          <w:sz w:val="22"/>
          <w:szCs w:val="22"/>
        </w:rPr>
      </w:pPr>
      <w:r w:rsidRPr="00A955CC">
        <w:rPr>
          <w:rStyle w:val="a5"/>
          <w:rFonts w:ascii="楷體-繁" w:eastAsia="楷體-繁" w:hAnsi="楷體-繁"/>
          <w:sz w:val="22"/>
          <w:szCs w:val="22"/>
        </w:rPr>
        <w:t>Source:</w:t>
      </w:r>
      <w:r w:rsidRPr="00A955CC">
        <w:rPr>
          <w:rStyle w:val="apple-converted-space"/>
          <w:rFonts w:ascii="楷體-繁" w:eastAsia="楷體-繁" w:hAnsi="楷體-繁"/>
          <w:sz w:val="22"/>
          <w:szCs w:val="22"/>
        </w:rPr>
        <w:t> </w:t>
      </w:r>
      <w:r w:rsidRPr="00A955CC">
        <w:rPr>
          <w:rFonts w:ascii="楷體-繁" w:eastAsia="楷體-繁" w:hAnsi="楷體-繁"/>
          <w:sz w:val="22"/>
          <w:szCs w:val="22"/>
        </w:rPr>
        <w:t>BCG Market Access Benchmark 2022 stakeholder interviews and organizational charts</w:t>
      </w:r>
    </w:p>
    <w:p w14:paraId="26EF44C5" w14:textId="5FC41005" w:rsidR="005D1AF7" w:rsidRPr="004F4BEF" w:rsidRDefault="005D1AF7" w:rsidP="00CF3C87">
      <w:pPr>
        <w:pStyle w:val="2"/>
        <w:spacing w:beforeLines="50" w:before="180" w:line="0" w:lineRule="atLeast"/>
        <w:rPr>
          <w:rFonts w:ascii="楷體-繁" w:eastAsia="楷體-繁" w:hAnsi="楷體-繁" w:cs="Segoe UI"/>
          <w:sz w:val="28"/>
          <w:szCs w:val="28"/>
        </w:rPr>
      </w:pPr>
      <w:r w:rsidRPr="004F4BEF">
        <w:rPr>
          <w:rFonts w:ascii="楷體-繁" w:eastAsia="楷體-繁" w:hAnsi="楷體-繁" w:cs="Segoe UI"/>
          <w:sz w:val="28"/>
          <w:szCs w:val="28"/>
        </w:rPr>
        <w:t>組織錨定</w:t>
      </w:r>
    </w:p>
    <w:p w14:paraId="321C42F6" w14:textId="7F47ED96" w:rsidR="005D1AF7" w:rsidRPr="00A955CC" w:rsidRDefault="005D1AF7" w:rsidP="003F0ECE">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在</w:t>
      </w:r>
      <w:r w:rsidR="003F0ECE" w:rsidRPr="00A955CC">
        <w:rPr>
          <w:rFonts w:ascii="楷體-繁" w:eastAsia="楷體-繁" w:hAnsi="楷體-繁" w:cs="Segoe UI" w:hint="eastAsia"/>
        </w:rPr>
        <w:t>標竿</w:t>
      </w:r>
      <w:r w:rsidRPr="00A955CC">
        <w:rPr>
          <w:rFonts w:ascii="楷體-繁" w:eastAsia="楷體-繁" w:hAnsi="楷體-繁" w:cs="Segoe UI"/>
        </w:rPr>
        <w:t>分析中，重點關注</w:t>
      </w:r>
      <w:r w:rsidR="003F0ECE" w:rsidRPr="00A955CC">
        <w:rPr>
          <w:rFonts w:ascii="楷體-繁" w:eastAsia="楷體-繁" w:hAnsi="楷體-繁" w:cs="Segoe UI" w:hint="eastAsia"/>
        </w:rPr>
        <w:t>7</w:t>
      </w:r>
      <w:r w:rsidR="003F0ECE" w:rsidRPr="00A955CC">
        <w:rPr>
          <w:rFonts w:ascii="楷體-繁" w:eastAsia="楷體-繁" w:hAnsi="楷體-繁" w:cs="Segoe UI"/>
        </w:rPr>
        <w:t>個MA</w:t>
      </w:r>
      <w:r w:rsidRPr="00A955CC">
        <w:rPr>
          <w:rFonts w:ascii="楷體-繁" w:eastAsia="楷體-繁" w:hAnsi="楷體-繁" w:cs="Segoe UI"/>
        </w:rPr>
        <w:t>的關鍵活動。其中</w:t>
      </w:r>
      <w:r w:rsidR="003F0ECE" w:rsidRPr="00A955CC">
        <w:rPr>
          <w:rFonts w:ascii="楷體-繁" w:eastAsia="楷體-繁" w:hAnsi="楷體-繁" w:cs="Segoe UI" w:hint="eastAsia"/>
        </w:rPr>
        <w:t>5</w:t>
      </w:r>
      <w:r w:rsidRPr="00A955CC">
        <w:rPr>
          <w:rFonts w:ascii="楷體-繁" w:eastAsia="楷體-繁" w:hAnsi="楷體-繁" w:cs="Segoe UI"/>
        </w:rPr>
        <w:t>個通常</w:t>
      </w:r>
      <w:r w:rsidR="003F0ECE" w:rsidRPr="00A955CC">
        <w:rPr>
          <w:rFonts w:ascii="楷體-繁" w:eastAsia="楷體-繁" w:hAnsi="楷體-繁" w:cs="Segoe UI" w:hint="eastAsia"/>
        </w:rPr>
        <w:t>屬於</w:t>
      </w:r>
      <w:r w:rsidR="003F0ECE" w:rsidRPr="00A955CC">
        <w:rPr>
          <w:rFonts w:ascii="楷體-繁" w:eastAsia="楷體-繁" w:hAnsi="楷體-繁" w:cs="Segoe UI"/>
        </w:rPr>
        <w:t>MA</w:t>
      </w:r>
      <w:r w:rsidRPr="00A955CC">
        <w:rPr>
          <w:rFonts w:ascii="楷體-繁" w:eastAsia="楷體-繁" w:hAnsi="楷體-繁" w:cs="Segoe UI"/>
        </w:rPr>
        <w:t>職能的核心：定價、HTA、HE和</w:t>
      </w:r>
      <w:r w:rsidR="003F0ECE" w:rsidRPr="00A955CC">
        <w:rPr>
          <w:rFonts w:ascii="楷體-繁" w:eastAsia="楷體-繁" w:hAnsi="楷體-繁" w:cs="Segoe UI" w:hint="eastAsia"/>
        </w:rPr>
        <w:t>醫療</w:t>
      </w:r>
      <w:r w:rsidRPr="00A955CC">
        <w:rPr>
          <w:rFonts w:ascii="楷體-繁" w:eastAsia="楷體-繁" w:hAnsi="楷體-繁" w:cs="Segoe UI"/>
        </w:rPr>
        <w:t>政策。此外，還研究了兩個密切相關的活動：公共政策和政府事務（</w:t>
      </w:r>
      <w:r w:rsidR="003F0ECE" w:rsidRPr="00A955CC">
        <w:rPr>
          <w:rFonts w:ascii="楷體-繁" w:eastAsia="楷體-繁" w:hAnsi="楷體-繁"/>
        </w:rPr>
        <w:t>public policy and government affairs</w:t>
      </w:r>
      <w:r w:rsidR="003F0ECE" w:rsidRPr="00A955CC">
        <w:rPr>
          <w:rFonts w:ascii="楷體-繁" w:eastAsia="楷體-繁" w:hAnsi="楷體-繁" w:cs="Open Sans"/>
        </w:rPr>
        <w:t>，簡稱</w:t>
      </w:r>
      <w:r w:rsidRPr="00A955CC">
        <w:rPr>
          <w:rFonts w:ascii="楷體-繁" w:eastAsia="楷體-繁" w:hAnsi="楷體-繁" w:cs="Segoe UI"/>
        </w:rPr>
        <w:t>PPGA）和RWE（見圖1）。</w:t>
      </w:r>
    </w:p>
    <w:p w14:paraId="4DEDAA4F" w14:textId="373F5B11" w:rsidR="005D1AF7" w:rsidRPr="00A955CC" w:rsidRDefault="00EF5DB2" w:rsidP="0073594B">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hint="eastAsia"/>
        </w:rPr>
        <w:t>細查</w:t>
      </w:r>
      <w:r w:rsidR="005D1AF7" w:rsidRPr="00A955CC">
        <w:rPr>
          <w:rFonts w:ascii="楷體-繁" w:eastAsia="楷體-繁" w:hAnsi="楷體-繁" w:cs="Segoe UI"/>
        </w:rPr>
        <w:t>和比較</w:t>
      </w:r>
      <w:r w:rsidR="0073594B" w:rsidRPr="00A955CC">
        <w:rPr>
          <w:rFonts w:ascii="楷體-繁" w:eastAsia="楷體-繁" w:hAnsi="楷體-繁" w:cs="Segoe UI" w:hint="eastAsia"/>
        </w:rPr>
        <w:t>7</w:t>
      </w:r>
      <w:r w:rsidR="005D1AF7" w:rsidRPr="00A955CC">
        <w:rPr>
          <w:rFonts w:ascii="楷體-繁" w:eastAsia="楷體-繁" w:hAnsi="楷體-繁" w:cs="Segoe UI"/>
        </w:rPr>
        <w:t>項關鍵的</w:t>
      </w:r>
      <w:r w:rsidR="0073594B" w:rsidRPr="00A955CC">
        <w:rPr>
          <w:rFonts w:ascii="楷體-繁" w:eastAsia="楷體-繁" w:hAnsi="楷體-繁" w:cs="Segoe UI" w:hint="eastAsia"/>
        </w:rPr>
        <w:t>M</w:t>
      </w:r>
      <w:r w:rsidR="0073594B" w:rsidRPr="00A955CC">
        <w:rPr>
          <w:rFonts w:ascii="楷體-繁" w:eastAsia="楷體-繁" w:hAnsi="楷體-繁" w:cs="Segoe UI"/>
        </w:rPr>
        <w:t>A</w:t>
      </w:r>
      <w:r w:rsidR="005D1AF7" w:rsidRPr="00A955CC">
        <w:rPr>
          <w:rFonts w:ascii="楷體-繁" w:eastAsia="楷體-繁" w:hAnsi="楷體-繁" w:cs="Segoe UI"/>
        </w:rPr>
        <w:t>活動在不同公司的定</w:t>
      </w:r>
      <w:r w:rsidR="0073594B" w:rsidRPr="00A955CC">
        <w:rPr>
          <w:rFonts w:ascii="楷體-繁" w:eastAsia="楷體-繁" w:hAnsi="楷體-繁" w:cs="Segoe UI" w:hint="eastAsia"/>
        </w:rPr>
        <w:t>位後</w:t>
      </w:r>
      <w:r w:rsidR="005D1AF7" w:rsidRPr="00A955CC">
        <w:rPr>
          <w:rFonts w:ascii="楷體-繁" w:eastAsia="楷體-繁" w:hAnsi="楷體-繁" w:cs="Segoe UI"/>
        </w:rPr>
        <w:t>，確定</w:t>
      </w:r>
      <w:r w:rsidRPr="00A955CC">
        <w:rPr>
          <w:rFonts w:ascii="楷體-繁" w:eastAsia="楷體-繁" w:hAnsi="楷體-繁" w:cs="Segoe UI" w:hint="eastAsia"/>
        </w:rPr>
        <w:t>了</w:t>
      </w:r>
      <w:r w:rsidR="005D1AF7" w:rsidRPr="00A955CC">
        <w:rPr>
          <w:rFonts w:ascii="楷體-繁" w:eastAsia="楷體-繁" w:hAnsi="楷體-繁" w:cs="Segoe UI"/>
        </w:rPr>
        <w:t>值得注意的</w:t>
      </w:r>
      <w:r w:rsidR="0073594B" w:rsidRPr="00A955CC">
        <w:rPr>
          <w:rFonts w:ascii="楷體-繁" w:eastAsia="楷體-繁" w:hAnsi="楷體-繁" w:cs="Segoe UI" w:hint="eastAsia"/>
        </w:rPr>
        <w:t>5</w:t>
      </w:r>
      <w:r w:rsidR="005D1AF7" w:rsidRPr="00A955CC">
        <w:rPr>
          <w:rFonts w:ascii="楷體-繁" w:eastAsia="楷體-繁" w:hAnsi="楷體-繁" w:cs="Segoe UI"/>
        </w:rPr>
        <w:t>個關鍵趨勢：</w:t>
      </w:r>
    </w:p>
    <w:p w14:paraId="11190E97" w14:textId="1AEA16F3" w:rsidR="00A86AA8" w:rsidRPr="00A955CC" w:rsidRDefault="00A86AA8" w:rsidP="00A86AA8">
      <w:pPr>
        <w:pStyle w:val="Web"/>
        <w:numPr>
          <w:ilvl w:val="0"/>
          <w:numId w:val="37"/>
        </w:numPr>
        <w:spacing w:beforeLines="50" w:before="180" w:beforeAutospacing="0" w:after="0" w:afterAutospacing="0" w:line="0" w:lineRule="atLeast"/>
        <w:jc w:val="both"/>
        <w:rPr>
          <w:rFonts w:ascii="楷體-繁" w:eastAsia="楷體-繁" w:hAnsi="楷體-繁" w:cs="Segoe UI"/>
        </w:rPr>
      </w:pPr>
      <w:r w:rsidRPr="00A955CC">
        <w:rPr>
          <w:rFonts w:ascii="楷體-繁" w:eastAsia="楷體-繁" w:hAnsi="楷體-繁" w:cs="Segoe UI"/>
        </w:rPr>
        <w:t>對於傳統的MA活動，定價、HTA、HE和OR主要錨定在商業領域，而公共PPGA主要屬於公司事務。</w:t>
      </w:r>
    </w:p>
    <w:p w14:paraId="217F34DB" w14:textId="6B29290B" w:rsidR="00D74EF4" w:rsidRPr="00A955CC" w:rsidRDefault="00D74EF4" w:rsidP="00144069">
      <w:pPr>
        <w:pStyle w:val="Web"/>
        <w:numPr>
          <w:ilvl w:val="0"/>
          <w:numId w:val="37"/>
        </w:numPr>
        <w:spacing w:beforeAutospacing="0" w:after="0" w:afterAutospacing="0" w:line="0" w:lineRule="atLeast"/>
        <w:ind w:left="714" w:hanging="357"/>
        <w:jc w:val="both"/>
        <w:rPr>
          <w:rFonts w:ascii="楷體-繁" w:eastAsia="楷體-繁" w:hAnsi="楷體-繁" w:cs="Segoe UI"/>
        </w:rPr>
      </w:pPr>
      <w:r w:rsidRPr="00A955CC">
        <w:rPr>
          <w:rFonts w:ascii="楷體-繁" w:eastAsia="楷體-繁" w:hAnsi="楷體-繁" w:cs="Segoe UI"/>
        </w:rPr>
        <w:t>一半的</w:t>
      </w:r>
      <w:r w:rsidRPr="00A955CC">
        <w:rPr>
          <w:rFonts w:ascii="楷體-繁" w:eastAsia="楷體-繁" w:hAnsi="楷體-繁" w:cs="Segoe UI" w:hint="eastAsia"/>
        </w:rPr>
        <w:t>標竿</w:t>
      </w:r>
      <w:r w:rsidRPr="00A955CC">
        <w:rPr>
          <w:rFonts w:ascii="楷體-繁" w:eastAsia="楷體-繁" w:hAnsi="楷體-繁" w:cs="Segoe UI"/>
        </w:rPr>
        <w:t>公司有專門的</w:t>
      </w:r>
      <w:r w:rsidRPr="00A955CC">
        <w:rPr>
          <w:rFonts w:ascii="楷體-繁" w:eastAsia="楷體-繁" w:hAnsi="楷體-繁" w:cs="Segoe UI" w:hint="eastAsia"/>
        </w:rPr>
        <w:t>醫療</w:t>
      </w:r>
      <w:r w:rsidRPr="00A955CC">
        <w:rPr>
          <w:rFonts w:ascii="楷體-繁" w:eastAsia="楷體-繁" w:hAnsi="楷體-繁" w:cs="Segoe UI"/>
        </w:rPr>
        <w:t>政策團隊執行傳統的</w:t>
      </w:r>
      <w:r w:rsidRPr="00A955CC">
        <w:rPr>
          <w:rFonts w:ascii="楷體-繁" w:eastAsia="楷體-繁" w:hAnsi="楷體-繁" w:cs="Segoe UI" w:hint="eastAsia"/>
        </w:rPr>
        <w:t>M</w:t>
      </w:r>
      <w:r w:rsidRPr="00A955CC">
        <w:rPr>
          <w:rFonts w:ascii="楷體-繁" w:eastAsia="楷體-繁" w:hAnsi="楷體-繁" w:cs="Segoe UI"/>
        </w:rPr>
        <w:t>A活動，這與公共政策不同。</w:t>
      </w:r>
    </w:p>
    <w:p w14:paraId="2518789E" w14:textId="396D579F" w:rsidR="00AE5047" w:rsidRPr="00A955CC" w:rsidRDefault="00AE5047" w:rsidP="00144069">
      <w:pPr>
        <w:pStyle w:val="Web"/>
        <w:numPr>
          <w:ilvl w:val="0"/>
          <w:numId w:val="37"/>
        </w:numPr>
        <w:spacing w:beforeAutospacing="0" w:after="0" w:afterAutospacing="0" w:line="0" w:lineRule="atLeast"/>
        <w:ind w:left="714" w:hanging="357"/>
        <w:jc w:val="both"/>
        <w:rPr>
          <w:rFonts w:ascii="楷體-繁" w:eastAsia="楷體-繁" w:hAnsi="楷體-繁" w:cs="Segoe UI"/>
        </w:rPr>
      </w:pPr>
      <w:r w:rsidRPr="00A955CC">
        <w:rPr>
          <w:rFonts w:ascii="楷體-繁" w:eastAsia="楷體-繁" w:hAnsi="楷體-繁" w:cs="Segoe UI"/>
        </w:rPr>
        <w:t>大多數公司缺乏專門的HTA</w:t>
      </w:r>
      <w:r w:rsidRPr="00A955CC">
        <w:rPr>
          <w:rFonts w:ascii="楷體-繁" w:eastAsia="楷體-繁" w:hAnsi="楷體-繁" w:cs="Segoe UI" w:hint="eastAsia"/>
        </w:rPr>
        <w:t>策</w:t>
      </w:r>
      <w:r w:rsidRPr="00A955CC">
        <w:rPr>
          <w:rFonts w:ascii="楷體-繁" w:eastAsia="楷體-繁" w:hAnsi="楷體-繁" w:cs="Segoe UI"/>
        </w:rPr>
        <w:t>略團隊，HTA職責直接</w:t>
      </w:r>
      <w:r w:rsidR="009356E9" w:rsidRPr="00A955CC">
        <w:rPr>
          <w:rFonts w:ascii="楷體-繁" w:eastAsia="楷體-繁" w:hAnsi="楷體-繁" w:cs="Segoe UI" w:hint="eastAsia"/>
        </w:rPr>
        <w:t>內含在</w:t>
      </w:r>
      <w:r w:rsidRPr="00A955CC">
        <w:rPr>
          <w:rFonts w:ascii="楷體-繁" w:eastAsia="楷體-繁" w:hAnsi="楷體-繁" w:cs="Segoe UI"/>
        </w:rPr>
        <w:t>HE、OR或</w:t>
      </w:r>
      <w:r w:rsidRPr="00A955CC">
        <w:rPr>
          <w:rFonts w:ascii="楷體-繁" w:eastAsia="楷體-繁" w:hAnsi="楷體-繁" w:cs="Segoe UI" w:hint="eastAsia"/>
        </w:rPr>
        <w:t>准入</w:t>
      </w:r>
      <w:r w:rsidR="009356E9" w:rsidRPr="00A955CC">
        <w:rPr>
          <w:rFonts w:ascii="楷體-繁" w:eastAsia="楷體-繁" w:hAnsi="楷體-繁" w:cs="Segoe UI" w:hint="eastAsia"/>
        </w:rPr>
        <w:t>中</w:t>
      </w:r>
      <w:r w:rsidRPr="00A955CC">
        <w:rPr>
          <w:rFonts w:ascii="楷體-繁" w:eastAsia="楷體-繁" w:hAnsi="楷體-繁" w:cs="Segoe UI"/>
        </w:rPr>
        <w:t>。</w:t>
      </w:r>
    </w:p>
    <w:p w14:paraId="32C73D70" w14:textId="1749752F" w:rsidR="00216CC7" w:rsidRPr="00A955CC" w:rsidRDefault="00216CC7" w:rsidP="00144069">
      <w:pPr>
        <w:pStyle w:val="Web"/>
        <w:numPr>
          <w:ilvl w:val="0"/>
          <w:numId w:val="37"/>
        </w:numPr>
        <w:spacing w:beforeAutospacing="0" w:after="0" w:afterAutospacing="0" w:line="0" w:lineRule="atLeast"/>
        <w:ind w:left="714" w:hanging="357"/>
        <w:jc w:val="both"/>
        <w:rPr>
          <w:rFonts w:ascii="楷體-繁" w:eastAsia="楷體-繁" w:hAnsi="楷體-繁" w:cs="Segoe UI"/>
        </w:rPr>
      </w:pPr>
      <w:r w:rsidRPr="00A955CC">
        <w:rPr>
          <w:rFonts w:ascii="楷體-繁" w:eastAsia="楷體-繁" w:hAnsi="楷體-繁" w:cs="Segoe UI"/>
        </w:rPr>
        <w:t>對於RWE來說，儘管大多數公司傳統上都以研發/醫療為基礎，但自2019年以來，一直</w:t>
      </w:r>
      <w:r w:rsidRPr="00A955CC">
        <w:rPr>
          <w:rFonts w:ascii="楷體-繁" w:eastAsia="楷體-繁" w:hAnsi="楷體-繁" w:cs="Segoe UI" w:hint="eastAsia"/>
        </w:rPr>
        <w:t>有一種趨勢</w:t>
      </w:r>
      <w:r w:rsidRPr="00A955CC">
        <w:rPr>
          <w:rFonts w:ascii="楷體-繁" w:eastAsia="楷體-繁" w:hAnsi="楷體-繁" w:cs="Segoe UI"/>
        </w:rPr>
        <w:t>，</w:t>
      </w:r>
      <w:r w:rsidRPr="00A955CC">
        <w:rPr>
          <w:rFonts w:ascii="楷體-繁" w:eastAsia="楷體-繁" w:hAnsi="楷體-繁" w:cs="Segoe UI" w:hint="eastAsia"/>
        </w:rPr>
        <w:t>即劃分責任</w:t>
      </w:r>
      <w:r w:rsidRPr="00A955CC">
        <w:rPr>
          <w:rFonts w:ascii="楷體-繁" w:eastAsia="楷體-繁" w:hAnsi="楷體-繁" w:cs="Segoe UI" w:hint="eastAsia"/>
          <w:sz w:val="22"/>
          <w:szCs w:val="22"/>
          <w:shd w:val="clear" w:color="auto" w:fill="EFF6FF"/>
        </w:rPr>
        <w:t>，</w:t>
      </w:r>
      <w:r w:rsidRPr="00A955CC">
        <w:rPr>
          <w:rFonts w:ascii="楷體-繁" w:eastAsia="楷體-繁" w:hAnsi="楷體-繁" w:cs="Segoe UI"/>
        </w:rPr>
        <w:t>在商業領域分配產能/能力。</w:t>
      </w:r>
    </w:p>
    <w:p w14:paraId="58B425D3" w14:textId="4A116682" w:rsidR="00E72A6E" w:rsidRPr="00A955CC" w:rsidRDefault="00E72A6E" w:rsidP="00144069">
      <w:pPr>
        <w:pStyle w:val="Web"/>
        <w:numPr>
          <w:ilvl w:val="0"/>
          <w:numId w:val="37"/>
        </w:numPr>
        <w:spacing w:beforeAutospacing="0" w:after="0" w:afterAutospacing="0" w:line="0" w:lineRule="atLeast"/>
        <w:ind w:left="714" w:hanging="357"/>
        <w:jc w:val="both"/>
        <w:rPr>
          <w:rFonts w:ascii="楷體-繁" w:eastAsia="楷體-繁" w:hAnsi="楷體-繁" w:cs="Segoe UI"/>
        </w:rPr>
      </w:pPr>
      <w:r w:rsidRPr="00A955CC">
        <w:rPr>
          <w:rFonts w:ascii="楷體-繁" w:eastAsia="楷體-繁" w:hAnsi="楷體-繁" w:cs="Segoe UI"/>
        </w:rPr>
        <w:t>雖然大多數全球MA負責人的職位</w:t>
      </w:r>
      <w:r w:rsidRPr="00A955CC">
        <w:rPr>
          <w:rFonts w:ascii="楷體-繁" w:eastAsia="楷體-繁" w:hAnsi="楷體-繁" w:cs="Segoe UI" w:hint="eastAsia"/>
        </w:rPr>
        <w:t>是</w:t>
      </w:r>
      <w:r w:rsidRPr="00A955CC">
        <w:rPr>
          <w:rFonts w:ascii="楷體-繁" w:eastAsia="楷體-繁" w:hAnsi="楷體-繁"/>
        </w:rPr>
        <w:t>CEO-2</w:t>
      </w:r>
      <w:r w:rsidRPr="00A955CC">
        <w:rPr>
          <w:rFonts w:ascii="楷體-繁" w:eastAsia="楷體-繁" w:hAnsi="楷體-繁" w:hint="eastAsia"/>
        </w:rPr>
        <w:t>級</w:t>
      </w:r>
      <w:r w:rsidRPr="00A955CC">
        <w:rPr>
          <w:rFonts w:ascii="楷體-繁" w:eastAsia="楷體-繁" w:hAnsi="楷體-繁" w:cs="Segoe UI"/>
        </w:rPr>
        <w:t>，但</w:t>
      </w:r>
      <w:r w:rsidRPr="00A955CC">
        <w:rPr>
          <w:rFonts w:ascii="楷體-繁" w:eastAsia="楷體-繁" w:hAnsi="楷體-繁" w:cs="Segoe UI" w:hint="eastAsia"/>
        </w:rPr>
        <w:t>也</w:t>
      </w:r>
      <w:r w:rsidRPr="00A955CC">
        <w:rPr>
          <w:rFonts w:ascii="楷體-繁" w:eastAsia="楷體-繁" w:hAnsi="楷體-繁" w:cs="Segoe UI"/>
        </w:rPr>
        <w:t>有</w:t>
      </w:r>
      <w:r w:rsidRPr="00A955CC">
        <w:rPr>
          <w:rFonts w:ascii="楷體-繁" w:eastAsia="楷體-繁" w:hAnsi="楷體-繁" w:cs="Segoe UI" w:hint="eastAsia"/>
        </w:rPr>
        <w:t>ㄧ</w:t>
      </w:r>
      <w:r w:rsidRPr="00A955CC">
        <w:rPr>
          <w:rFonts w:ascii="楷體-繁" w:eastAsia="楷體-繁" w:hAnsi="楷體-繁" w:cs="Segoe UI"/>
        </w:rPr>
        <w:t>些被任命為</w:t>
      </w:r>
      <w:r w:rsidRPr="00A955CC">
        <w:rPr>
          <w:rFonts w:ascii="楷體-繁" w:eastAsia="楷體-繁" w:hAnsi="楷體-繁" w:cs="Segoe UI" w:hint="eastAsia"/>
        </w:rPr>
        <w:t xml:space="preserve">准入長 </w:t>
      </w:r>
      <w:r w:rsidRPr="00A955CC">
        <w:rPr>
          <w:rFonts w:ascii="楷體-繁" w:eastAsia="楷體-繁" w:hAnsi="楷體-繁" w:cs="Segoe UI"/>
        </w:rPr>
        <w:t>(</w:t>
      </w:r>
      <w:r w:rsidRPr="00A955CC">
        <w:rPr>
          <w:rFonts w:ascii="楷體-繁" w:eastAsia="楷體-繁" w:hAnsi="楷體-繁"/>
        </w:rPr>
        <w:t>chief access officer)</w:t>
      </w:r>
      <w:r w:rsidRPr="00A955CC">
        <w:rPr>
          <w:rFonts w:ascii="楷體-繁" w:eastAsia="楷體-繁" w:hAnsi="楷體-繁" w:cs="Segoe UI"/>
        </w:rPr>
        <w:t>，直接向公司</w:t>
      </w:r>
      <w:r w:rsidRPr="00A955CC">
        <w:rPr>
          <w:rFonts w:ascii="楷體-繁" w:eastAsia="楷體-繁" w:hAnsi="楷體-繁" w:cs="Segoe UI" w:hint="eastAsia"/>
        </w:rPr>
        <w:t>C</w:t>
      </w:r>
      <w:r w:rsidRPr="00A955CC">
        <w:rPr>
          <w:rFonts w:ascii="楷體-繁" w:eastAsia="楷體-繁" w:hAnsi="楷體-繁" w:cs="Segoe UI"/>
        </w:rPr>
        <w:t>EO報告，這</w:t>
      </w:r>
      <w:r w:rsidRPr="00A955CC">
        <w:rPr>
          <w:rFonts w:ascii="楷體-繁" w:eastAsia="楷體-繁" w:hAnsi="楷體-繁" w:cs="Segoe UI" w:hint="eastAsia"/>
        </w:rPr>
        <w:t>意味著</w:t>
      </w:r>
      <w:r w:rsidRPr="00A955CC">
        <w:rPr>
          <w:rFonts w:ascii="楷體-繁" w:eastAsia="楷體-繁" w:hAnsi="楷體-繁" w:cs="Segoe UI"/>
        </w:rPr>
        <w:t>MA在商業決策中的</w:t>
      </w:r>
      <w:r w:rsidRPr="00A955CC">
        <w:rPr>
          <w:rFonts w:ascii="楷體-繁" w:eastAsia="楷體-繁" w:hAnsi="楷體-繁" w:cs="Segoe UI" w:hint="eastAsia"/>
        </w:rPr>
        <w:t>角色和重要性有所擴大</w:t>
      </w:r>
      <w:r w:rsidRPr="00A955CC">
        <w:rPr>
          <w:rFonts w:ascii="楷體-繁" w:eastAsia="楷體-繁" w:hAnsi="楷體-繁" w:cs="Segoe UI"/>
        </w:rPr>
        <w:t>。</w:t>
      </w:r>
    </w:p>
    <w:p w14:paraId="0763CCB0" w14:textId="195E418F" w:rsidR="005D1AF7" w:rsidRPr="00A955CC" w:rsidRDefault="005D1AF7" w:rsidP="00EC2677">
      <w:pPr>
        <w:pStyle w:val="2"/>
        <w:spacing w:beforeLines="50" w:before="180" w:line="0" w:lineRule="atLeast"/>
        <w:rPr>
          <w:rFonts w:ascii="楷體-繁" w:eastAsia="楷體-繁" w:hAnsi="楷體-繁" w:cs="Segoe UI"/>
          <w:sz w:val="24"/>
          <w:szCs w:val="24"/>
        </w:rPr>
      </w:pPr>
      <w:r w:rsidRPr="00A955CC">
        <w:rPr>
          <w:rFonts w:ascii="楷體-繁" w:eastAsia="楷體-繁" w:hAnsi="楷體-繁" w:cs="Segoe UI"/>
          <w:sz w:val="24"/>
          <w:szCs w:val="24"/>
        </w:rPr>
        <w:lastRenderedPageBreak/>
        <w:t>組織</w:t>
      </w:r>
      <w:r w:rsidR="006839B8" w:rsidRPr="00A955CC">
        <w:rPr>
          <w:rFonts w:ascii="楷體-繁" w:eastAsia="楷體-繁" w:hAnsi="楷體-繁" w:cs="Segoe UI" w:hint="eastAsia"/>
          <w:sz w:val="24"/>
          <w:szCs w:val="24"/>
        </w:rPr>
        <w:t>設置</w:t>
      </w:r>
    </w:p>
    <w:p w14:paraId="75B5B48E" w14:textId="6F8DDB7E" w:rsidR="005D1AF7" w:rsidRPr="00A955CC" w:rsidRDefault="005D1AF7" w:rsidP="00A64078">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對於傳統的</w:t>
      </w:r>
      <w:r w:rsidR="00A64078" w:rsidRPr="00A955CC">
        <w:rPr>
          <w:rFonts w:ascii="楷體-繁" w:eastAsia="楷體-繁" w:hAnsi="楷體-繁" w:cs="Segoe UI" w:hint="eastAsia"/>
        </w:rPr>
        <w:t>M</w:t>
      </w:r>
      <w:r w:rsidR="00A64078" w:rsidRPr="00A955CC">
        <w:rPr>
          <w:rFonts w:ascii="楷體-繁" w:eastAsia="楷體-繁" w:hAnsi="楷體-繁" w:cs="Segoe UI"/>
        </w:rPr>
        <w:t>A</w:t>
      </w:r>
      <w:r w:rsidRPr="00A955CC">
        <w:rPr>
          <w:rFonts w:ascii="楷體-繁" w:eastAsia="楷體-繁" w:hAnsi="楷體-繁" w:cs="Segoe UI"/>
        </w:rPr>
        <w:t>活動（例如</w:t>
      </w:r>
      <w:r w:rsidR="00A64078" w:rsidRPr="00A955CC">
        <w:rPr>
          <w:rFonts w:ascii="楷體-繁" w:eastAsia="楷體-繁" w:hAnsi="楷體-繁"/>
        </w:rPr>
        <w:t>，</w:t>
      </w:r>
      <w:r w:rsidRPr="00A955CC">
        <w:rPr>
          <w:rFonts w:ascii="楷體-繁" w:eastAsia="楷體-繁" w:hAnsi="楷體-繁" w:cs="Segoe UI"/>
        </w:rPr>
        <w:t>定價、HE和OR）或與其他職能（即</w:t>
      </w:r>
      <w:r w:rsidR="00A64078" w:rsidRPr="00A955CC">
        <w:rPr>
          <w:rFonts w:ascii="楷體-繁" w:eastAsia="楷體-繁" w:hAnsi="楷體-繁" w:cs="Segoe UI" w:hint="eastAsia"/>
        </w:rPr>
        <w:t>醫療</w:t>
      </w:r>
      <w:r w:rsidRPr="00A955CC">
        <w:rPr>
          <w:rFonts w:ascii="楷體-繁" w:eastAsia="楷體-繁" w:hAnsi="楷體-繁" w:cs="Segoe UI" w:hint="eastAsia"/>
        </w:rPr>
        <w:t>政</w:t>
      </w:r>
      <w:r w:rsidRPr="00A955CC">
        <w:rPr>
          <w:rFonts w:ascii="楷體-繁" w:eastAsia="楷體-繁" w:hAnsi="楷體-繁" w:cs="Segoe UI"/>
        </w:rPr>
        <w:t>策和RWE）交</w:t>
      </w:r>
      <w:r w:rsidR="00A64078" w:rsidRPr="00A955CC">
        <w:rPr>
          <w:rFonts w:ascii="楷體-繁" w:eastAsia="楷體-繁" w:hAnsi="楷體-繁" w:cs="Segoe UI" w:hint="eastAsia"/>
        </w:rPr>
        <w:t>叉</w:t>
      </w:r>
      <w:r w:rsidRPr="00A955CC">
        <w:rPr>
          <w:rFonts w:ascii="楷體-繁" w:eastAsia="楷體-繁" w:hAnsi="楷體-繁" w:cs="Segoe UI"/>
        </w:rPr>
        <w:t>的活動，似乎沒有佔主導地位的組織設計。但是，我們發現</w:t>
      </w:r>
      <w:r w:rsidR="00A64078" w:rsidRPr="00A955CC">
        <w:rPr>
          <w:rFonts w:ascii="楷體-繁" w:eastAsia="楷體-繁" w:hAnsi="楷體-繁" w:cs="Segoe UI" w:hint="eastAsia"/>
        </w:rPr>
        <w:t>研究</w:t>
      </w:r>
      <w:r w:rsidRPr="00A955CC">
        <w:rPr>
          <w:rFonts w:ascii="楷體-繁" w:eastAsia="楷體-繁" w:hAnsi="楷體-繁" w:cs="Segoe UI"/>
        </w:rPr>
        <w:t>代表公司做出的權衡決策的兩個維度</w:t>
      </w:r>
      <w:r w:rsidR="00A64078" w:rsidRPr="00A955CC">
        <w:rPr>
          <w:rFonts w:ascii="楷體-繁" w:eastAsia="楷體-繁" w:hAnsi="楷體-繁" w:cs="Segoe UI" w:hint="eastAsia"/>
        </w:rPr>
        <w:t>是</w:t>
      </w:r>
      <w:r w:rsidRPr="00A955CC">
        <w:rPr>
          <w:rFonts w:ascii="楷體-繁" w:eastAsia="楷體-繁" w:hAnsi="楷體-繁" w:cs="Segoe UI"/>
        </w:rPr>
        <w:t>有用</w:t>
      </w:r>
      <w:r w:rsidR="00A64078" w:rsidRPr="00A955CC">
        <w:rPr>
          <w:rFonts w:ascii="楷體-繁" w:eastAsia="楷體-繁" w:hAnsi="楷體-繁" w:cs="Segoe UI" w:hint="eastAsia"/>
        </w:rPr>
        <w:t>的</w:t>
      </w:r>
      <w:r w:rsidRPr="00A955CC">
        <w:rPr>
          <w:rFonts w:ascii="楷體-繁" w:eastAsia="楷體-繁" w:hAnsi="楷體-繁" w:cs="Segoe UI"/>
        </w:rPr>
        <w:t>：</w:t>
      </w:r>
    </w:p>
    <w:p w14:paraId="4AB3DACD" w14:textId="4B4EFF79" w:rsidR="00F917DB" w:rsidRPr="00A955CC" w:rsidRDefault="00F917DB" w:rsidP="00D21E4A">
      <w:pPr>
        <w:numPr>
          <w:ilvl w:val="0"/>
          <w:numId w:val="38"/>
        </w:numPr>
        <w:spacing w:beforeLines="50" w:before="180" w:line="0" w:lineRule="atLeast"/>
        <w:jc w:val="both"/>
        <w:rPr>
          <w:rFonts w:ascii="楷體-繁" w:eastAsia="楷體-繁" w:hAnsi="楷體-繁" w:cs="Segoe UI"/>
          <w:color w:val="000000" w:themeColor="text1"/>
          <w:shd w:val="clear" w:color="auto" w:fill="EFF6FF"/>
        </w:rPr>
      </w:pPr>
      <w:r w:rsidRPr="00A955CC">
        <w:rPr>
          <w:rStyle w:val="a5"/>
          <w:rFonts w:ascii="楷體-繁" w:eastAsia="楷體-繁" w:hAnsi="楷體-繁" w:hint="eastAsia"/>
          <w:color w:val="000000" w:themeColor="text1"/>
        </w:rPr>
        <w:t>集權和分權的程度</w:t>
      </w:r>
      <w:r w:rsidRPr="00A955CC">
        <w:rPr>
          <w:rFonts w:ascii="楷體-繁" w:eastAsia="楷體-繁" w:hAnsi="楷體-繁" w:cs="Segoe UI"/>
          <w:color w:val="000000" w:themeColor="text1"/>
        </w:rPr>
        <w:t>。</w:t>
      </w:r>
      <w:r w:rsidR="00D058AC" w:rsidRPr="00A955CC">
        <w:rPr>
          <w:rFonts w:ascii="楷體-繁" w:eastAsia="楷體-繁" w:hAnsi="楷體-繁" w:cs="Segoe UI"/>
          <w:color w:val="000000" w:themeColor="text1"/>
        </w:rPr>
        <w:t>各個公司之間的權力下放水準相差約1.25倍。</w:t>
      </w:r>
      <w:r w:rsidR="008D3021" w:rsidRPr="00A955CC">
        <w:rPr>
          <w:rFonts w:ascii="楷體-繁" w:eastAsia="楷體-繁" w:hAnsi="楷體-繁" w:cs="Segoe UI"/>
          <w:color w:val="000000" w:themeColor="text1"/>
        </w:rPr>
        <w:t>因此，如果集</w:t>
      </w:r>
      <w:r w:rsidR="008D3021" w:rsidRPr="00A955CC">
        <w:rPr>
          <w:rFonts w:ascii="楷體-繁" w:eastAsia="楷體-繁" w:hAnsi="楷體-繁" w:cs="Segoe UI" w:hint="eastAsia"/>
          <w:color w:val="000000" w:themeColor="text1"/>
        </w:rPr>
        <w:t>權的</w:t>
      </w:r>
      <w:r w:rsidR="008D3021" w:rsidRPr="00A955CC">
        <w:rPr>
          <w:rFonts w:ascii="楷體-繁" w:eastAsia="楷體-繁" w:hAnsi="楷體-繁" w:cs="Segoe UI"/>
          <w:color w:val="000000" w:themeColor="text1"/>
        </w:rPr>
        <w:t>資源，</w:t>
      </w:r>
      <w:r w:rsidR="008D3021" w:rsidRPr="00A955CC">
        <w:rPr>
          <w:rFonts w:ascii="楷體-繁" w:eastAsia="楷體-繁" w:hAnsi="楷體-繁" w:cs="Segoe UI" w:hint="eastAsia"/>
          <w:color w:val="000000" w:themeColor="text1"/>
        </w:rPr>
        <w:t>占</w:t>
      </w:r>
      <w:r w:rsidR="008D3021" w:rsidRPr="00A955CC">
        <w:rPr>
          <w:rFonts w:ascii="楷體-繁" w:eastAsia="楷體-繁" w:hAnsi="楷體-繁" w:cs="Segoe UI"/>
          <w:color w:val="000000" w:themeColor="text1"/>
        </w:rPr>
        <w:t>最不集</w:t>
      </w:r>
      <w:r w:rsidR="008D3021" w:rsidRPr="00A955CC">
        <w:rPr>
          <w:rFonts w:ascii="楷體-繁" w:eastAsia="楷體-繁" w:hAnsi="楷體-繁" w:cs="Segoe UI" w:hint="eastAsia"/>
          <w:color w:val="000000" w:themeColor="text1"/>
        </w:rPr>
        <w:t>權</w:t>
      </w:r>
      <w:r w:rsidR="008D3021" w:rsidRPr="00A955CC">
        <w:rPr>
          <w:rFonts w:ascii="楷體-繁" w:eastAsia="楷體-繁" w:hAnsi="楷體-繁" w:cs="Segoe UI"/>
          <w:color w:val="000000" w:themeColor="text1"/>
        </w:rPr>
        <w:t>的公司中</w:t>
      </w:r>
      <w:r w:rsidR="008D3021" w:rsidRPr="00A955CC">
        <w:rPr>
          <w:rFonts w:ascii="楷體-繁" w:eastAsia="楷體-繁" w:hAnsi="楷體-繁"/>
          <w:color w:val="000000" w:themeColor="text1"/>
          <w:shd w:val="clear" w:color="auto" w:fill="FFFFFF"/>
        </w:rPr>
        <w:t>全時約當數(Full-time Equivalent</w:t>
      </w:r>
      <w:r w:rsidR="008D3021" w:rsidRPr="00A955CC">
        <w:rPr>
          <w:rFonts w:ascii="楷體-繁" w:eastAsia="楷體-繁" w:hAnsi="楷體-繁" w:cs="Segoe UI"/>
          <w:color w:val="000000" w:themeColor="text1"/>
        </w:rPr>
        <w:t>，</w:t>
      </w:r>
      <w:r w:rsidR="008D3021" w:rsidRPr="00A955CC">
        <w:rPr>
          <w:rFonts w:ascii="楷體-繁" w:eastAsia="楷體-繁" w:hAnsi="楷體-繁" w:hint="eastAsia"/>
          <w:color w:val="000000" w:themeColor="text1"/>
          <w:shd w:val="clear" w:color="auto" w:fill="FFFFFF"/>
        </w:rPr>
        <w:t>簡稱</w:t>
      </w:r>
      <w:r w:rsidR="008D3021" w:rsidRPr="00A955CC">
        <w:rPr>
          <w:rFonts w:ascii="楷體-繁" w:eastAsia="楷體-繁" w:hAnsi="楷體-繁"/>
          <w:color w:val="000000" w:themeColor="text1"/>
          <w:shd w:val="clear" w:color="auto" w:fill="FFFFFF"/>
        </w:rPr>
        <w:t>FTE)</w:t>
      </w:r>
      <w:r w:rsidR="00D448BA" w:rsidRPr="00A955CC">
        <w:rPr>
          <w:rStyle w:val="af4"/>
          <w:rFonts w:ascii="楷體-繁" w:eastAsia="楷體-繁" w:hAnsi="楷體-繁"/>
          <w:color w:val="000000" w:themeColor="text1"/>
          <w:shd w:val="clear" w:color="auto" w:fill="FFFFFF"/>
        </w:rPr>
        <w:footnoteReference w:id="1"/>
      </w:r>
      <w:r w:rsidR="008D3021" w:rsidRPr="00A955CC">
        <w:rPr>
          <w:rFonts w:ascii="楷體-繁" w:eastAsia="楷體-繁" w:hAnsi="楷體-繁" w:cs="Segoe UI"/>
          <w:color w:val="000000" w:themeColor="text1"/>
        </w:rPr>
        <w:t xml:space="preserve"> 總數的15%，則在最集</w:t>
      </w:r>
      <w:r w:rsidR="008D3021" w:rsidRPr="00A955CC">
        <w:rPr>
          <w:rFonts w:ascii="楷體-繁" w:eastAsia="楷體-繁" w:hAnsi="楷體-繁" w:cs="Segoe UI" w:hint="eastAsia"/>
          <w:color w:val="000000" w:themeColor="text1"/>
        </w:rPr>
        <w:t>權</w:t>
      </w:r>
      <w:r w:rsidR="008D3021" w:rsidRPr="00A955CC">
        <w:rPr>
          <w:rFonts w:ascii="楷體-繁" w:eastAsia="楷體-繁" w:hAnsi="楷體-繁" w:cs="Segoe UI"/>
          <w:color w:val="000000" w:themeColor="text1"/>
        </w:rPr>
        <w:t>的公司中，相同的資源將</w:t>
      </w:r>
      <w:r w:rsidR="008D3021" w:rsidRPr="00A955CC">
        <w:rPr>
          <w:rFonts w:ascii="楷體-繁" w:eastAsia="楷體-繁" w:hAnsi="楷體-繁" w:cs="Segoe UI" w:hint="eastAsia"/>
          <w:color w:val="000000" w:themeColor="text1"/>
        </w:rPr>
        <w:t>占</w:t>
      </w:r>
      <w:r w:rsidR="008D3021" w:rsidRPr="00A955CC">
        <w:rPr>
          <w:rFonts w:ascii="楷體-繁" w:eastAsia="楷體-繁" w:hAnsi="楷體-繁" w:cs="Segoe UI"/>
          <w:color w:val="000000" w:themeColor="text1"/>
        </w:rPr>
        <w:t>總數的40%。這種</w:t>
      </w:r>
      <w:r w:rsidR="008D3021" w:rsidRPr="00A955CC">
        <w:rPr>
          <w:rFonts w:ascii="楷體-繁" w:eastAsia="楷體-繁" w:hAnsi="楷體-繁" w:cs="Segoe UI" w:hint="eastAsia"/>
          <w:color w:val="000000" w:themeColor="text1"/>
        </w:rPr>
        <w:t>差異</w:t>
      </w:r>
      <w:r w:rsidR="008D3021" w:rsidRPr="00A955CC">
        <w:rPr>
          <w:rFonts w:ascii="楷體-繁" w:eastAsia="楷體-繁" w:hAnsi="楷體-繁" w:cs="Segoe UI"/>
          <w:color w:val="000000" w:themeColor="text1"/>
        </w:rPr>
        <w:t>主要是由公司的整體</w:t>
      </w:r>
      <w:r w:rsidR="008D3021" w:rsidRPr="00A955CC">
        <w:rPr>
          <w:rFonts w:ascii="楷體-繁" w:eastAsia="楷體-繁" w:hAnsi="楷體-繁" w:cs="Segoe UI" w:hint="eastAsia"/>
          <w:color w:val="000000" w:themeColor="text1"/>
        </w:rPr>
        <w:t>背景</w:t>
      </w:r>
      <w:r w:rsidR="008D3021" w:rsidRPr="00A955CC">
        <w:rPr>
          <w:rFonts w:ascii="楷體-繁" w:eastAsia="楷體-繁" w:hAnsi="楷體-繁" w:cs="Segoe UI"/>
          <w:color w:val="000000" w:themeColor="text1"/>
        </w:rPr>
        <w:t>驅動的</w:t>
      </w:r>
      <w:r w:rsidR="008D3021" w:rsidRPr="00A955CC">
        <w:rPr>
          <w:rFonts w:ascii="楷體-繁" w:eastAsia="楷體-繁" w:hAnsi="楷體-繁" w:cs="Segoe UI" w:hint="eastAsia"/>
          <w:color w:val="000000" w:themeColor="text1"/>
        </w:rPr>
        <w:t xml:space="preserve"> </w:t>
      </w:r>
      <w:r w:rsidR="008D3021" w:rsidRPr="00A955CC">
        <w:rPr>
          <w:rFonts w:ascii="楷體-繁" w:eastAsia="楷體-繁" w:hAnsi="楷體-繁" w:cs="Times"/>
          <w:color w:val="000000" w:themeColor="text1"/>
        </w:rPr>
        <w:t xml:space="preserve">— </w:t>
      </w:r>
      <w:r w:rsidR="008D3021" w:rsidRPr="00A955CC">
        <w:rPr>
          <w:rFonts w:ascii="楷體-繁" w:eastAsia="楷體-繁" w:hAnsi="楷體-繁" w:cs="Segoe UI"/>
          <w:color w:val="000000" w:themeColor="text1"/>
        </w:rPr>
        <w:t>投資組合、商業結構、</w:t>
      </w:r>
      <w:r w:rsidR="008D3021" w:rsidRPr="00A955CC">
        <w:rPr>
          <w:rFonts w:ascii="楷體-繁" w:eastAsia="楷體-繁" w:hAnsi="楷體-繁" w:cs="Segoe UI" w:hint="eastAsia"/>
          <w:color w:val="000000" w:themeColor="text1"/>
        </w:rPr>
        <w:t>策</w:t>
      </w:r>
      <w:r w:rsidR="008D3021" w:rsidRPr="00A955CC">
        <w:rPr>
          <w:rFonts w:ascii="楷體-繁" w:eastAsia="楷體-繁" w:hAnsi="楷體-繁" w:cs="Segoe UI"/>
          <w:color w:val="000000" w:themeColor="text1"/>
        </w:rPr>
        <w:t>略重點等因素。然而，我們可以觀察到兩個總體趨勢：</w:t>
      </w:r>
      <w:r w:rsidR="008D3021" w:rsidRPr="00A955CC">
        <w:rPr>
          <w:rFonts w:ascii="楷體-繁" w:eastAsia="楷體-繁" w:hAnsi="楷體-繁"/>
          <w:color w:val="000000" w:themeColor="text1"/>
        </w:rPr>
        <w:t>a)</w:t>
      </w:r>
      <w:r w:rsidR="008D3021" w:rsidRPr="00A955CC">
        <w:rPr>
          <w:rFonts w:ascii="楷體-繁" w:eastAsia="楷體-繁" w:hAnsi="楷體-繁" w:cs="Segoe UI"/>
          <w:color w:val="000000" w:themeColor="text1"/>
        </w:rPr>
        <w:t xml:space="preserve"> 總體趨勢</w:t>
      </w:r>
      <w:r w:rsidR="008D3021" w:rsidRPr="00A955CC">
        <w:rPr>
          <w:rFonts w:ascii="楷體-繁" w:eastAsia="楷體-繁" w:hAnsi="楷體-繁" w:cs="Segoe UI" w:hint="eastAsia"/>
          <w:color w:val="000000" w:themeColor="text1"/>
        </w:rPr>
        <w:t>是</w:t>
      </w:r>
      <w:r w:rsidR="008D3021" w:rsidRPr="00A955CC">
        <w:rPr>
          <w:rFonts w:ascii="楷體-繁" w:eastAsia="楷體-繁" w:hAnsi="楷體-繁" w:cs="Segoe UI"/>
          <w:color w:val="000000" w:themeColor="text1"/>
        </w:rPr>
        <w:t>減少區域資源</w:t>
      </w:r>
      <w:r w:rsidR="008D3021" w:rsidRPr="00A955CC">
        <w:rPr>
          <w:rFonts w:ascii="楷體-繁" w:eastAsia="楷體-繁" w:hAnsi="楷體-繁" w:cs="Segoe UI" w:hint="eastAsia"/>
          <w:color w:val="000000" w:themeColor="text1"/>
        </w:rPr>
        <w:t>配置</w:t>
      </w:r>
      <w:r w:rsidR="008D3021" w:rsidRPr="00A955CC">
        <w:rPr>
          <w:rFonts w:ascii="楷體-繁" w:eastAsia="楷體-繁" w:hAnsi="楷體-繁" w:cs="Segoe UI"/>
          <w:color w:val="000000" w:themeColor="text1"/>
        </w:rPr>
        <w:t>，</w:t>
      </w:r>
      <w:r w:rsidR="008D3021" w:rsidRPr="00A955CC">
        <w:rPr>
          <w:rFonts w:ascii="楷體-繁" w:eastAsia="楷體-繁" w:hAnsi="楷體-繁" w:cs="Segoe UI" w:hint="eastAsia"/>
          <w:color w:val="000000" w:themeColor="text1"/>
        </w:rPr>
        <w:t>轉而</w:t>
      </w:r>
      <w:r w:rsidR="008D3021" w:rsidRPr="00A955CC">
        <w:rPr>
          <w:rFonts w:ascii="楷體-繁" w:eastAsia="楷體-繁" w:hAnsi="楷體-繁" w:cs="Segoe UI"/>
          <w:color w:val="000000" w:themeColor="text1"/>
        </w:rPr>
        <w:t>支</w:t>
      </w:r>
      <w:r w:rsidR="00D21E4A" w:rsidRPr="00A955CC">
        <w:rPr>
          <w:rFonts w:ascii="楷體-繁" w:eastAsia="楷體-繁" w:hAnsi="楷體-繁" w:cs="Segoe UI" w:hint="eastAsia"/>
          <w:color w:val="000000" w:themeColor="text1"/>
        </w:rPr>
        <w:t>持</w:t>
      </w:r>
      <w:r w:rsidR="006F1C6E" w:rsidRPr="00A955CC">
        <w:rPr>
          <w:rFonts w:ascii="楷體-繁" w:eastAsia="楷體-繁" w:hAnsi="楷體-繁" w:cs="PingFang TC" w:hint="eastAsia"/>
          <w:color w:val="000000" w:themeColor="text1"/>
        </w:rPr>
        <w:t>「</w:t>
      </w:r>
      <w:r w:rsidR="008D3021" w:rsidRPr="00A955CC">
        <w:rPr>
          <w:rFonts w:ascii="楷體-繁" w:eastAsia="楷體-繁" w:hAnsi="楷體-繁" w:cs="Segoe UI"/>
          <w:color w:val="000000" w:themeColor="text1"/>
        </w:rPr>
        <w:t>全球</w:t>
      </w:r>
      <w:r w:rsidR="006F1C6E" w:rsidRPr="00A955CC">
        <w:rPr>
          <w:rFonts w:ascii="楷體-繁" w:eastAsia="楷體-繁" w:hAnsi="楷體-繁" w:cs="Segoe UI" w:hint="eastAsia"/>
          <w:color w:val="000000" w:themeColor="text1"/>
        </w:rPr>
        <w:t>在地</w:t>
      </w:r>
      <w:r w:rsidR="008D3021" w:rsidRPr="00A955CC">
        <w:rPr>
          <w:rFonts w:ascii="楷體-繁" w:eastAsia="楷體-繁" w:hAnsi="楷體-繁" w:cs="Segoe UI"/>
          <w:color w:val="000000" w:themeColor="text1"/>
        </w:rPr>
        <w:t>化</w:t>
      </w:r>
      <w:r w:rsidR="006F1C6E" w:rsidRPr="00A955CC">
        <w:rPr>
          <w:rFonts w:ascii="楷體-繁" w:eastAsia="楷體-繁" w:hAnsi="楷體-繁" w:cs="PingFang TC" w:hint="eastAsia"/>
          <w:color w:val="000000" w:themeColor="text1"/>
        </w:rPr>
        <w:t>」</w:t>
      </w:r>
      <w:r w:rsidR="008D3021" w:rsidRPr="00A955CC">
        <w:rPr>
          <w:rFonts w:ascii="楷體-繁" w:eastAsia="楷體-繁" w:hAnsi="楷體-繁" w:cs="Segoe UI"/>
          <w:color w:val="000000" w:themeColor="text1"/>
        </w:rPr>
        <w:t>設置</w:t>
      </w:r>
      <w:r w:rsidR="00D21E4A" w:rsidRPr="00A955CC">
        <w:rPr>
          <w:rFonts w:ascii="楷體-繁" w:eastAsia="楷體-繁" w:hAnsi="楷體-繁" w:cs="Songti TC" w:hint="eastAsia"/>
          <w:color w:val="000000" w:themeColor="text1"/>
        </w:rPr>
        <w:t>；</w:t>
      </w:r>
      <w:r w:rsidR="00D21E4A" w:rsidRPr="00A955CC">
        <w:rPr>
          <w:rFonts w:ascii="楷體-繁" w:eastAsia="楷體-繁" w:hAnsi="楷體-繁"/>
          <w:color w:val="000000" w:themeColor="text1"/>
        </w:rPr>
        <w:t>b)</w:t>
      </w:r>
      <w:r w:rsidR="006F1C6E" w:rsidRPr="00A955CC">
        <w:rPr>
          <w:rFonts w:ascii="楷體-繁" w:eastAsia="楷體-繁" w:hAnsi="楷體-繁" w:cs="Segoe UI"/>
          <w:color w:val="000000" w:themeColor="text1"/>
        </w:rPr>
        <w:t>在美國分配的資源增加。</w:t>
      </w:r>
    </w:p>
    <w:p w14:paraId="30AB9415" w14:textId="41C0B8AB" w:rsidR="00F50F1D" w:rsidRPr="00A955CC" w:rsidRDefault="00F50F1D" w:rsidP="00EC2677">
      <w:pPr>
        <w:numPr>
          <w:ilvl w:val="0"/>
          <w:numId w:val="38"/>
        </w:numPr>
        <w:spacing w:line="0" w:lineRule="atLeast"/>
        <w:ind w:left="714" w:hanging="357"/>
        <w:jc w:val="both"/>
        <w:rPr>
          <w:rFonts w:ascii="楷體-繁" w:eastAsia="楷體-繁" w:hAnsi="楷體-繁" w:cs="Segoe UI"/>
          <w:color w:val="000000" w:themeColor="text1"/>
          <w:shd w:val="clear" w:color="auto" w:fill="EFF6FF"/>
        </w:rPr>
      </w:pPr>
      <w:r w:rsidRPr="00A955CC">
        <w:rPr>
          <w:rStyle w:val="a5"/>
          <w:rFonts w:ascii="楷體-繁" w:eastAsia="楷體-繁" w:hAnsi="楷體-繁" w:hint="eastAsia"/>
          <w:color w:val="000000" w:themeColor="text1"/>
        </w:rPr>
        <w:t>作為一個綜合功能的設置</w:t>
      </w:r>
      <w:r w:rsidRPr="00A955CC">
        <w:rPr>
          <w:rStyle w:val="a5"/>
          <w:rFonts w:ascii="楷體-繁" w:eastAsia="楷體-繁" w:hAnsi="楷體-繁"/>
          <w:color w:val="000000" w:themeColor="text1"/>
        </w:rPr>
        <w:t xml:space="preserve">vs. </w:t>
      </w:r>
      <w:r w:rsidRPr="00A955CC">
        <w:rPr>
          <w:rStyle w:val="a5"/>
          <w:rFonts w:ascii="楷體-繁" w:eastAsia="楷體-繁" w:hAnsi="楷體-繁" w:hint="eastAsia"/>
          <w:color w:val="000000" w:themeColor="text1"/>
        </w:rPr>
        <w:t xml:space="preserve">治療領域 </w:t>
      </w:r>
      <w:r w:rsidRPr="00A955CC">
        <w:rPr>
          <w:rStyle w:val="a5"/>
          <w:rFonts w:ascii="楷體-繁" w:eastAsia="楷體-繁" w:hAnsi="楷體-繁"/>
          <w:color w:val="000000" w:themeColor="text1"/>
        </w:rPr>
        <w:t>(therapeutic areas</w:t>
      </w:r>
      <w:r w:rsidRPr="00A955CC">
        <w:rPr>
          <w:rFonts w:ascii="楷體-繁" w:eastAsia="楷體-繁" w:hAnsi="楷體-繁" w:cs="Open Sans"/>
          <w:b/>
          <w:bCs/>
          <w:color w:val="000000" w:themeColor="text1"/>
          <w:shd w:val="clear" w:color="auto" w:fill="FFFFFF"/>
        </w:rPr>
        <w:t>，簡稱</w:t>
      </w:r>
      <w:r w:rsidRPr="00A955CC">
        <w:rPr>
          <w:rStyle w:val="a5"/>
          <w:rFonts w:ascii="楷體-繁" w:eastAsia="楷體-繁" w:hAnsi="楷體-繁"/>
          <w:color w:val="000000" w:themeColor="text1"/>
        </w:rPr>
        <w:t>TA)</w:t>
      </w:r>
      <w:r w:rsidRPr="00A955CC">
        <w:rPr>
          <w:rFonts w:ascii="楷體-繁" w:eastAsia="楷體-繁" w:hAnsi="楷體-繁" w:cs="Segoe UI"/>
          <w:color w:val="000000" w:themeColor="text1"/>
        </w:rPr>
        <w:t xml:space="preserve"> </w:t>
      </w:r>
      <w:r w:rsidRPr="00A955CC">
        <w:rPr>
          <w:rFonts w:ascii="楷體-繁" w:eastAsia="楷體-繁" w:hAnsi="楷體-繁" w:cs="Segoe UI"/>
          <w:b/>
          <w:bCs/>
          <w:color w:val="000000" w:themeColor="text1"/>
        </w:rPr>
        <w:t>錨</w:t>
      </w:r>
      <w:r w:rsidRPr="00A955CC">
        <w:rPr>
          <w:rFonts w:ascii="楷體-繁" w:eastAsia="楷體-繁" w:hAnsi="楷體-繁" w:cs="Segoe UI" w:hint="eastAsia"/>
          <w:color w:val="000000" w:themeColor="text1"/>
        </w:rPr>
        <w:t>定</w:t>
      </w:r>
      <w:r w:rsidRPr="00A955CC">
        <w:rPr>
          <w:rFonts w:ascii="楷體-繁" w:eastAsia="楷體-繁" w:hAnsi="楷體-繁" w:cs="Segoe UI"/>
          <w:color w:val="000000" w:themeColor="text1"/>
        </w:rPr>
        <w:t>。</w:t>
      </w:r>
      <w:r w:rsidR="00F16E79" w:rsidRPr="00A955CC">
        <w:rPr>
          <w:rFonts w:ascii="楷體-繁" w:eastAsia="楷體-繁" w:hAnsi="楷體-繁" w:cs="Segoe UI"/>
          <w:color w:val="000000" w:themeColor="text1"/>
        </w:rPr>
        <w:t>在這個維度上，</w:t>
      </w:r>
      <w:r w:rsidR="00F16E79" w:rsidRPr="00A955CC">
        <w:rPr>
          <w:rFonts w:ascii="楷體-繁" w:eastAsia="楷體-繁" w:hAnsi="楷體-繁" w:cs="Segoe UI" w:hint="eastAsia"/>
          <w:color w:val="000000" w:themeColor="text1"/>
        </w:rPr>
        <w:t>存在更大的</w:t>
      </w:r>
      <w:r w:rsidR="00F16E79" w:rsidRPr="00A955CC">
        <w:rPr>
          <w:rFonts w:ascii="楷體-繁" w:eastAsia="楷體-繁" w:hAnsi="楷體-繁" w:cs="Segoe UI"/>
          <w:color w:val="000000" w:themeColor="text1"/>
        </w:rPr>
        <w:t>差異，這是由每家公司為應對</w:t>
      </w:r>
      <w:r w:rsidR="00F16E79" w:rsidRPr="00A955CC">
        <w:rPr>
          <w:rFonts w:ascii="楷體-繁" w:eastAsia="楷體-繁" w:hAnsi="楷體-繁" w:cs="Segoe UI" w:hint="eastAsia"/>
          <w:color w:val="000000" w:themeColor="text1"/>
        </w:rPr>
        <w:t>其</w:t>
      </w:r>
      <w:r w:rsidR="00F16E79" w:rsidRPr="00A955CC">
        <w:rPr>
          <w:rFonts w:ascii="楷體-繁" w:eastAsia="楷體-繁" w:hAnsi="楷體-繁" w:cs="Segoe UI"/>
          <w:color w:val="000000" w:themeColor="text1"/>
        </w:rPr>
        <w:t>特定</w:t>
      </w:r>
      <w:r w:rsidR="00F16E79" w:rsidRPr="00A955CC">
        <w:rPr>
          <w:rFonts w:ascii="楷體-繁" w:eastAsia="楷體-繁" w:hAnsi="楷體-繁" w:cs="Segoe UI" w:hint="eastAsia"/>
          <w:color w:val="000000" w:themeColor="text1"/>
        </w:rPr>
        <w:t>的</w:t>
      </w:r>
      <w:r w:rsidR="00F16E79" w:rsidRPr="00A955CC">
        <w:rPr>
          <w:rFonts w:ascii="楷體-繁" w:eastAsia="楷體-繁" w:hAnsi="楷體-繁" w:cs="Segoe UI"/>
          <w:color w:val="000000" w:themeColor="text1"/>
        </w:rPr>
        <w:t>當前挑戰而做出的</w:t>
      </w:r>
      <w:r w:rsidR="00F16E79" w:rsidRPr="00A955CC">
        <w:rPr>
          <w:rFonts w:ascii="楷體-繁" w:eastAsia="楷體-繁" w:hAnsi="楷體-繁" w:cs="Segoe UI" w:hint="eastAsia"/>
          <w:color w:val="000000" w:themeColor="text1"/>
        </w:rPr>
        <w:t>獨特</w:t>
      </w:r>
      <w:r w:rsidR="00F16E79" w:rsidRPr="00A955CC">
        <w:rPr>
          <w:rFonts w:ascii="楷體-繁" w:eastAsia="楷體-繁" w:hAnsi="楷體-繁" w:cs="Segoe UI"/>
          <w:color w:val="000000" w:themeColor="text1"/>
        </w:rPr>
        <w:t>選擇所驅動的（例如，內部產品組合演變、外部</w:t>
      </w:r>
      <w:r w:rsidR="00F16E79" w:rsidRPr="00A955CC">
        <w:rPr>
          <w:rFonts w:ascii="楷體-繁" w:eastAsia="楷體-繁" w:hAnsi="楷體-繁" w:cs="Segoe UI" w:hint="eastAsia"/>
          <w:color w:val="000000" w:themeColor="text1"/>
        </w:rPr>
        <w:t>T</w:t>
      </w:r>
      <w:r w:rsidR="00F16E79" w:rsidRPr="00A955CC">
        <w:rPr>
          <w:rFonts w:ascii="楷體-繁" w:eastAsia="楷體-繁" w:hAnsi="楷體-繁" w:cs="Segoe UI"/>
          <w:color w:val="000000" w:themeColor="text1"/>
        </w:rPr>
        <w:t>A、特定於產品的政策變化等）。</w:t>
      </w:r>
      <w:r w:rsidR="00751FFC" w:rsidRPr="00A955CC">
        <w:rPr>
          <w:rFonts w:ascii="楷體-繁" w:eastAsia="楷體-繁" w:hAnsi="楷體-繁" w:cs="Segoe UI"/>
          <w:color w:val="000000" w:themeColor="text1"/>
        </w:rPr>
        <w:t>受訪的領導人還強調，隨著內部</w:t>
      </w:r>
      <w:r w:rsidR="00751FFC" w:rsidRPr="00A955CC">
        <w:rPr>
          <w:rFonts w:ascii="楷體-繁" w:eastAsia="楷體-繁" w:hAnsi="楷體-繁" w:cs="Segoe UI" w:hint="eastAsia"/>
          <w:color w:val="000000" w:themeColor="text1"/>
        </w:rPr>
        <w:t>策</w:t>
      </w:r>
      <w:r w:rsidR="00751FFC" w:rsidRPr="00A955CC">
        <w:rPr>
          <w:rFonts w:ascii="楷體-繁" w:eastAsia="楷體-繁" w:hAnsi="楷體-繁" w:cs="Segoe UI"/>
          <w:color w:val="000000" w:themeColor="text1"/>
        </w:rPr>
        <w:t>略重點和投資組合/</w:t>
      </w:r>
      <w:r w:rsidR="00751FFC" w:rsidRPr="00A955CC">
        <w:rPr>
          <w:rFonts w:ascii="楷體-繁" w:eastAsia="楷體-繁" w:hAnsi="楷體-繁" w:cs="Segoe UI" w:hint="eastAsia"/>
          <w:color w:val="000000" w:themeColor="text1"/>
        </w:rPr>
        <w:t>T</w:t>
      </w:r>
      <w:r w:rsidR="00751FFC" w:rsidRPr="00A955CC">
        <w:rPr>
          <w:rFonts w:ascii="楷體-繁" w:eastAsia="楷體-繁" w:hAnsi="楷體-繁" w:cs="Segoe UI"/>
          <w:color w:val="000000" w:themeColor="text1"/>
        </w:rPr>
        <w:t>A組合繼續</w:t>
      </w:r>
      <w:r w:rsidR="00CB72EC" w:rsidRPr="00A955CC">
        <w:rPr>
          <w:rFonts w:ascii="楷體-繁" w:eastAsia="楷體-繁" w:hAnsi="楷體-繁" w:cs="Segoe UI" w:hint="eastAsia"/>
          <w:color w:val="000000" w:themeColor="text1"/>
        </w:rPr>
        <w:t>隨著</w:t>
      </w:r>
      <w:r w:rsidR="00751FFC" w:rsidRPr="00A955CC">
        <w:rPr>
          <w:rFonts w:ascii="楷體-繁" w:eastAsia="楷體-繁" w:hAnsi="楷體-繁" w:cs="Segoe UI"/>
          <w:color w:val="000000" w:themeColor="text1"/>
        </w:rPr>
        <w:t>外部法律、</w:t>
      </w:r>
      <w:r w:rsidR="00CB72EC" w:rsidRPr="00A955CC">
        <w:rPr>
          <w:rFonts w:ascii="楷體-繁" w:eastAsia="楷體-繁" w:hAnsi="楷體-繁" w:cs="Segoe UI" w:hint="eastAsia"/>
          <w:color w:val="000000" w:themeColor="text1"/>
        </w:rPr>
        <w:t>法規</w:t>
      </w:r>
      <w:r w:rsidR="00751FFC" w:rsidRPr="00A955CC">
        <w:rPr>
          <w:rFonts w:ascii="楷體-繁" w:eastAsia="楷體-繁" w:hAnsi="楷體-繁" w:cs="Segoe UI"/>
          <w:color w:val="000000" w:themeColor="text1"/>
        </w:rPr>
        <w:t>和HTA環境同步發展，</w:t>
      </w:r>
      <w:r w:rsidR="00CB72EC" w:rsidRPr="00A955CC">
        <w:rPr>
          <w:rFonts w:ascii="楷體-繁" w:eastAsia="楷體-繁" w:hAnsi="楷體-繁" w:cs="Segoe UI" w:hint="eastAsia"/>
          <w:color w:val="000000" w:themeColor="text1"/>
        </w:rPr>
        <w:t>對</w:t>
      </w:r>
      <w:r w:rsidR="00CB72EC" w:rsidRPr="00A955CC">
        <w:rPr>
          <w:rFonts w:ascii="楷體-繁" w:eastAsia="楷體-繁" w:hAnsi="楷體-繁" w:cs="Segoe UI"/>
          <w:color w:val="000000" w:themeColor="text1"/>
        </w:rPr>
        <w:t>進一步變化</w:t>
      </w:r>
      <w:r w:rsidR="00CB72EC" w:rsidRPr="00A955CC">
        <w:rPr>
          <w:rFonts w:ascii="楷體-繁" w:eastAsia="楷體-繁" w:hAnsi="楷體-繁" w:cs="Segoe UI" w:hint="eastAsia"/>
          <w:color w:val="000000" w:themeColor="text1"/>
        </w:rPr>
        <w:t>的</w:t>
      </w:r>
      <w:r w:rsidR="00751FFC" w:rsidRPr="00A955CC">
        <w:rPr>
          <w:rFonts w:ascii="楷體-繁" w:eastAsia="楷體-繁" w:hAnsi="楷體-繁" w:cs="Segoe UI"/>
          <w:color w:val="000000" w:themeColor="text1"/>
        </w:rPr>
        <w:t>普遍預期。</w:t>
      </w:r>
      <w:r w:rsidR="00607CF6" w:rsidRPr="00A955CC">
        <w:rPr>
          <w:rFonts w:ascii="楷體-繁" w:eastAsia="楷體-繁" w:hAnsi="楷體-繁" w:cs="Segoe UI"/>
          <w:color w:val="000000" w:themeColor="text1"/>
        </w:rPr>
        <w:t>此外，我們發現，雖然</w:t>
      </w:r>
      <w:r w:rsidR="00607CF6" w:rsidRPr="00A955CC">
        <w:rPr>
          <w:rFonts w:ascii="楷體-繁" w:eastAsia="楷體-繁" w:hAnsi="楷體-繁" w:cs="Segoe UI" w:hint="eastAsia"/>
          <w:color w:val="000000" w:themeColor="text1"/>
        </w:rPr>
        <w:t>職</w:t>
      </w:r>
      <w:r w:rsidR="00607CF6" w:rsidRPr="00A955CC">
        <w:rPr>
          <w:rFonts w:ascii="楷體-繁" w:eastAsia="楷體-繁" w:hAnsi="楷體-繁" w:cs="Segoe UI"/>
          <w:color w:val="000000" w:themeColor="text1"/>
        </w:rPr>
        <w:t>能資源的</w:t>
      </w:r>
      <w:r w:rsidR="00607CF6" w:rsidRPr="00A955CC">
        <w:rPr>
          <w:rFonts w:ascii="楷體-繁" w:eastAsia="楷體-繁" w:hAnsi="楷體-繁" w:cs="Segoe UI" w:hint="eastAsia"/>
          <w:color w:val="000000" w:themeColor="text1"/>
        </w:rPr>
        <w:t>配置</w:t>
      </w:r>
      <w:r w:rsidR="00607CF6" w:rsidRPr="00A955CC">
        <w:rPr>
          <w:rFonts w:ascii="楷體-繁" w:eastAsia="楷體-繁" w:hAnsi="楷體-繁" w:cs="Segoe UI"/>
          <w:color w:val="000000" w:themeColor="text1"/>
        </w:rPr>
        <w:t>方式存在很大差異（</w:t>
      </w:r>
      <w:r w:rsidR="00607CF6" w:rsidRPr="00A955CC">
        <w:rPr>
          <w:rFonts w:ascii="楷體-繁" w:eastAsia="楷體-繁" w:hAnsi="楷體-繁" w:cs="Segoe UI" w:hint="eastAsia"/>
          <w:color w:val="000000" w:themeColor="text1"/>
        </w:rPr>
        <w:t>高於和低於</w:t>
      </w:r>
      <w:r w:rsidR="00607CF6" w:rsidRPr="00A955CC">
        <w:rPr>
          <w:rFonts w:ascii="楷體-繁" w:eastAsia="楷體-繁" w:hAnsi="楷體-繁" w:cs="Segoe UI"/>
          <w:color w:val="000000" w:themeColor="text1"/>
        </w:rPr>
        <w:t>平均水</w:t>
      </w:r>
      <w:r w:rsidR="00607CF6" w:rsidRPr="00A955CC">
        <w:rPr>
          <w:rFonts w:ascii="楷體-繁" w:eastAsia="楷體-繁" w:hAnsi="楷體-繁" w:cs="Segoe UI" w:hint="eastAsia"/>
          <w:color w:val="000000" w:themeColor="text1"/>
        </w:rPr>
        <w:t>平</w:t>
      </w:r>
      <w:r w:rsidR="00607CF6" w:rsidRPr="00A955CC">
        <w:rPr>
          <w:rFonts w:ascii="楷體-繁" w:eastAsia="楷體-繁" w:hAnsi="楷體-繁" w:cs="Open Sans"/>
          <w:color w:val="000000" w:themeColor="text1"/>
          <w:shd w:val="clear" w:color="auto" w:fill="FFFFFF"/>
        </w:rPr>
        <w:t>~</w:t>
      </w:r>
      <w:r w:rsidR="00607CF6" w:rsidRPr="00A955CC">
        <w:rPr>
          <w:rFonts w:ascii="楷體-繁" w:eastAsia="楷體-繁" w:hAnsi="楷體-繁" w:cs="Segoe UI"/>
          <w:color w:val="000000" w:themeColor="text1"/>
        </w:rPr>
        <w:t>1.33 倍）</w:t>
      </w:r>
      <w:r w:rsidR="00FB1E05" w:rsidRPr="00A955CC">
        <w:rPr>
          <w:rFonts w:ascii="楷體-繁" w:eastAsia="楷體-繁" w:hAnsi="楷體-繁" w:cs="Songti TC"/>
          <w:color w:val="000000" w:themeColor="text1"/>
        </w:rPr>
        <w:t>。</w:t>
      </w:r>
      <w:r w:rsidR="00FB1E05" w:rsidRPr="00A955CC">
        <w:rPr>
          <w:rFonts w:ascii="楷體-繁" w:eastAsia="楷體-繁" w:hAnsi="楷體-繁" w:cs="Segoe UI"/>
          <w:color w:val="000000" w:themeColor="text1"/>
        </w:rPr>
        <w:t>但隨著</w:t>
      </w:r>
      <w:r w:rsidR="00FB1E05" w:rsidRPr="00A955CC">
        <w:rPr>
          <w:rFonts w:ascii="楷體-繁" w:eastAsia="楷體-繁" w:hAnsi="楷體-繁" w:cs="Segoe UI" w:hint="eastAsia"/>
          <w:color w:val="000000" w:themeColor="text1"/>
        </w:rPr>
        <w:t>針對</w:t>
      </w:r>
      <w:r w:rsidR="00FB1E05" w:rsidRPr="00A955CC">
        <w:rPr>
          <w:rFonts w:ascii="楷體-繁" w:eastAsia="楷體-繁" w:hAnsi="楷體-繁" w:cs="Segoe UI"/>
          <w:color w:val="000000" w:themeColor="text1"/>
        </w:rPr>
        <w:t>客戶的活動資源</w:t>
      </w:r>
      <w:r w:rsidR="00FB1E05" w:rsidRPr="00A955CC">
        <w:rPr>
          <w:rFonts w:ascii="楷體-繁" w:eastAsia="楷體-繁" w:hAnsi="楷體-繁" w:cs="Segoe UI" w:hint="eastAsia"/>
          <w:color w:val="000000" w:themeColor="text1"/>
        </w:rPr>
        <w:t>的</w:t>
      </w:r>
      <w:r w:rsidR="00FB1E05" w:rsidRPr="00A955CC">
        <w:rPr>
          <w:rFonts w:ascii="楷體-繁" w:eastAsia="楷體-繁" w:hAnsi="楷體-繁" w:cs="Segoe UI"/>
          <w:color w:val="000000" w:themeColor="text1"/>
        </w:rPr>
        <w:t>增加，</w:t>
      </w:r>
      <w:r w:rsidR="00FB1E05" w:rsidRPr="00A955CC">
        <w:rPr>
          <w:rFonts w:ascii="楷體-繁" w:eastAsia="楷體-繁" w:hAnsi="楷體-繁" w:cs="Segoe UI" w:hint="eastAsia"/>
          <w:color w:val="000000" w:themeColor="text1"/>
        </w:rPr>
        <w:t>職</w:t>
      </w:r>
      <w:r w:rsidR="00FB1E05" w:rsidRPr="00A955CC">
        <w:rPr>
          <w:rFonts w:ascii="楷體-繁" w:eastAsia="楷體-繁" w:hAnsi="楷體-繁" w:cs="Segoe UI"/>
          <w:color w:val="000000" w:themeColor="text1"/>
        </w:rPr>
        <w:t>能重點</w:t>
      </w:r>
      <w:r w:rsidR="00FB1E05" w:rsidRPr="00A955CC">
        <w:rPr>
          <w:rFonts w:ascii="楷體-繁" w:eastAsia="楷體-繁" w:hAnsi="楷體-繁" w:cs="Segoe UI" w:hint="eastAsia"/>
          <w:color w:val="000000" w:themeColor="text1"/>
        </w:rPr>
        <w:t>發生了輕微的整體轉</w:t>
      </w:r>
      <w:r w:rsidR="00FB1E05" w:rsidRPr="00A955CC">
        <w:rPr>
          <w:rFonts w:ascii="楷體-繁" w:eastAsia="楷體-繁" w:hAnsi="楷體-繁" w:cs="Segoe UI"/>
          <w:color w:val="000000" w:themeColor="text1"/>
        </w:rPr>
        <w:t>變，</w:t>
      </w:r>
      <w:r w:rsidR="00FB1E05" w:rsidRPr="00A955CC">
        <w:rPr>
          <w:rFonts w:ascii="楷體-繁" w:eastAsia="楷體-繁" w:hAnsi="楷體-繁" w:cs="Segoe UI" w:hint="eastAsia"/>
          <w:color w:val="000000" w:themeColor="text1"/>
        </w:rPr>
        <w:t>特別</w:t>
      </w:r>
      <w:r w:rsidR="00FB1E05" w:rsidRPr="00A955CC">
        <w:rPr>
          <w:rFonts w:ascii="楷體-繁" w:eastAsia="楷體-繁" w:hAnsi="楷體-繁" w:cs="Segoe UI"/>
          <w:color w:val="000000" w:themeColor="text1"/>
        </w:rPr>
        <w:t>是那些本地</w:t>
      </w:r>
      <w:r w:rsidR="00FB1E05" w:rsidRPr="00A955CC">
        <w:rPr>
          <w:rFonts w:ascii="楷體-繁" w:eastAsia="楷體-繁" w:hAnsi="楷體-繁" w:cs="Segoe UI" w:hint="eastAsia"/>
          <w:color w:val="000000" w:themeColor="text1"/>
        </w:rPr>
        <w:t>的</w:t>
      </w:r>
      <w:r w:rsidR="00FB1E05" w:rsidRPr="00A955CC">
        <w:rPr>
          <w:rFonts w:ascii="楷體-繁" w:eastAsia="楷體-繁" w:hAnsi="楷體-繁" w:cs="Segoe UI"/>
          <w:color w:val="000000" w:themeColor="text1"/>
        </w:rPr>
        <w:t>活動，例如與</w:t>
      </w:r>
      <w:r w:rsidR="00FB1E05" w:rsidRPr="00A955CC">
        <w:rPr>
          <w:rFonts w:ascii="楷體-繁" w:eastAsia="楷體-繁" w:hAnsi="楷體-繁" w:cs="Segoe UI" w:hint="eastAsia"/>
          <w:color w:val="000000" w:themeColor="text1"/>
        </w:rPr>
        <w:t>准入</w:t>
      </w:r>
      <w:r w:rsidR="00FB1E05" w:rsidRPr="00A955CC">
        <w:rPr>
          <w:rFonts w:ascii="楷體-繁" w:eastAsia="楷體-繁" w:hAnsi="楷體-繁" w:cs="Segoe UI"/>
          <w:color w:val="000000" w:themeColor="text1"/>
        </w:rPr>
        <w:t>相關的政府或公共事務活動。</w:t>
      </w:r>
      <w:r w:rsidR="00FB1E05" w:rsidRPr="00A955CC">
        <w:rPr>
          <w:rFonts w:ascii="楷體-繁" w:eastAsia="楷體-繁" w:hAnsi="楷體-繁" w:cs="Segoe UI" w:hint="eastAsia"/>
          <w:color w:val="000000" w:themeColor="text1"/>
        </w:rPr>
        <w:t>此外</w:t>
      </w:r>
      <w:r w:rsidR="00FB1E05" w:rsidRPr="00A955CC">
        <w:rPr>
          <w:rFonts w:ascii="楷體-繁" w:eastAsia="楷體-繁" w:hAnsi="楷體-繁"/>
          <w:color w:val="000000" w:themeColor="text1"/>
        </w:rPr>
        <w:t>，</w:t>
      </w:r>
      <w:r w:rsidR="00FB1E05" w:rsidRPr="00A955CC">
        <w:rPr>
          <w:rFonts w:ascii="楷體-繁" w:eastAsia="楷體-繁" w:hAnsi="楷體-繁" w:cs="Segoe UI"/>
          <w:color w:val="000000" w:themeColor="text1"/>
        </w:rPr>
        <w:t>HE/HTA建模等</w:t>
      </w:r>
      <w:r w:rsidR="00FB1E05" w:rsidRPr="00A955CC">
        <w:rPr>
          <w:rFonts w:ascii="楷體-繁" w:eastAsia="楷體-繁" w:hAnsi="楷體-繁" w:cs="Segoe UI" w:hint="eastAsia"/>
          <w:color w:val="000000" w:themeColor="text1"/>
        </w:rPr>
        <w:t>科</w:t>
      </w:r>
      <w:r w:rsidR="00FB1E05" w:rsidRPr="00A955CC">
        <w:rPr>
          <w:rFonts w:ascii="楷體-繁" w:eastAsia="楷體-繁" w:hAnsi="楷體-繁" w:cs="Segoe UI"/>
          <w:color w:val="000000" w:themeColor="text1"/>
        </w:rPr>
        <w:t>技證據活動的效率也有所提高。</w:t>
      </w:r>
    </w:p>
    <w:p w14:paraId="16590E92" w14:textId="4475F3CB" w:rsidR="00F50F1D" w:rsidRPr="008F1069" w:rsidRDefault="00C045FB" w:rsidP="00D844DB">
      <w:pPr>
        <w:spacing w:beforeLines="50" w:before="180" w:line="0" w:lineRule="atLeast"/>
        <w:jc w:val="both"/>
        <w:rPr>
          <w:rFonts w:ascii="楷體-繁" w:eastAsia="楷體-繁" w:hAnsi="楷體-繁" w:cs="Segoe UI"/>
          <w:color w:val="000000" w:themeColor="text1"/>
          <w:sz w:val="28"/>
          <w:szCs w:val="28"/>
          <w:shd w:val="clear" w:color="auto" w:fill="EFF6FF"/>
        </w:rPr>
      </w:pPr>
      <w:r w:rsidRPr="008F1069">
        <w:rPr>
          <w:rStyle w:val="a5"/>
          <w:rFonts w:ascii="楷體-繁" w:eastAsia="楷體-繁" w:hAnsi="楷體-繁" w:hint="eastAsia"/>
          <w:color w:val="000000" w:themeColor="text1"/>
          <w:sz w:val="28"/>
          <w:szCs w:val="28"/>
        </w:rPr>
        <w:t>資源</w:t>
      </w:r>
    </w:p>
    <w:p w14:paraId="4698300B" w14:textId="41DD7A06" w:rsidR="005D1AF7" w:rsidRPr="00A955CC" w:rsidRDefault="005D1AF7" w:rsidP="00D844DB">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在2013年的</w:t>
      </w:r>
      <w:r w:rsidR="00D844DB" w:rsidRPr="00A955CC">
        <w:rPr>
          <w:rFonts w:ascii="楷體-繁" w:eastAsia="楷體-繁" w:hAnsi="楷體-繁" w:cs="Segoe UI" w:hint="eastAsia"/>
        </w:rPr>
        <w:t>標竿</w:t>
      </w:r>
      <w:r w:rsidRPr="00A955CC">
        <w:rPr>
          <w:rFonts w:ascii="楷體-繁" w:eastAsia="楷體-繁" w:hAnsi="楷體-繁" w:cs="Segoe UI"/>
        </w:rPr>
        <w:t>中，MA經歷了顯著的上升趨勢。然後在2016年，增長持續，但MA資源開始穩定</w:t>
      </w:r>
      <w:r w:rsidR="00937B83" w:rsidRPr="00A955CC">
        <w:rPr>
          <w:rFonts w:ascii="楷體-繁" w:eastAsia="楷體-繁" w:hAnsi="楷體-繁" w:cs="Segoe UI" w:hint="eastAsia"/>
        </w:rPr>
        <w:t>下來</w:t>
      </w:r>
      <w:r w:rsidRPr="00A955CC">
        <w:rPr>
          <w:rFonts w:ascii="楷體-繁" w:eastAsia="楷體-繁" w:hAnsi="楷體-繁" w:cs="Segoe UI"/>
        </w:rPr>
        <w:t>。快進到2019年，我們看到</w:t>
      </w:r>
      <w:r w:rsidR="00D7457E" w:rsidRPr="00A955CC">
        <w:rPr>
          <w:rFonts w:ascii="楷體-繁" w:eastAsia="楷體-繁" w:hAnsi="楷體-繁" w:cs="Segoe UI" w:hint="eastAsia"/>
        </w:rPr>
        <w:t>轉移</w:t>
      </w:r>
      <w:r w:rsidRPr="00A955CC">
        <w:rPr>
          <w:rFonts w:ascii="楷體-繁" w:eastAsia="楷體-繁" w:hAnsi="楷體-繁" w:cs="Segoe UI"/>
        </w:rPr>
        <w:t>和優化</w:t>
      </w:r>
      <w:r w:rsidR="00D7457E" w:rsidRPr="00A955CC">
        <w:rPr>
          <w:rFonts w:ascii="楷體-繁" w:eastAsia="楷體-繁" w:hAnsi="楷體-繁" w:cs="Segoe UI" w:hint="eastAsia"/>
        </w:rPr>
        <w:t>的</w:t>
      </w:r>
      <w:r w:rsidRPr="00A955CC">
        <w:rPr>
          <w:rFonts w:ascii="楷體-繁" w:eastAsia="楷體-繁" w:hAnsi="楷體-繁" w:cs="Segoe UI"/>
        </w:rPr>
        <w:t>增加，使團隊能夠更加敏捷，並讓領導者</w:t>
      </w:r>
      <w:r w:rsidR="00A05008" w:rsidRPr="00A955CC">
        <w:rPr>
          <w:rFonts w:ascii="楷體-繁" w:eastAsia="楷體-繁" w:hAnsi="楷體-繁" w:cs="Segoe UI" w:hint="eastAsia"/>
        </w:rPr>
        <w:t>能夠</w:t>
      </w:r>
      <w:r w:rsidR="00A05008" w:rsidRPr="00A955CC">
        <w:rPr>
          <w:rFonts w:ascii="楷體-繁" w:eastAsia="楷體-繁" w:hAnsi="楷體-繁" w:cs="Segoe UI"/>
        </w:rPr>
        <w:t>在資產或地理位置之間</w:t>
      </w:r>
      <w:r w:rsidRPr="00A955CC">
        <w:rPr>
          <w:rFonts w:ascii="楷體-繁" w:eastAsia="楷體-繁" w:hAnsi="楷體-繁" w:cs="Segoe UI"/>
        </w:rPr>
        <w:t>輕鬆地移動資源。許多公司繼續在全球範圍和主要歐洲子公司內增加資源，而</w:t>
      </w:r>
      <w:r w:rsidR="00D52279" w:rsidRPr="00A955CC">
        <w:rPr>
          <w:rFonts w:ascii="楷體-繁" w:eastAsia="楷體-繁" w:hAnsi="楷體-繁" w:cs="Segoe UI" w:hint="eastAsia"/>
        </w:rPr>
        <w:t>在大約</w:t>
      </w:r>
      <w:r w:rsidR="00D52279" w:rsidRPr="00A955CC">
        <w:rPr>
          <w:rFonts w:ascii="楷體-繁" w:eastAsia="楷體-繁" w:hAnsi="楷體-繁" w:cs="Segoe UI"/>
        </w:rPr>
        <w:t>三分之一</w:t>
      </w:r>
      <w:r w:rsidR="00D52279" w:rsidRPr="00A955CC">
        <w:rPr>
          <w:rFonts w:ascii="楷體-繁" w:eastAsia="楷體-繁" w:hAnsi="楷體-繁" w:cs="Segoe UI" w:hint="eastAsia"/>
        </w:rPr>
        <w:t>的標竿</w:t>
      </w:r>
      <w:r w:rsidR="00D52279" w:rsidRPr="00A955CC">
        <w:rPr>
          <w:rFonts w:ascii="楷體-繁" w:eastAsia="楷體-繁" w:hAnsi="楷體-繁" w:cs="Segoe UI"/>
        </w:rPr>
        <w:t>公司</w:t>
      </w:r>
      <w:r w:rsidR="00D52279" w:rsidRPr="00A955CC">
        <w:rPr>
          <w:rFonts w:ascii="楷體-繁" w:eastAsia="楷體-繁" w:hAnsi="楷體-繁" w:cs="Segoe UI" w:hint="eastAsia"/>
        </w:rPr>
        <w:t>中，</w:t>
      </w:r>
      <w:r w:rsidRPr="00A955CC">
        <w:rPr>
          <w:rFonts w:ascii="楷體-繁" w:eastAsia="楷體-繁" w:hAnsi="楷體-繁" w:cs="Segoe UI"/>
        </w:rPr>
        <w:t>各區</w:t>
      </w:r>
      <w:r w:rsidR="00D52279" w:rsidRPr="00A955CC">
        <w:rPr>
          <w:rFonts w:ascii="楷體-繁" w:eastAsia="楷體-繁" w:hAnsi="楷體-繁" w:cs="Segoe UI" w:hint="eastAsia"/>
        </w:rPr>
        <w:t>域</w:t>
      </w:r>
      <w:r w:rsidRPr="00A955CC">
        <w:rPr>
          <w:rFonts w:ascii="楷體-繁" w:eastAsia="楷體-繁" w:hAnsi="楷體-繁" w:cs="Segoe UI" w:hint="eastAsia"/>
        </w:rPr>
        <w:t>正</w:t>
      </w:r>
      <w:r w:rsidRPr="00A955CC">
        <w:rPr>
          <w:rFonts w:ascii="楷體-繁" w:eastAsia="楷體-繁" w:hAnsi="楷體-繁" w:cs="Segoe UI"/>
        </w:rPr>
        <w:t>在整合其資源。在美國，資源</w:t>
      </w:r>
      <w:r w:rsidR="00D52279" w:rsidRPr="00A955CC">
        <w:rPr>
          <w:rFonts w:ascii="楷體-繁" w:eastAsia="楷體-繁" w:hAnsi="楷體-繁" w:cs="Segoe UI" w:hint="eastAsia"/>
        </w:rPr>
        <w:t>配置</w:t>
      </w:r>
      <w:r w:rsidRPr="00A955CC">
        <w:rPr>
          <w:rFonts w:ascii="楷體-繁" w:eastAsia="楷體-繁" w:hAnsi="楷體-繁" w:cs="Segoe UI"/>
        </w:rPr>
        <w:t>水準保持一致。</w:t>
      </w:r>
    </w:p>
    <w:p w14:paraId="55452299" w14:textId="156B86A3" w:rsidR="00EE36B8" w:rsidRPr="00A955CC" w:rsidRDefault="00C200D2" w:rsidP="00EE36B8">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hint="eastAsia"/>
        </w:rPr>
        <w:lastRenderedPageBreak/>
        <w:t>在</w:t>
      </w:r>
      <w:r w:rsidRPr="00A955CC">
        <w:rPr>
          <w:rFonts w:ascii="楷體-繁" w:eastAsia="楷體-繁" w:hAnsi="楷體-繁" w:cs="Segoe UI"/>
        </w:rPr>
        <w:t>2022</w:t>
      </w:r>
      <w:r w:rsidRPr="00A955CC">
        <w:rPr>
          <w:rFonts w:ascii="楷體-繁" w:eastAsia="楷體-繁" w:hAnsi="楷體-繁" w:cs="Segoe UI" w:hint="eastAsia"/>
        </w:rPr>
        <w:t>年</w:t>
      </w:r>
      <w:r w:rsidRPr="00A955CC">
        <w:rPr>
          <w:rFonts w:ascii="楷體-繁" w:eastAsia="楷體-繁" w:hAnsi="楷體-繁" w:cs="Segoe UI"/>
        </w:rPr>
        <w:t>，我們觀察到全球、美國和歐洲主要子公司的一半同行公司</w:t>
      </w:r>
      <w:r w:rsidRPr="00A955CC">
        <w:rPr>
          <w:rFonts w:ascii="楷體-繁" w:eastAsia="楷體-繁" w:hAnsi="楷體-繁" w:cs="Segoe UI" w:hint="eastAsia"/>
        </w:rPr>
        <w:t>出現</w:t>
      </w:r>
      <w:r w:rsidRPr="00A955CC">
        <w:rPr>
          <w:rFonts w:ascii="楷體-繁" w:eastAsia="楷體-繁" w:hAnsi="楷體-繁" w:cs="Segoe UI"/>
        </w:rPr>
        <w:t>資源增長</w:t>
      </w:r>
      <w:r w:rsidRPr="00A955CC">
        <w:rPr>
          <w:rFonts w:ascii="楷體-繁" w:eastAsia="楷體-繁" w:hAnsi="楷體-繁" w:cs="Segoe UI" w:hint="eastAsia"/>
        </w:rPr>
        <w:t>的</w:t>
      </w:r>
      <w:r w:rsidRPr="00A955CC">
        <w:rPr>
          <w:rFonts w:ascii="楷體-繁" w:eastAsia="楷體-繁" w:hAnsi="楷體-繁" w:cs="Segoe UI"/>
        </w:rPr>
        <w:t>趨勢。另一方面，區域層面的資源變化在增長、減少和穩定的FTE水平之間平均分配。</w:t>
      </w:r>
    </w:p>
    <w:p w14:paraId="50CA191F" w14:textId="1F9E37CB" w:rsidR="005D1AF7" w:rsidRPr="00A955CC" w:rsidRDefault="005D1AF7" w:rsidP="00EE36B8">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與往年一樣，我們還研究了在全球、區域和本地MA功能整體資源配置的因素。我們確定</w:t>
      </w:r>
      <w:r w:rsidR="00EE36B8" w:rsidRPr="00A955CC">
        <w:rPr>
          <w:rFonts w:ascii="楷體-繁" w:eastAsia="楷體-繁" w:hAnsi="楷體-繁" w:cs="Segoe UI" w:hint="eastAsia"/>
        </w:rPr>
        <w:t>有</w:t>
      </w:r>
      <w:r w:rsidRPr="00A955CC">
        <w:rPr>
          <w:rFonts w:ascii="楷體-繁" w:eastAsia="楷體-繁" w:hAnsi="楷體-繁" w:cs="Segoe UI"/>
        </w:rPr>
        <w:t>兩個不同的驅動因素</w:t>
      </w:r>
      <w:r w:rsidR="00EE36B8" w:rsidRPr="00A955CC">
        <w:rPr>
          <w:rFonts w:ascii="楷體-繁" w:eastAsia="楷體-繁" w:hAnsi="楷體-繁" w:cs="Segoe UI" w:hint="eastAsia"/>
        </w:rPr>
        <w:t>在發揮作用</w:t>
      </w:r>
      <w:r w:rsidRPr="00A955CC">
        <w:rPr>
          <w:rFonts w:ascii="楷體-繁" w:eastAsia="楷體-繁" w:hAnsi="楷體-繁" w:cs="Segoe UI"/>
        </w:rPr>
        <w:t>：</w:t>
      </w:r>
    </w:p>
    <w:p w14:paraId="13CF2863" w14:textId="562FDCAC" w:rsidR="004964B7" w:rsidRPr="00A955CC" w:rsidRDefault="004964B7" w:rsidP="004964B7">
      <w:pPr>
        <w:pStyle w:val="Web"/>
        <w:numPr>
          <w:ilvl w:val="0"/>
          <w:numId w:val="44"/>
        </w:numPr>
        <w:spacing w:beforeLines="50" w:before="180" w:beforeAutospacing="0" w:after="0" w:afterAutospacing="0" w:line="0" w:lineRule="atLeast"/>
        <w:jc w:val="both"/>
        <w:rPr>
          <w:rFonts w:ascii="楷體-繁" w:eastAsia="楷體-繁" w:hAnsi="楷體-繁" w:cs="Segoe UI"/>
        </w:rPr>
      </w:pPr>
      <w:r w:rsidRPr="00A14335">
        <w:rPr>
          <w:rFonts w:ascii="楷體-繁" w:eastAsia="楷體-繁" w:hAnsi="楷體-繁" w:cs="Segoe UI" w:hint="eastAsia"/>
          <w:b/>
          <w:bCs/>
        </w:rPr>
        <w:t>上市</w:t>
      </w:r>
      <w:r w:rsidRPr="00A14335">
        <w:rPr>
          <w:rFonts w:ascii="楷體-繁" w:eastAsia="楷體-繁" w:hAnsi="楷體-繁" w:cs="Segoe UI"/>
          <w:b/>
          <w:bCs/>
        </w:rPr>
        <w:t>需求</w:t>
      </w:r>
      <w:r w:rsidRPr="00A955CC">
        <w:rPr>
          <w:rFonts w:ascii="楷體-繁" w:eastAsia="楷體-繁" w:hAnsi="楷體-繁" w:cs="Segoe UI"/>
        </w:rPr>
        <w:t>由公司目前在</w:t>
      </w:r>
      <w:r w:rsidRPr="00A955CC">
        <w:rPr>
          <w:rFonts w:ascii="楷體-繁" w:eastAsia="楷體-繁" w:hAnsi="楷體-繁" w:cs="Segoe UI" w:hint="eastAsia"/>
        </w:rPr>
        <w:t>研發線</w:t>
      </w:r>
      <w:r w:rsidRPr="00A955CC">
        <w:rPr>
          <w:rFonts w:ascii="楷體-繁" w:eastAsia="楷體-繁" w:hAnsi="楷體-繁" w:cs="Segoe UI"/>
        </w:rPr>
        <w:t>中的中後期產品數量來表示。由於</w:t>
      </w:r>
      <w:r w:rsidRPr="00A955CC">
        <w:rPr>
          <w:rFonts w:ascii="楷體-繁" w:eastAsia="楷體-繁" w:hAnsi="楷體-繁" w:cs="Segoe UI" w:hint="eastAsia"/>
        </w:rPr>
        <w:t>M</w:t>
      </w:r>
      <w:r w:rsidRPr="00A955CC">
        <w:rPr>
          <w:rFonts w:ascii="楷體-繁" w:eastAsia="楷體-繁" w:hAnsi="楷體-繁" w:cs="Segoe UI"/>
        </w:rPr>
        <w:t>A活動往往在</w:t>
      </w:r>
      <w:r w:rsidRPr="00A955CC">
        <w:rPr>
          <w:rFonts w:ascii="楷體-繁" w:eastAsia="楷體-繁" w:hAnsi="楷體-繁" w:cs="Segoe UI" w:hint="eastAsia"/>
        </w:rPr>
        <w:t>上市</w:t>
      </w:r>
      <w:r w:rsidRPr="00A955CC">
        <w:rPr>
          <w:rFonts w:ascii="楷體-繁" w:eastAsia="楷體-繁" w:hAnsi="楷體-繁" w:cs="Segoe UI"/>
        </w:rPr>
        <w:t>前和</w:t>
      </w:r>
      <w:r w:rsidRPr="00A955CC">
        <w:rPr>
          <w:rFonts w:ascii="楷體-繁" w:eastAsia="楷體-繁" w:hAnsi="楷體-繁" w:cs="Segoe UI" w:hint="eastAsia"/>
        </w:rPr>
        <w:t>上市</w:t>
      </w:r>
      <w:r w:rsidRPr="00A955CC">
        <w:rPr>
          <w:rFonts w:ascii="楷體-繁" w:eastAsia="楷體-繁" w:hAnsi="楷體-繁" w:cs="Segoe UI"/>
        </w:rPr>
        <w:t>期間最為明顯，因此，正在籌備的中後期產品</w:t>
      </w:r>
      <w:r w:rsidRPr="00A955CC">
        <w:rPr>
          <w:rFonts w:ascii="楷體-繁" w:eastAsia="楷體-繁" w:hAnsi="楷體-繁" w:cs="Segoe UI" w:hint="eastAsia"/>
        </w:rPr>
        <w:t>的</w:t>
      </w:r>
      <w:r w:rsidRPr="00A955CC">
        <w:rPr>
          <w:rFonts w:ascii="楷體-繁" w:eastAsia="楷體-繁" w:hAnsi="楷體-繁" w:cs="Segoe UI"/>
        </w:rPr>
        <w:t>數量是</w:t>
      </w:r>
      <w:r w:rsidRPr="00A955CC">
        <w:rPr>
          <w:rFonts w:ascii="楷體-繁" w:eastAsia="楷體-繁" w:hAnsi="楷體-繁" w:cs="Segoe UI" w:hint="eastAsia"/>
        </w:rPr>
        <w:t>M</w:t>
      </w:r>
      <w:r w:rsidRPr="00A955CC">
        <w:rPr>
          <w:rFonts w:ascii="楷體-繁" w:eastAsia="楷體-繁" w:hAnsi="楷體-繁" w:cs="Segoe UI"/>
        </w:rPr>
        <w:t>A資源需求的</w:t>
      </w:r>
      <w:r w:rsidRPr="00A955CC">
        <w:rPr>
          <w:rFonts w:ascii="楷體-繁" w:eastAsia="楷體-繁" w:hAnsi="楷體-繁" w:cs="Segoe UI" w:hint="eastAsia"/>
        </w:rPr>
        <w:t>一個強</w:t>
      </w:r>
      <w:r w:rsidRPr="00A955CC">
        <w:rPr>
          <w:rFonts w:ascii="楷體-繁" w:eastAsia="楷體-繁" w:hAnsi="楷體-繁" w:cs="Segoe UI"/>
        </w:rPr>
        <w:t>有力</w:t>
      </w:r>
      <w:r w:rsidRPr="00A955CC">
        <w:rPr>
          <w:rFonts w:ascii="楷體-繁" w:eastAsia="楷體-繁" w:hAnsi="楷體-繁" w:cs="Segoe UI" w:hint="eastAsia"/>
        </w:rPr>
        <w:t>的</w:t>
      </w:r>
      <w:r w:rsidRPr="00A955CC">
        <w:rPr>
          <w:rFonts w:ascii="楷體-繁" w:eastAsia="楷體-繁" w:hAnsi="楷體-繁" w:cs="Segoe UI"/>
        </w:rPr>
        <w:t>指標。</w:t>
      </w:r>
    </w:p>
    <w:p w14:paraId="05319CA9" w14:textId="0535ACBC" w:rsidR="00826711" w:rsidRPr="00A955CC" w:rsidRDefault="00826711" w:rsidP="00A14335">
      <w:pPr>
        <w:pStyle w:val="Web"/>
        <w:numPr>
          <w:ilvl w:val="0"/>
          <w:numId w:val="44"/>
        </w:numPr>
        <w:spacing w:beforeAutospacing="0" w:after="0" w:afterAutospacing="0" w:line="0" w:lineRule="atLeast"/>
        <w:ind w:hanging="482"/>
        <w:jc w:val="both"/>
        <w:rPr>
          <w:rFonts w:ascii="楷體-繁" w:eastAsia="楷體-繁" w:hAnsi="楷體-繁" w:cs="Segoe UI"/>
        </w:rPr>
      </w:pPr>
      <w:r w:rsidRPr="00A14335">
        <w:rPr>
          <w:rFonts w:ascii="楷體-繁" w:eastAsia="楷體-繁" w:hAnsi="楷體-繁" w:cs="Segoe UI"/>
          <w:b/>
          <w:bCs/>
        </w:rPr>
        <w:t>公司</w:t>
      </w:r>
      <w:r w:rsidRPr="00A14335">
        <w:rPr>
          <w:rFonts w:ascii="楷體-繁" w:eastAsia="楷體-繁" w:hAnsi="楷體-繁" w:cs="Segoe UI" w:hint="eastAsia"/>
          <w:b/>
          <w:bCs/>
        </w:rPr>
        <w:t>的</w:t>
      </w:r>
      <w:r w:rsidRPr="00A14335">
        <w:rPr>
          <w:rFonts w:ascii="楷體-繁" w:eastAsia="楷體-繁" w:hAnsi="楷體-繁" w:cs="Segoe UI"/>
          <w:b/>
          <w:bCs/>
        </w:rPr>
        <w:t>整體規模</w:t>
      </w:r>
      <w:r w:rsidRPr="00A955CC">
        <w:rPr>
          <w:rFonts w:ascii="楷體-繁" w:eastAsia="楷體-繁" w:hAnsi="楷體-繁" w:cs="Segoe UI" w:hint="eastAsia"/>
        </w:rPr>
        <w:t>是</w:t>
      </w:r>
      <w:r w:rsidRPr="00A955CC">
        <w:rPr>
          <w:rFonts w:ascii="楷體-繁" w:eastAsia="楷體-繁" w:hAnsi="楷體-繁" w:cs="Segoe UI"/>
        </w:rPr>
        <w:t>由其</w:t>
      </w:r>
      <w:r w:rsidRPr="00A955CC">
        <w:rPr>
          <w:rFonts w:ascii="楷體-繁" w:eastAsia="楷體-繁" w:hAnsi="楷體-繁" w:cs="Segoe UI" w:hint="eastAsia"/>
        </w:rPr>
        <w:t>現有</w:t>
      </w:r>
      <w:r w:rsidRPr="00A955CC">
        <w:rPr>
          <w:rFonts w:ascii="楷體-繁" w:eastAsia="楷體-繁" w:hAnsi="楷體-繁" w:cs="Segoe UI"/>
        </w:rPr>
        <w:t>產品的銷售額</w:t>
      </w:r>
      <w:r w:rsidRPr="00A955CC">
        <w:rPr>
          <w:rFonts w:ascii="楷體-繁" w:eastAsia="楷體-繁" w:hAnsi="楷體-繁" w:cs="Segoe UI" w:hint="eastAsia"/>
        </w:rPr>
        <w:t>來</w:t>
      </w:r>
      <w:r w:rsidRPr="00A955CC">
        <w:rPr>
          <w:rFonts w:ascii="楷體-繁" w:eastAsia="楷體-繁" w:hAnsi="楷體-繁" w:cs="Segoe UI"/>
        </w:rPr>
        <w:t>表示</w:t>
      </w:r>
      <w:r w:rsidRPr="00A955CC">
        <w:rPr>
          <w:rFonts w:ascii="楷體-繁" w:eastAsia="楷體-繁" w:hAnsi="楷體-繁" w:cs="Segoe UI" w:hint="eastAsia"/>
        </w:rPr>
        <w:t>的</w:t>
      </w:r>
      <w:r w:rsidRPr="00A955CC">
        <w:rPr>
          <w:rFonts w:ascii="楷體-繁" w:eastAsia="楷體-繁" w:hAnsi="楷體-繁" w:cs="Segoe UI"/>
        </w:rPr>
        <w:t>。當前產品銷售的</w:t>
      </w:r>
      <w:r w:rsidRPr="00A955CC">
        <w:rPr>
          <w:rFonts w:ascii="楷體-繁" w:eastAsia="楷體-繁" w:hAnsi="楷體-繁" w:cs="Segoe UI" w:hint="eastAsia"/>
        </w:rPr>
        <w:t>金額</w:t>
      </w:r>
      <w:r w:rsidRPr="00A955CC">
        <w:rPr>
          <w:rFonts w:ascii="楷體-繁" w:eastAsia="楷體-繁" w:hAnsi="楷體-繁" w:cs="Segoe UI"/>
        </w:rPr>
        <w:t>使公司能夠</w:t>
      </w:r>
      <w:r w:rsidRPr="00A955CC">
        <w:rPr>
          <w:rFonts w:ascii="楷體-繁" w:eastAsia="楷體-繁" w:hAnsi="楷體-繁" w:cs="Segoe UI" w:hint="eastAsia"/>
        </w:rPr>
        <w:t>營運</w:t>
      </w:r>
      <w:r w:rsidRPr="00A955CC">
        <w:rPr>
          <w:rFonts w:ascii="楷體-繁" w:eastAsia="楷體-繁" w:hAnsi="楷體-繁" w:cs="Segoe UI"/>
        </w:rPr>
        <w:t>MA資源。</w:t>
      </w:r>
      <w:r w:rsidR="0062730E" w:rsidRPr="00A955CC">
        <w:rPr>
          <w:rFonts w:ascii="楷體-繁" w:eastAsia="楷體-繁" w:hAnsi="楷體-繁" w:cs="Segoe UI"/>
        </w:rPr>
        <w:t>由於銷售</w:t>
      </w:r>
      <w:r w:rsidR="0062730E" w:rsidRPr="00A955CC">
        <w:rPr>
          <w:rFonts w:ascii="楷體-繁" w:eastAsia="楷體-繁" w:hAnsi="楷體-繁" w:cs="Segoe UI" w:hint="eastAsia"/>
        </w:rPr>
        <w:t>的原因</w:t>
      </w:r>
      <w:r w:rsidR="0062730E" w:rsidRPr="00A955CC">
        <w:rPr>
          <w:rFonts w:ascii="楷體-繁" w:eastAsia="楷體-繁" w:hAnsi="楷體-繁" w:cs="Segoe UI"/>
        </w:rPr>
        <w:t>，較大的組織有能力為更</w:t>
      </w:r>
      <w:r w:rsidR="0062730E" w:rsidRPr="00A955CC">
        <w:rPr>
          <w:rFonts w:ascii="楷體-繁" w:eastAsia="楷體-繁" w:hAnsi="楷體-繁" w:cs="Segoe UI" w:hint="eastAsia"/>
        </w:rPr>
        <w:t>多</w:t>
      </w:r>
      <w:r w:rsidR="0062730E" w:rsidRPr="00A955CC">
        <w:rPr>
          <w:rFonts w:ascii="楷體-繁" w:eastAsia="楷體-繁" w:hAnsi="楷體-繁" w:cs="Segoe UI"/>
        </w:rPr>
        <w:t>的團隊配</w:t>
      </w:r>
      <w:r w:rsidR="0062730E" w:rsidRPr="00A955CC">
        <w:rPr>
          <w:rFonts w:ascii="楷體-繁" w:eastAsia="楷體-繁" w:hAnsi="楷體-繁" w:cs="Segoe UI" w:hint="eastAsia"/>
        </w:rPr>
        <w:t>置</w:t>
      </w:r>
      <w:r w:rsidR="0062730E" w:rsidRPr="00A955CC">
        <w:rPr>
          <w:rFonts w:ascii="楷體-繁" w:eastAsia="楷體-繁" w:hAnsi="楷體-繁" w:cs="Segoe UI"/>
        </w:rPr>
        <w:t>人員。</w:t>
      </w:r>
    </w:p>
    <w:p w14:paraId="0E9FC2BB" w14:textId="06262F78" w:rsidR="005D1AF7" w:rsidRPr="00A955CC" w:rsidRDefault="00F9021D" w:rsidP="007A7405">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hint="eastAsia"/>
        </w:rPr>
        <w:t>根據上市</w:t>
      </w:r>
      <w:r w:rsidR="005D1AF7" w:rsidRPr="00A955CC">
        <w:rPr>
          <w:rFonts w:ascii="楷體-繁" w:eastAsia="楷體-繁" w:hAnsi="楷體-繁" w:cs="Segoe UI"/>
        </w:rPr>
        <w:t>需求和銷售</w:t>
      </w:r>
      <w:r w:rsidRPr="00A955CC">
        <w:rPr>
          <w:rFonts w:ascii="楷體-繁" w:eastAsia="楷體-繁" w:hAnsi="楷體-繁" w:cs="Segoe UI" w:hint="eastAsia"/>
        </w:rPr>
        <w:t>額</w:t>
      </w:r>
      <w:r w:rsidR="005D1AF7" w:rsidRPr="00A955CC">
        <w:rPr>
          <w:rFonts w:ascii="楷體-繁" w:eastAsia="楷體-繁" w:hAnsi="楷體-繁" w:cs="Segoe UI"/>
        </w:rPr>
        <w:t>進行擴展還有助於控制TA</w:t>
      </w:r>
      <w:r w:rsidRPr="00A955CC">
        <w:rPr>
          <w:rFonts w:ascii="楷體-繁" w:eastAsia="楷體-繁" w:hAnsi="楷體-繁" w:cs="Segoe UI" w:hint="eastAsia"/>
        </w:rPr>
        <w:t>聚焦</w:t>
      </w:r>
      <w:r w:rsidR="005D1AF7" w:rsidRPr="00A955CC">
        <w:rPr>
          <w:rFonts w:ascii="楷體-繁" w:eastAsia="楷體-繁" w:hAnsi="楷體-繁" w:cs="Segoe UI"/>
        </w:rPr>
        <w:t>、產品</w:t>
      </w:r>
      <w:r w:rsidRPr="00A955CC">
        <w:rPr>
          <w:rFonts w:ascii="楷體-繁" w:eastAsia="楷體-繁" w:hAnsi="楷體-繁" w:cs="Segoe UI" w:hint="eastAsia"/>
        </w:rPr>
        <w:t>組合</w:t>
      </w:r>
      <w:r w:rsidR="005D1AF7" w:rsidRPr="00A955CC">
        <w:rPr>
          <w:rFonts w:ascii="楷體-繁" w:eastAsia="楷體-繁" w:hAnsi="楷體-繁" w:cs="Segoe UI"/>
        </w:rPr>
        <w:t>、規模和其他因素的差異。不僅在 2022年，而且隨著時間的推移，</w:t>
      </w:r>
      <w:r w:rsidR="007A7405" w:rsidRPr="00A955CC">
        <w:rPr>
          <w:rFonts w:ascii="楷體-繁" w:eastAsia="楷體-繁" w:hAnsi="楷體-繁" w:cs="Segoe UI" w:hint="eastAsia"/>
        </w:rPr>
        <w:t>更加一致</w:t>
      </w:r>
      <w:r w:rsidR="007A7405" w:rsidRPr="00A955CC">
        <w:rPr>
          <w:rFonts w:ascii="楷體-繁" w:eastAsia="楷體-繁" w:hAnsi="楷體-繁" w:hint="eastAsia"/>
        </w:rPr>
        <w:t>，凸顯</w:t>
      </w:r>
      <w:r w:rsidR="005D1AF7" w:rsidRPr="00A955CC">
        <w:rPr>
          <w:rFonts w:ascii="楷體-繁" w:eastAsia="楷體-繁" w:hAnsi="楷體-繁" w:cs="Segoe UI"/>
        </w:rPr>
        <w:t>了兩個比例因數的效</w:t>
      </w:r>
      <w:r w:rsidR="007A7405" w:rsidRPr="00A955CC">
        <w:rPr>
          <w:rFonts w:ascii="楷體-繁" w:eastAsia="楷體-繁" w:hAnsi="楷體-繁" w:cs="Segoe UI" w:hint="eastAsia"/>
        </w:rPr>
        <w:t>度</w:t>
      </w:r>
      <w:r w:rsidR="005D1AF7" w:rsidRPr="00A955CC">
        <w:rPr>
          <w:rFonts w:ascii="楷體-繁" w:eastAsia="楷體-繁" w:hAnsi="楷體-繁" w:cs="Segoe UI"/>
        </w:rPr>
        <w:t>。</w:t>
      </w:r>
    </w:p>
    <w:p w14:paraId="21FE27B9" w14:textId="2650B256" w:rsidR="005D1AF7" w:rsidRPr="00A955CC" w:rsidRDefault="005D1AF7" w:rsidP="00C45848">
      <w:pPr>
        <w:pStyle w:val="2"/>
        <w:spacing w:beforeLines="50" w:before="180" w:line="0" w:lineRule="atLeast"/>
        <w:rPr>
          <w:rFonts w:ascii="楷體-繁" w:eastAsia="楷體-繁" w:hAnsi="楷體-繁" w:cs="Segoe UI"/>
          <w:sz w:val="22"/>
          <w:szCs w:val="22"/>
          <w:shd w:val="clear" w:color="auto" w:fill="EFF6FF"/>
        </w:rPr>
      </w:pPr>
      <w:r w:rsidRPr="00A955CC">
        <w:rPr>
          <w:rFonts w:ascii="楷體-繁" w:eastAsia="楷體-繁" w:hAnsi="楷體-繁" w:cs="Segoe UI"/>
          <w:sz w:val="24"/>
          <w:szCs w:val="24"/>
        </w:rPr>
        <w:t>數位工具和D&amp;A</w:t>
      </w:r>
    </w:p>
    <w:p w14:paraId="67CDE85F" w14:textId="5EA1D863" w:rsidR="005D1AF7" w:rsidRPr="00A955CC" w:rsidRDefault="00CE7F09" w:rsidP="00087125">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hint="eastAsia"/>
        </w:rPr>
        <w:t>透</w:t>
      </w:r>
      <w:r w:rsidR="005D1AF7" w:rsidRPr="00A955CC">
        <w:rPr>
          <w:rFonts w:ascii="楷體-繁" w:eastAsia="楷體-繁" w:hAnsi="楷體-繁" w:cs="Segoe UI"/>
        </w:rPr>
        <w:t>過在</w:t>
      </w:r>
      <w:r w:rsidRPr="00A955CC">
        <w:rPr>
          <w:rFonts w:ascii="楷體-繁" w:eastAsia="楷體-繁" w:hAnsi="楷體-繁"/>
        </w:rPr>
        <w:t>BCG Market Access Roundtable</w:t>
      </w:r>
      <w:r w:rsidR="005D1AF7" w:rsidRPr="00A955CC">
        <w:rPr>
          <w:rFonts w:ascii="楷體-繁" w:eastAsia="楷體-繁" w:hAnsi="楷體-繁" w:cs="Segoe UI"/>
        </w:rPr>
        <w:t>的持續討論，數位工具和D&amp;A</w:t>
      </w:r>
      <w:r w:rsidRPr="00A955CC">
        <w:rPr>
          <w:rFonts w:ascii="楷體-繁" w:eastAsia="楷體-繁" w:hAnsi="楷體-繁" w:cs="Segoe UI"/>
        </w:rPr>
        <w:t>的作用和使用</w:t>
      </w:r>
      <w:r w:rsidR="005D1AF7" w:rsidRPr="00A955CC">
        <w:rPr>
          <w:rFonts w:ascii="楷體-繁" w:eastAsia="楷體-繁" w:hAnsi="楷體-繁" w:cs="Segoe UI"/>
        </w:rPr>
        <w:t>已成為</w:t>
      </w:r>
      <w:r w:rsidRPr="00A955CC">
        <w:rPr>
          <w:rFonts w:ascii="楷體-繁" w:eastAsia="楷體-繁" w:hAnsi="楷體-繁" w:cs="Segoe UI"/>
        </w:rPr>
        <w:t>核心</w:t>
      </w:r>
      <w:r w:rsidRPr="00A955CC">
        <w:rPr>
          <w:rFonts w:ascii="楷體-繁" w:eastAsia="楷體-繁" w:hAnsi="楷體-繁" w:cs="Segoe UI" w:hint="eastAsia"/>
        </w:rPr>
        <w:t>准入、政策和</w:t>
      </w:r>
      <w:r w:rsidRPr="00A955CC">
        <w:rPr>
          <w:rFonts w:ascii="楷體-繁" w:eastAsia="楷體-繁" w:hAnsi="楷體-繁" w:cs="Segoe UI"/>
        </w:rPr>
        <w:t>證據生成職能部門以及整個產品生命週期</w:t>
      </w:r>
      <w:r w:rsidRPr="00A955CC">
        <w:rPr>
          <w:rFonts w:ascii="楷體-繁" w:eastAsia="楷體-繁" w:hAnsi="楷體-繁" w:cs="Segoe UI" w:hint="eastAsia"/>
        </w:rPr>
        <w:t>中需要評估的</w:t>
      </w:r>
      <w:r w:rsidR="005D1AF7" w:rsidRPr="00A955CC">
        <w:rPr>
          <w:rFonts w:ascii="楷體-繁" w:eastAsia="楷體-繁" w:hAnsi="楷體-繁" w:cs="Segoe UI"/>
        </w:rPr>
        <w:t>關鍵聯合</w:t>
      </w:r>
      <w:r w:rsidRPr="00A955CC">
        <w:rPr>
          <w:rFonts w:ascii="楷體-繁" w:eastAsia="楷體-繁" w:hAnsi="楷體-繁" w:cs="Segoe UI" w:hint="eastAsia"/>
        </w:rPr>
        <w:t>議</w:t>
      </w:r>
      <w:r w:rsidR="005D1AF7" w:rsidRPr="00A955CC">
        <w:rPr>
          <w:rFonts w:ascii="楷體-繁" w:eastAsia="楷體-繁" w:hAnsi="楷體-繁" w:cs="Segoe UI"/>
        </w:rPr>
        <w:t>題。</w:t>
      </w:r>
    </w:p>
    <w:p w14:paraId="172848DC" w14:textId="21AA0C91" w:rsidR="005D1AF7" w:rsidRPr="00A955CC" w:rsidRDefault="005D1AF7" w:rsidP="00A3079B">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首先，我們觀察到受訪公司之間就數位工具和D&amp;A在</w:t>
      </w:r>
      <w:r w:rsidR="000817F8" w:rsidRPr="00A955CC">
        <w:rPr>
          <w:rFonts w:ascii="楷體-繁" w:eastAsia="楷體-繁" w:hAnsi="楷體-繁" w:cs="Segoe UI" w:hint="eastAsia"/>
        </w:rPr>
        <w:t>准入</w:t>
      </w:r>
      <w:r w:rsidRPr="00A955CC">
        <w:rPr>
          <w:rFonts w:ascii="楷體-繁" w:eastAsia="楷體-繁" w:hAnsi="楷體-繁" w:cs="Segoe UI"/>
        </w:rPr>
        <w:t>方面的定義</w:t>
      </w:r>
      <w:r w:rsidR="000817F8" w:rsidRPr="00A955CC">
        <w:rPr>
          <w:rFonts w:ascii="楷體-繁" w:eastAsia="楷體-繁" w:hAnsi="楷體-繁" w:cs="Segoe UI" w:hint="eastAsia"/>
        </w:rPr>
        <w:t>有共同的看法：</w:t>
      </w:r>
    </w:p>
    <w:p w14:paraId="68534567" w14:textId="4E31D944" w:rsidR="005D1AF7" w:rsidRPr="00A955CC" w:rsidRDefault="00A61BD9" w:rsidP="00A61BD9">
      <w:pPr>
        <w:numPr>
          <w:ilvl w:val="0"/>
          <w:numId w:val="40"/>
        </w:numPr>
        <w:spacing w:beforeLines="50" w:before="180" w:line="0" w:lineRule="atLeast"/>
        <w:jc w:val="both"/>
        <w:rPr>
          <w:rFonts w:ascii="楷體-繁" w:eastAsia="楷體-繁" w:hAnsi="楷體-繁"/>
          <w:color w:val="000000" w:themeColor="text1"/>
        </w:rPr>
      </w:pPr>
      <w:r w:rsidRPr="00A955CC">
        <w:rPr>
          <w:rFonts w:ascii="楷體-繁" w:eastAsia="楷體-繁" w:hAnsi="楷體-繁" w:cs="PingFang TC" w:hint="eastAsia"/>
          <w:color w:val="000000" w:themeColor="text1"/>
        </w:rPr>
        <w:t>「</w:t>
      </w:r>
      <w:r w:rsidRPr="00A955CC">
        <w:rPr>
          <w:rFonts w:ascii="楷體-繁" w:eastAsia="楷體-繁" w:hAnsi="楷體-繁" w:cs="Segoe UI"/>
          <w:color w:val="000000" w:themeColor="text1"/>
        </w:rPr>
        <w:t>數位</w:t>
      </w:r>
      <w:r w:rsidRPr="00A955CC">
        <w:rPr>
          <w:rFonts w:ascii="楷體-繁" w:eastAsia="楷體-繁" w:hAnsi="楷體-繁" w:cs="PingFang TC" w:hint="eastAsia"/>
          <w:color w:val="000000" w:themeColor="text1"/>
        </w:rPr>
        <w:t>」</w:t>
      </w:r>
      <w:r w:rsidR="005D1AF7" w:rsidRPr="00A955CC">
        <w:rPr>
          <w:rFonts w:ascii="楷體-繁" w:eastAsia="楷體-繁" w:hAnsi="楷體-繁" w:cs="Segoe UI"/>
          <w:color w:val="000000" w:themeColor="text1"/>
        </w:rPr>
        <w:t>被定義為利用虛擬</w:t>
      </w:r>
      <w:r w:rsidRPr="00A955CC">
        <w:rPr>
          <w:rFonts w:ascii="楷體-繁" w:eastAsia="楷體-繁" w:hAnsi="楷體-繁" w:cs="Segoe UI" w:hint="eastAsia"/>
          <w:color w:val="000000" w:themeColor="text1"/>
        </w:rPr>
        <w:t>渠</w:t>
      </w:r>
      <w:r w:rsidR="005D1AF7" w:rsidRPr="00A955CC">
        <w:rPr>
          <w:rFonts w:ascii="楷體-繁" w:eastAsia="楷體-繁" w:hAnsi="楷體-繁" w:cs="Segoe UI"/>
          <w:color w:val="000000" w:themeColor="text1"/>
        </w:rPr>
        <w:t>道和工具支援</w:t>
      </w:r>
      <w:r w:rsidRPr="00A955CC">
        <w:rPr>
          <w:rFonts w:ascii="楷體-繁" w:eastAsia="楷體-繁" w:hAnsi="楷體-繁" w:cs="Segoe UI" w:hint="eastAsia"/>
          <w:color w:val="000000" w:themeColor="text1"/>
        </w:rPr>
        <w:t>M</w:t>
      </w:r>
      <w:r w:rsidRPr="00A955CC">
        <w:rPr>
          <w:rFonts w:ascii="楷體-繁" w:eastAsia="楷體-繁" w:hAnsi="楷體-繁" w:cs="Segoe UI"/>
          <w:color w:val="000000" w:themeColor="text1"/>
        </w:rPr>
        <w:t>A</w:t>
      </w:r>
      <w:r w:rsidR="005D1AF7" w:rsidRPr="00A955CC">
        <w:rPr>
          <w:rFonts w:ascii="楷體-繁" w:eastAsia="楷體-繁" w:hAnsi="楷體-繁" w:cs="Segoe UI"/>
          <w:color w:val="000000" w:themeColor="text1"/>
        </w:rPr>
        <w:t>活動，例如組織</w:t>
      </w:r>
      <w:r w:rsidRPr="00A955CC">
        <w:rPr>
          <w:rFonts w:ascii="楷體-繁" w:eastAsia="楷體-繁" w:hAnsi="楷體-繁" w:cs="Segoe UI" w:hint="eastAsia"/>
          <w:color w:val="000000" w:themeColor="text1"/>
        </w:rPr>
        <w:t>一個</w:t>
      </w:r>
      <w:r w:rsidR="005D1AF7" w:rsidRPr="00A955CC">
        <w:rPr>
          <w:rFonts w:ascii="楷體-繁" w:eastAsia="楷體-繁" w:hAnsi="楷體-繁" w:cs="Segoe UI"/>
          <w:color w:val="000000" w:themeColor="text1"/>
        </w:rPr>
        <w:t>虛擬</w:t>
      </w:r>
      <w:r w:rsidRPr="00A955CC">
        <w:rPr>
          <w:rFonts w:ascii="楷體-繁" w:eastAsia="楷體-繁" w:hAnsi="楷體-繁" w:cs="Segoe UI" w:hint="eastAsia"/>
          <w:color w:val="000000" w:themeColor="text1"/>
        </w:rPr>
        <w:t>支付方</w:t>
      </w:r>
      <w:r w:rsidR="005D1AF7" w:rsidRPr="00A955CC">
        <w:rPr>
          <w:rFonts w:ascii="楷體-繁" w:eastAsia="楷體-繁" w:hAnsi="楷體-繁" w:cs="Segoe UI"/>
          <w:color w:val="000000" w:themeColor="text1"/>
        </w:rPr>
        <w:t>諮詢委員會。</w:t>
      </w:r>
    </w:p>
    <w:p w14:paraId="3B558B8E" w14:textId="2F68DC3C" w:rsidR="00511FBE" w:rsidRPr="00A955CC" w:rsidRDefault="00511FBE" w:rsidP="00030FBB">
      <w:pPr>
        <w:numPr>
          <w:ilvl w:val="0"/>
          <w:numId w:val="40"/>
        </w:numPr>
        <w:spacing w:line="0" w:lineRule="atLeast"/>
        <w:ind w:left="714" w:hanging="357"/>
        <w:jc w:val="both"/>
        <w:rPr>
          <w:rFonts w:ascii="楷體-繁" w:eastAsia="楷體-繁" w:hAnsi="楷體-繁"/>
          <w:color w:val="000000" w:themeColor="text1"/>
        </w:rPr>
      </w:pPr>
      <w:r w:rsidRPr="00A955CC">
        <w:rPr>
          <w:rFonts w:ascii="楷體-繁" w:eastAsia="楷體-繁" w:hAnsi="楷體-繁" w:cs="PingFang TC" w:hint="eastAsia"/>
          <w:color w:val="000000" w:themeColor="text1"/>
        </w:rPr>
        <w:t>「</w:t>
      </w:r>
      <w:r w:rsidRPr="00A955CC">
        <w:rPr>
          <w:rFonts w:ascii="楷體-繁" w:eastAsia="楷體-繁" w:hAnsi="楷體-繁" w:cs="Segoe UI"/>
          <w:color w:val="000000" w:themeColor="text1"/>
        </w:rPr>
        <w:t>D&amp;A</w:t>
      </w:r>
      <w:r w:rsidRPr="00A955CC">
        <w:rPr>
          <w:rFonts w:ascii="楷體-繁" w:eastAsia="楷體-繁" w:hAnsi="楷體-繁" w:cs="PingFang TC" w:hint="eastAsia"/>
          <w:color w:val="000000" w:themeColor="text1"/>
        </w:rPr>
        <w:t>」</w:t>
      </w:r>
      <w:r w:rsidR="005D1AF7" w:rsidRPr="00A955CC">
        <w:rPr>
          <w:rFonts w:ascii="楷體-繁" w:eastAsia="楷體-繁" w:hAnsi="楷體-繁" w:cs="Segoe UI"/>
          <w:color w:val="000000" w:themeColor="text1"/>
        </w:rPr>
        <w:t>被定義為使用系統數據分析來</w:t>
      </w:r>
      <w:r w:rsidRPr="00A955CC">
        <w:rPr>
          <w:rFonts w:ascii="楷體-繁" w:eastAsia="楷體-繁" w:hAnsi="楷體-繁" w:cs="Segoe UI" w:hint="eastAsia"/>
          <w:color w:val="000000" w:themeColor="text1"/>
        </w:rPr>
        <w:t>確定</w:t>
      </w:r>
      <w:r w:rsidR="005D1AF7" w:rsidRPr="00A955CC">
        <w:rPr>
          <w:rFonts w:ascii="楷體-繁" w:eastAsia="楷體-繁" w:hAnsi="楷體-繁" w:cs="Segoe UI"/>
          <w:color w:val="000000" w:themeColor="text1"/>
        </w:rPr>
        <w:t>支援有效MA決策的有意義的模式，例如使用預測分析</w:t>
      </w:r>
      <w:r w:rsidRPr="00A955CC">
        <w:rPr>
          <w:rFonts w:ascii="楷體-繁" w:eastAsia="楷體-繁" w:hAnsi="楷體-繁" w:cs="Segoe UI" w:hint="eastAsia"/>
          <w:color w:val="000000" w:themeColor="text1"/>
        </w:rPr>
        <w:t>為</w:t>
      </w:r>
      <w:r w:rsidRPr="00A955CC">
        <w:rPr>
          <w:rFonts w:ascii="楷體-繁" w:eastAsia="楷體-繁" w:hAnsi="楷體-繁" w:cs="Segoe UI"/>
          <w:color w:val="000000" w:themeColor="text1"/>
        </w:rPr>
        <w:t>HE和OR建模</w:t>
      </w:r>
      <w:r w:rsidRPr="00A955CC">
        <w:rPr>
          <w:rFonts w:ascii="楷體-繁" w:eastAsia="楷體-繁" w:hAnsi="楷體-繁" w:cs="Segoe UI" w:hint="eastAsia"/>
          <w:color w:val="000000" w:themeColor="text1"/>
        </w:rPr>
        <w:t>提供資訊</w:t>
      </w:r>
      <w:r w:rsidR="005D1AF7" w:rsidRPr="00A955CC">
        <w:rPr>
          <w:rFonts w:ascii="楷體-繁" w:eastAsia="楷體-繁" w:hAnsi="楷體-繁" w:cs="Segoe UI"/>
          <w:color w:val="000000" w:themeColor="text1"/>
        </w:rPr>
        <w:t>。</w:t>
      </w:r>
    </w:p>
    <w:p w14:paraId="2A11804E" w14:textId="49E021D1" w:rsidR="00433D2B" w:rsidRPr="00A955CC" w:rsidRDefault="005D1AF7" w:rsidP="00087125">
      <w:pPr>
        <w:pStyle w:val="Web"/>
        <w:spacing w:beforeLines="50" w:before="180" w:beforeAutospacing="0" w:after="0" w:afterAutospacing="0" w:line="0" w:lineRule="atLeast"/>
        <w:ind w:firstLineChars="200" w:firstLine="480"/>
        <w:jc w:val="both"/>
        <w:rPr>
          <w:rFonts w:ascii="楷體-繁" w:eastAsia="楷體-繁" w:hAnsi="楷體-繁" w:cs="Segoe UI"/>
        </w:rPr>
      </w:pPr>
      <w:r w:rsidRPr="00A955CC">
        <w:rPr>
          <w:rFonts w:ascii="楷體-繁" w:eastAsia="楷體-繁" w:hAnsi="楷體-繁" w:cs="Segoe UI"/>
        </w:rPr>
        <w:t>隨後，我們研究數位工具和D&amp;A</w:t>
      </w:r>
      <w:r w:rsidR="00433D2B" w:rsidRPr="00A955CC">
        <w:rPr>
          <w:rFonts w:ascii="楷體-繁" w:eastAsia="楷體-繁" w:hAnsi="楷體-繁" w:cs="Segoe UI" w:hint="eastAsia"/>
        </w:rPr>
        <w:t>領域的十大當前案</w:t>
      </w:r>
      <w:r w:rsidRPr="00A955CC">
        <w:rPr>
          <w:rFonts w:ascii="楷體-繁" w:eastAsia="楷體-繁" w:hAnsi="楷體-繁" w:cs="Segoe UI"/>
        </w:rPr>
        <w:t>例，並確定了兩個新興主題：</w:t>
      </w:r>
    </w:p>
    <w:p w14:paraId="367E2AB7" w14:textId="34F2761E" w:rsidR="002E70A0" w:rsidRPr="00A955CC" w:rsidRDefault="002E70A0" w:rsidP="002E70A0">
      <w:pPr>
        <w:pStyle w:val="Web"/>
        <w:numPr>
          <w:ilvl w:val="0"/>
          <w:numId w:val="45"/>
        </w:numPr>
        <w:spacing w:beforeLines="50" w:before="180" w:beforeAutospacing="0" w:after="0" w:afterAutospacing="0" w:line="0" w:lineRule="atLeast"/>
        <w:jc w:val="both"/>
        <w:rPr>
          <w:rFonts w:ascii="楷體-繁" w:eastAsia="楷體-繁" w:hAnsi="楷體-繁" w:cs="Segoe UI"/>
        </w:rPr>
      </w:pPr>
      <w:r w:rsidRPr="00A955CC">
        <w:rPr>
          <w:rFonts w:ascii="楷體-繁" w:eastAsia="楷體-繁" w:hAnsi="楷體-繁" w:cs="Segoe UI"/>
        </w:rPr>
        <w:t>與D&amp;A相比，</w:t>
      </w:r>
      <w:r w:rsidRPr="00A955CC">
        <w:rPr>
          <w:rFonts w:ascii="楷體-繁" w:eastAsia="楷體-繁" w:hAnsi="楷體-繁" w:cs="Segoe UI" w:hint="eastAsia"/>
        </w:rPr>
        <w:t>准入</w:t>
      </w:r>
      <w:r w:rsidRPr="00A955CC">
        <w:rPr>
          <w:rFonts w:ascii="楷體-繁" w:eastAsia="楷體-繁" w:hAnsi="楷體-繁" w:cs="Segoe UI"/>
        </w:rPr>
        <w:t>團隊對數位工具的使用更加熟悉，D&amp;A雖然在增長，但仍處於實驗的初始階段。</w:t>
      </w:r>
    </w:p>
    <w:p w14:paraId="54AA2AF9" w14:textId="6785AD34" w:rsidR="00584831" w:rsidRPr="00A955CC" w:rsidRDefault="00584831" w:rsidP="00030FBB">
      <w:pPr>
        <w:pStyle w:val="Web"/>
        <w:numPr>
          <w:ilvl w:val="0"/>
          <w:numId w:val="45"/>
        </w:numPr>
        <w:spacing w:beforeAutospacing="0" w:after="0" w:afterAutospacing="0" w:line="0" w:lineRule="atLeast"/>
        <w:ind w:left="839" w:hanging="482"/>
        <w:jc w:val="both"/>
        <w:rPr>
          <w:rFonts w:ascii="楷體-繁" w:eastAsia="楷體-繁" w:hAnsi="楷體-繁" w:cs="Segoe UI"/>
          <w:shd w:val="clear" w:color="auto" w:fill="EFF6FF"/>
        </w:rPr>
      </w:pPr>
      <w:r w:rsidRPr="00A955CC">
        <w:rPr>
          <w:rFonts w:ascii="楷體-繁" w:eastAsia="楷體-繁" w:hAnsi="楷體-繁" w:cs="Segoe UI"/>
        </w:rPr>
        <w:t>雖然最常用的數位工具與市場情報和利</w:t>
      </w:r>
      <w:r w:rsidRPr="00A955CC">
        <w:rPr>
          <w:rFonts w:ascii="楷體-繁" w:eastAsia="楷體-繁" w:hAnsi="楷體-繁" w:cs="Segoe UI" w:hint="eastAsia"/>
        </w:rPr>
        <w:t>害</w:t>
      </w:r>
      <w:r w:rsidRPr="00A955CC">
        <w:rPr>
          <w:rFonts w:ascii="楷體-繁" w:eastAsia="楷體-繁" w:hAnsi="楷體-繁" w:cs="Segoe UI"/>
        </w:rPr>
        <w:t>關</w:t>
      </w:r>
      <w:r w:rsidRPr="00A955CC">
        <w:rPr>
          <w:rFonts w:ascii="楷體-繁" w:eastAsia="楷體-繁" w:hAnsi="楷體-繁" w:cs="Segoe UI" w:hint="eastAsia"/>
        </w:rPr>
        <w:t>係人</w:t>
      </w:r>
      <w:r w:rsidRPr="00A955CC">
        <w:rPr>
          <w:rFonts w:ascii="楷體-繁" w:eastAsia="楷體-繁" w:hAnsi="楷體-繁" w:cs="Segoe UI"/>
        </w:rPr>
        <w:t>參與有關，但D&amp;A的使用主要</w:t>
      </w:r>
      <w:r w:rsidRPr="00A955CC">
        <w:rPr>
          <w:rFonts w:ascii="楷體-繁" w:eastAsia="楷體-繁" w:hAnsi="楷體-繁" w:cs="Segoe UI" w:hint="eastAsia"/>
        </w:rPr>
        <w:t>側重於准入</w:t>
      </w:r>
      <w:r w:rsidRPr="00A955CC">
        <w:rPr>
          <w:rFonts w:ascii="楷體-繁" w:eastAsia="楷體-繁" w:hAnsi="楷體-繁" w:cs="Segoe UI"/>
        </w:rPr>
        <w:t>時間和定價</w:t>
      </w:r>
      <w:r w:rsidRPr="00A955CC">
        <w:rPr>
          <w:rFonts w:ascii="楷體-繁" w:eastAsia="楷體-繁" w:hAnsi="楷體-繁" w:cs="Segoe UI" w:hint="eastAsia"/>
        </w:rPr>
        <w:t>方面的</w:t>
      </w:r>
      <w:r w:rsidRPr="00A955CC">
        <w:rPr>
          <w:rFonts w:ascii="楷體-繁" w:eastAsia="楷體-繁" w:hAnsi="楷體-繁" w:cs="Segoe UI"/>
        </w:rPr>
        <w:t>考慮。</w:t>
      </w:r>
    </w:p>
    <w:p w14:paraId="2B9F56ED" w14:textId="07569992" w:rsidR="005D1AF7" w:rsidRPr="00A955CC" w:rsidRDefault="005D1AF7" w:rsidP="005B2674">
      <w:pPr>
        <w:pStyle w:val="Web"/>
        <w:spacing w:beforeLines="50" w:before="180" w:beforeAutospacing="0" w:after="0" w:afterAutospacing="0" w:line="0" w:lineRule="atLeast"/>
        <w:ind w:firstLineChars="100" w:firstLine="240"/>
        <w:rPr>
          <w:rFonts w:ascii="楷體-繁" w:eastAsia="楷體-繁" w:hAnsi="楷體-繁"/>
          <w:sz w:val="40"/>
          <w:szCs w:val="40"/>
        </w:rPr>
      </w:pPr>
      <w:r w:rsidRPr="00A955CC">
        <w:rPr>
          <w:rFonts w:ascii="楷體-繁" w:eastAsia="楷體-繁" w:hAnsi="楷體-繁" w:cs="Segoe UI"/>
        </w:rPr>
        <w:t>最後，雖然數位能力主要來自外部，但同行仍在</w:t>
      </w:r>
      <w:r w:rsidR="005B2674" w:rsidRPr="00A955CC">
        <w:rPr>
          <w:rFonts w:ascii="楷體-繁" w:eastAsia="楷體-繁" w:hAnsi="楷體-繁" w:cs="Segoe UI" w:hint="eastAsia"/>
        </w:rPr>
        <w:t>透</w:t>
      </w:r>
      <w:r w:rsidRPr="00A955CC">
        <w:rPr>
          <w:rFonts w:ascii="楷體-繁" w:eastAsia="楷體-繁" w:hAnsi="楷體-繁" w:cs="Segoe UI"/>
        </w:rPr>
        <w:t>過最佳模</w:t>
      </w:r>
      <w:r w:rsidR="005B2674" w:rsidRPr="00A955CC">
        <w:rPr>
          <w:rFonts w:ascii="楷體-繁" w:eastAsia="楷體-繁" w:hAnsi="楷體-繁" w:cs="Segoe UI" w:hint="eastAsia"/>
        </w:rPr>
        <w:t>式</w:t>
      </w:r>
      <w:r w:rsidRPr="00A955CC">
        <w:rPr>
          <w:rFonts w:ascii="楷體-繁" w:eastAsia="楷體-繁" w:hAnsi="楷體-繁" w:cs="Segoe UI"/>
        </w:rPr>
        <w:t>來建</w:t>
      </w:r>
      <w:r w:rsidR="005B2674" w:rsidRPr="00A955CC">
        <w:rPr>
          <w:rFonts w:ascii="楷體-繁" w:eastAsia="楷體-繁" w:hAnsi="楷體-繁" w:cs="Segoe UI"/>
        </w:rPr>
        <w:t>構</w:t>
      </w:r>
      <w:r w:rsidRPr="00A955CC">
        <w:rPr>
          <w:rFonts w:ascii="楷體-繁" w:eastAsia="楷體-繁" w:hAnsi="楷體-繁" w:cs="Segoe UI"/>
        </w:rPr>
        <w:t>或購買D&amp;A能力。</w:t>
      </w:r>
      <w:r w:rsidRPr="00A955CC">
        <w:rPr>
          <w:rFonts w:ascii="楷體-繁" w:eastAsia="楷體-繁" w:hAnsi="楷體-繁"/>
          <w:sz w:val="40"/>
          <w:szCs w:val="40"/>
        </w:rPr>
        <w:t xml:space="preserve"> </w:t>
      </w:r>
    </w:p>
    <w:p w14:paraId="624A8AB4" w14:textId="67BE627B" w:rsidR="00087125" w:rsidRPr="008F1069" w:rsidRDefault="005D1AF7" w:rsidP="00030FBB">
      <w:pPr>
        <w:pStyle w:val="2"/>
        <w:spacing w:beforeLines="50" w:before="180" w:line="0" w:lineRule="atLeast"/>
        <w:rPr>
          <w:rFonts w:ascii="楷體-繁" w:eastAsia="楷體-繁" w:hAnsi="楷體-繁" w:cs="Segoe UI"/>
          <w:sz w:val="28"/>
          <w:szCs w:val="28"/>
        </w:rPr>
      </w:pPr>
      <w:r w:rsidRPr="008F1069">
        <w:rPr>
          <w:rFonts w:ascii="楷體-繁" w:eastAsia="楷體-繁" w:hAnsi="楷體-繁" w:cs="Segoe UI"/>
          <w:sz w:val="28"/>
          <w:szCs w:val="28"/>
        </w:rPr>
        <w:lastRenderedPageBreak/>
        <w:t>確保未來的成功</w:t>
      </w:r>
    </w:p>
    <w:p w14:paraId="4FD9183F" w14:textId="34F03928" w:rsidR="005D1AF7" w:rsidRPr="00A955CC" w:rsidRDefault="005D1AF7" w:rsidP="00686598">
      <w:pPr>
        <w:pStyle w:val="Web"/>
        <w:spacing w:beforeLines="50" w:before="180" w:beforeAutospacing="0" w:after="0" w:afterAutospacing="0" w:line="0" w:lineRule="atLeast"/>
        <w:ind w:firstLineChars="100" w:firstLine="240"/>
        <w:rPr>
          <w:rFonts w:ascii="楷體-繁" w:eastAsia="楷體-繁" w:hAnsi="楷體-繁" w:cs="Segoe UI"/>
        </w:rPr>
      </w:pPr>
      <w:r w:rsidRPr="00A955CC">
        <w:rPr>
          <w:rFonts w:ascii="楷體-繁" w:eastAsia="楷體-繁" w:hAnsi="楷體-繁" w:cs="Segoe UI"/>
        </w:rPr>
        <w:t>來自全球、區域和</w:t>
      </w:r>
      <w:r w:rsidR="006839B8" w:rsidRPr="00A955CC">
        <w:rPr>
          <w:rFonts w:ascii="楷體-繁" w:eastAsia="楷體-繁" w:hAnsi="楷體-繁" w:cs="Segoe UI"/>
        </w:rPr>
        <w:t>9</w:t>
      </w:r>
      <w:r w:rsidRPr="00A955CC">
        <w:rPr>
          <w:rFonts w:ascii="楷體-繁" w:eastAsia="楷體-繁" w:hAnsi="楷體-繁" w:cs="Segoe UI" w:hint="eastAsia"/>
        </w:rPr>
        <w:t>個</w:t>
      </w:r>
      <w:r w:rsidRPr="00A955CC">
        <w:rPr>
          <w:rFonts w:ascii="楷體-繁" w:eastAsia="楷體-繁" w:hAnsi="楷體-繁" w:cs="Segoe UI"/>
        </w:rPr>
        <w:t>最大國家的400多名</w:t>
      </w:r>
      <w:r w:rsidR="00686598" w:rsidRPr="00A955CC">
        <w:rPr>
          <w:rFonts w:ascii="楷體-繁" w:eastAsia="楷體-繁" w:hAnsi="楷體-繁" w:cs="Segoe UI" w:hint="eastAsia"/>
        </w:rPr>
        <w:t>M</w:t>
      </w:r>
      <w:r w:rsidR="00686598" w:rsidRPr="00A955CC">
        <w:rPr>
          <w:rFonts w:ascii="楷體-繁" w:eastAsia="楷體-繁" w:hAnsi="楷體-繁" w:cs="Segoe UI"/>
        </w:rPr>
        <w:t>A</w:t>
      </w:r>
      <w:r w:rsidRPr="00A955CC">
        <w:rPr>
          <w:rFonts w:ascii="楷體-繁" w:eastAsia="楷體-繁" w:hAnsi="楷體-繁" w:cs="Segoe UI"/>
        </w:rPr>
        <w:t>同事確定了他們認為未來成功的關鍵能力（見圖2）。考慮到</w:t>
      </w:r>
      <w:r w:rsidR="00686598" w:rsidRPr="00A955CC">
        <w:rPr>
          <w:rFonts w:ascii="楷體-繁" w:eastAsia="楷體-繁" w:hAnsi="楷體-繁" w:cs="Segoe UI" w:hint="eastAsia"/>
        </w:rPr>
        <w:t>M</w:t>
      </w:r>
      <w:r w:rsidR="00686598" w:rsidRPr="00A955CC">
        <w:rPr>
          <w:rFonts w:ascii="楷體-繁" w:eastAsia="楷體-繁" w:hAnsi="楷體-繁" w:cs="Segoe UI"/>
        </w:rPr>
        <w:t>A</w:t>
      </w:r>
      <w:r w:rsidRPr="00A955CC">
        <w:rPr>
          <w:rFonts w:ascii="楷體-繁" w:eastAsia="楷體-繁" w:hAnsi="楷體-繁" w:cs="Segoe UI"/>
        </w:rPr>
        <w:t>的傳統方面，如</w:t>
      </w:r>
      <w:r w:rsidR="00686598" w:rsidRPr="00A955CC">
        <w:rPr>
          <w:rFonts w:ascii="楷體-繁" w:eastAsia="楷體-繁" w:hAnsi="楷體-繁" w:cs="Segoe UI" w:hint="eastAsia"/>
        </w:rPr>
        <w:t>醫療</w:t>
      </w:r>
      <w:r w:rsidRPr="00A955CC">
        <w:rPr>
          <w:rFonts w:ascii="楷體-繁" w:eastAsia="楷體-繁" w:hAnsi="楷體-繁" w:cs="Segoe UI"/>
        </w:rPr>
        <w:t>政策、證據生成和合</w:t>
      </w:r>
      <w:r w:rsidR="00686598" w:rsidRPr="00A955CC">
        <w:rPr>
          <w:rFonts w:ascii="楷體-繁" w:eastAsia="楷體-繁" w:hAnsi="楷體-繁" w:cs="Segoe UI" w:hint="eastAsia"/>
        </w:rPr>
        <w:t>成</w:t>
      </w:r>
      <w:r w:rsidRPr="00A955CC">
        <w:rPr>
          <w:rFonts w:ascii="楷體-繁" w:eastAsia="楷體-繁" w:hAnsi="楷體-繁" w:cs="Segoe UI"/>
        </w:rPr>
        <w:t>以及定價，出現了</w:t>
      </w:r>
      <w:r w:rsidR="00686598" w:rsidRPr="00A955CC">
        <w:rPr>
          <w:rFonts w:ascii="楷體-繁" w:eastAsia="楷體-繁" w:hAnsi="楷體-繁" w:cs="Segoe UI" w:hint="eastAsia"/>
        </w:rPr>
        <w:t>1</w:t>
      </w:r>
      <w:r w:rsidR="00686598" w:rsidRPr="00A955CC">
        <w:rPr>
          <w:rFonts w:ascii="楷體-繁" w:eastAsia="楷體-繁" w:hAnsi="楷體-繁" w:cs="Segoe UI"/>
        </w:rPr>
        <w:t>0</w:t>
      </w:r>
      <w:r w:rsidR="00686598" w:rsidRPr="00A955CC">
        <w:rPr>
          <w:rFonts w:ascii="楷體-繁" w:eastAsia="楷體-繁" w:hAnsi="楷體-繁" w:cs="Segoe UI" w:hint="eastAsia"/>
        </w:rPr>
        <w:t>種</w:t>
      </w:r>
      <w:r w:rsidRPr="00A955CC">
        <w:rPr>
          <w:rFonts w:ascii="楷體-繁" w:eastAsia="楷體-繁" w:hAnsi="楷體-繁" w:cs="Segoe UI"/>
        </w:rPr>
        <w:t>能力。此外，還強調</w:t>
      </w:r>
      <w:r w:rsidR="00686598" w:rsidRPr="00A955CC">
        <w:rPr>
          <w:rFonts w:ascii="楷體-繁" w:eastAsia="楷體-繁" w:hAnsi="楷體-繁" w:cs="Segoe UI" w:hint="eastAsia"/>
        </w:rPr>
        <w:t>諸</w:t>
      </w:r>
      <w:r w:rsidR="00686598" w:rsidRPr="00A955CC">
        <w:rPr>
          <w:rFonts w:ascii="楷體-繁" w:eastAsia="楷體-繁" w:hAnsi="楷體-繁" w:cs="Segoe UI"/>
        </w:rPr>
        <w:t>如組織效力和</w:t>
      </w:r>
      <w:r w:rsidR="00686598" w:rsidRPr="00A955CC">
        <w:rPr>
          <w:rFonts w:ascii="楷體-繁" w:eastAsia="楷體-繁" w:hAnsi="楷體-繁" w:cs="Segoe UI" w:hint="eastAsia"/>
        </w:rPr>
        <w:t>准入</w:t>
      </w:r>
      <w:r w:rsidR="00686598" w:rsidRPr="00A955CC">
        <w:rPr>
          <w:rFonts w:ascii="楷體-繁" w:eastAsia="楷體-繁" w:hAnsi="楷體-繁" w:cs="Segoe UI"/>
        </w:rPr>
        <w:t>領導能力</w:t>
      </w:r>
      <w:r w:rsidR="00686598" w:rsidRPr="00A955CC">
        <w:rPr>
          <w:rFonts w:ascii="楷體-繁" w:eastAsia="楷體-繁" w:hAnsi="楷體-繁" w:cs="Segoe UI" w:hint="eastAsia"/>
        </w:rPr>
        <w:t>等</w:t>
      </w:r>
      <w:r w:rsidRPr="00A955CC">
        <w:rPr>
          <w:rFonts w:ascii="楷體-繁" w:eastAsia="楷體-繁" w:hAnsi="楷體-繁" w:cs="Segoe UI"/>
        </w:rPr>
        <w:t>更廣泛的主題。</w:t>
      </w:r>
    </w:p>
    <w:p w14:paraId="2101EFE6" w14:textId="6D796ACB" w:rsidR="005D1AF7" w:rsidRPr="00A955CC" w:rsidRDefault="00103DE3" w:rsidP="00D844DB">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hint="eastAsia"/>
        </w:rPr>
        <w:t>細</w:t>
      </w:r>
      <w:r w:rsidR="005D1AF7" w:rsidRPr="00A955CC">
        <w:rPr>
          <w:rFonts w:ascii="楷體-繁" w:eastAsia="楷體-繁" w:hAnsi="楷體-繁" w:cs="Segoe UI"/>
        </w:rPr>
        <w:t>查</w:t>
      </w:r>
      <w:r w:rsidRPr="00A955CC">
        <w:rPr>
          <w:rFonts w:ascii="楷體-繁" w:eastAsia="楷體-繁" w:hAnsi="楷體-繁"/>
        </w:rPr>
        <w:t>排名前</w:t>
      </w:r>
      <w:r w:rsidR="005D1AF7" w:rsidRPr="00A955CC">
        <w:rPr>
          <w:rFonts w:ascii="楷體-繁" w:eastAsia="楷體-繁" w:hAnsi="楷體-繁" w:cs="Segoe UI"/>
        </w:rPr>
        <w:t>10</w:t>
      </w:r>
      <w:r w:rsidRPr="00A955CC">
        <w:rPr>
          <w:rFonts w:ascii="楷體-繁" w:eastAsia="楷體-繁" w:hAnsi="楷體-繁" w:cs="Segoe UI" w:hint="eastAsia"/>
        </w:rPr>
        <w:t>的</w:t>
      </w:r>
      <w:r w:rsidR="005D1AF7" w:rsidRPr="00A955CC">
        <w:rPr>
          <w:rFonts w:ascii="楷體-繁" w:eastAsia="楷體-繁" w:hAnsi="楷體-繁" w:cs="Segoe UI"/>
        </w:rPr>
        <w:t>能力，有兩個高</w:t>
      </w:r>
      <w:r w:rsidRPr="00A955CC">
        <w:rPr>
          <w:rFonts w:ascii="楷體-繁" w:eastAsia="楷體-繁" w:hAnsi="楷體-繁" w:cs="Segoe UI" w:hint="eastAsia"/>
        </w:rPr>
        <w:t>階</w:t>
      </w:r>
      <w:r w:rsidR="005D1AF7" w:rsidRPr="00A955CC">
        <w:rPr>
          <w:rFonts w:ascii="楷體-繁" w:eastAsia="楷體-繁" w:hAnsi="楷體-繁" w:cs="Segoe UI"/>
        </w:rPr>
        <w:t>主題</w:t>
      </w:r>
      <w:r w:rsidRPr="00A955CC">
        <w:rPr>
          <w:rFonts w:ascii="楷體-繁" w:eastAsia="楷體-繁" w:hAnsi="楷體-繁" w:cs="Segoe UI" w:hint="eastAsia"/>
        </w:rPr>
        <w:t>顯</w:t>
      </w:r>
      <w:r w:rsidR="005D1AF7" w:rsidRPr="00A955CC">
        <w:rPr>
          <w:rFonts w:ascii="楷體-繁" w:eastAsia="楷體-繁" w:hAnsi="楷體-繁" w:cs="Segoe UI"/>
        </w:rPr>
        <w:t>得至關重要：1）</w:t>
      </w:r>
      <w:r w:rsidRPr="00A955CC">
        <w:rPr>
          <w:rFonts w:ascii="楷體-繁" w:eastAsia="楷體-繁" w:hAnsi="楷體-繁" w:cs="Segoe UI" w:hint="eastAsia"/>
        </w:rPr>
        <w:t>准入</w:t>
      </w:r>
      <w:r w:rsidR="005D1AF7" w:rsidRPr="00A955CC">
        <w:rPr>
          <w:rFonts w:ascii="楷體-繁" w:eastAsia="楷體-繁" w:hAnsi="楷體-繁" w:cs="Segoe UI"/>
        </w:rPr>
        <w:t>領導能力和 2）組織效</w:t>
      </w:r>
      <w:r w:rsidR="00FC08D3" w:rsidRPr="00A955CC">
        <w:rPr>
          <w:rFonts w:ascii="楷體-繁" w:eastAsia="楷體-繁" w:hAnsi="楷體-繁" w:cs="Segoe UI" w:hint="eastAsia"/>
        </w:rPr>
        <w:t>能</w:t>
      </w:r>
      <w:r w:rsidR="005D1AF7" w:rsidRPr="00A955CC">
        <w:rPr>
          <w:rFonts w:ascii="楷體-繁" w:eastAsia="楷體-繁" w:hAnsi="楷體-繁" w:cs="Segoe UI"/>
        </w:rPr>
        <w:t>。</w:t>
      </w:r>
    </w:p>
    <w:p w14:paraId="297551EF" w14:textId="3ADC8339" w:rsidR="005D1AF7" w:rsidRPr="00A955CC" w:rsidRDefault="005D1AF7" w:rsidP="00DC740A">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超過一半的</w:t>
      </w:r>
      <w:r w:rsidR="00B813F2" w:rsidRPr="00A955CC">
        <w:rPr>
          <w:rFonts w:ascii="楷體-繁" w:eastAsia="楷體-繁" w:hAnsi="楷體-繁" w:cs="Segoe UI" w:hint="eastAsia"/>
        </w:rPr>
        <w:t>最受賞識的能力</w:t>
      </w:r>
      <w:r w:rsidRPr="00A955CC">
        <w:rPr>
          <w:rFonts w:ascii="楷體-繁" w:eastAsia="楷體-繁" w:hAnsi="楷體-繁" w:cs="Segoe UI"/>
        </w:rPr>
        <w:t>涉及與內部和外部利</w:t>
      </w:r>
      <w:r w:rsidR="00B813F2" w:rsidRPr="00A955CC">
        <w:rPr>
          <w:rFonts w:ascii="楷體-繁" w:eastAsia="楷體-繁" w:hAnsi="楷體-繁" w:cs="Segoe UI" w:hint="eastAsia"/>
        </w:rPr>
        <w:t>害</w:t>
      </w:r>
      <w:r w:rsidRPr="00A955CC">
        <w:rPr>
          <w:rFonts w:ascii="楷體-繁" w:eastAsia="楷體-繁" w:hAnsi="楷體-繁" w:cs="Segoe UI"/>
        </w:rPr>
        <w:t>關</w:t>
      </w:r>
      <w:r w:rsidR="00B813F2" w:rsidRPr="00A955CC">
        <w:rPr>
          <w:rFonts w:ascii="楷體-繁" w:eastAsia="楷體-繁" w:hAnsi="楷體-繁" w:cs="Segoe UI" w:hint="eastAsia"/>
        </w:rPr>
        <w:t>係人</w:t>
      </w:r>
      <w:r w:rsidRPr="00A955CC">
        <w:rPr>
          <w:rFonts w:ascii="楷體-繁" w:eastAsia="楷體-繁" w:hAnsi="楷體-繁" w:cs="Segoe UI"/>
        </w:rPr>
        <w:t>的協作和共同創造。隨著</w:t>
      </w:r>
      <w:r w:rsidR="00482826" w:rsidRPr="00A955CC">
        <w:rPr>
          <w:rFonts w:ascii="楷體-繁" w:eastAsia="楷體-繁" w:hAnsi="楷體-繁" w:cs="Segoe UI" w:hint="eastAsia"/>
        </w:rPr>
        <w:t>M</w:t>
      </w:r>
      <w:r w:rsidR="00482826" w:rsidRPr="00A955CC">
        <w:rPr>
          <w:rFonts w:ascii="楷體-繁" w:eastAsia="楷體-繁" w:hAnsi="楷體-繁" w:cs="Segoe UI"/>
        </w:rPr>
        <w:t>A</w:t>
      </w:r>
      <w:r w:rsidRPr="00A955CC">
        <w:rPr>
          <w:rFonts w:ascii="楷體-繁" w:eastAsia="楷體-繁" w:hAnsi="楷體-繁" w:cs="Segoe UI"/>
        </w:rPr>
        <w:t>日益成為一項跨職能工作，更多的</w:t>
      </w:r>
      <w:r w:rsidR="00482826" w:rsidRPr="00A955CC">
        <w:rPr>
          <w:rFonts w:ascii="楷體-繁" w:eastAsia="楷體-繁" w:hAnsi="楷體-繁" w:cs="Segoe UI" w:hint="eastAsia"/>
        </w:rPr>
        <w:t>M</w:t>
      </w:r>
      <w:r w:rsidR="00482826" w:rsidRPr="00A955CC">
        <w:rPr>
          <w:rFonts w:ascii="楷體-繁" w:eastAsia="楷體-繁" w:hAnsi="楷體-繁" w:cs="Segoe UI"/>
        </w:rPr>
        <w:t>A</w:t>
      </w:r>
      <w:r w:rsidRPr="00A955CC">
        <w:rPr>
          <w:rFonts w:ascii="楷體-繁" w:eastAsia="楷體-繁" w:hAnsi="楷體-繁" w:cs="Segoe UI"/>
        </w:rPr>
        <w:t>目標只</w:t>
      </w:r>
      <w:r w:rsidR="00482826" w:rsidRPr="00A955CC">
        <w:rPr>
          <w:rFonts w:ascii="楷體-繁" w:eastAsia="楷體-繁" w:hAnsi="楷體-繁" w:cs="Segoe UI" w:hint="eastAsia"/>
        </w:rPr>
        <w:t>有透</w:t>
      </w:r>
      <w:r w:rsidRPr="00A955CC">
        <w:rPr>
          <w:rFonts w:ascii="楷體-繁" w:eastAsia="楷體-繁" w:hAnsi="楷體-繁" w:cs="Segoe UI"/>
        </w:rPr>
        <w:t>過其他職能部門的支持和協作</w:t>
      </w:r>
      <w:r w:rsidR="00482826" w:rsidRPr="00A955CC">
        <w:rPr>
          <w:rFonts w:ascii="楷體-繁" w:eastAsia="楷體-繁" w:hAnsi="楷體-繁" w:cs="Segoe UI" w:hint="eastAsia"/>
        </w:rPr>
        <w:t>才能</w:t>
      </w:r>
      <w:r w:rsidRPr="00A955CC">
        <w:rPr>
          <w:rFonts w:ascii="楷體-繁" w:eastAsia="楷體-繁" w:hAnsi="楷體-繁" w:cs="Segoe UI"/>
        </w:rPr>
        <w:t>實現。因此，公司正在優化其營</w:t>
      </w:r>
      <w:r w:rsidR="00DC740A" w:rsidRPr="00A955CC">
        <w:rPr>
          <w:rFonts w:ascii="楷體-繁" w:eastAsia="楷體-繁" w:hAnsi="楷體-繁" w:cs="Segoe UI"/>
        </w:rPr>
        <w:t>運</w:t>
      </w:r>
      <w:r w:rsidRPr="00A955CC">
        <w:rPr>
          <w:rFonts w:ascii="楷體-繁" w:eastAsia="楷體-繁" w:hAnsi="楷體-繁" w:cs="Segoe UI"/>
        </w:rPr>
        <w:t>模式，以加強不同</w:t>
      </w:r>
      <w:r w:rsidR="00DC740A" w:rsidRPr="00A955CC">
        <w:rPr>
          <w:rFonts w:ascii="楷體-繁" w:eastAsia="楷體-繁" w:hAnsi="楷體-繁" w:cs="Segoe UI" w:hint="eastAsia"/>
        </w:rPr>
        <w:t>T</w:t>
      </w:r>
      <w:r w:rsidR="00DC740A" w:rsidRPr="00A955CC">
        <w:rPr>
          <w:rFonts w:ascii="楷體-繁" w:eastAsia="楷體-繁" w:hAnsi="楷體-繁" w:cs="Segoe UI"/>
        </w:rPr>
        <w:t>A</w:t>
      </w:r>
      <w:r w:rsidRPr="00A955CC">
        <w:rPr>
          <w:rFonts w:ascii="楷體-繁" w:eastAsia="楷體-繁" w:hAnsi="楷體-繁" w:cs="Segoe UI"/>
        </w:rPr>
        <w:t>和/或職能之間的協作。這對</w:t>
      </w:r>
      <w:r w:rsidR="00DC740A" w:rsidRPr="00A955CC">
        <w:rPr>
          <w:rFonts w:ascii="楷體-繁" w:eastAsia="楷體-繁" w:hAnsi="楷體-繁" w:cs="Segoe UI" w:hint="eastAsia"/>
        </w:rPr>
        <w:t>如何籌劃</w:t>
      </w:r>
      <w:r w:rsidRPr="00A955CC">
        <w:rPr>
          <w:rFonts w:ascii="楷體-繁" w:eastAsia="楷體-繁" w:hAnsi="楷體-繁" w:cs="Segoe UI"/>
        </w:rPr>
        <w:t>跨職能（營</w:t>
      </w:r>
      <w:r w:rsidR="00DC740A" w:rsidRPr="00A955CC">
        <w:rPr>
          <w:rFonts w:ascii="楷體-繁" w:eastAsia="楷體-繁" w:hAnsi="楷體-繁" w:cs="Segoe UI"/>
        </w:rPr>
        <w:t>運</w:t>
      </w:r>
      <w:r w:rsidRPr="00A955CC">
        <w:rPr>
          <w:rFonts w:ascii="楷體-繁" w:eastAsia="楷體-繁" w:hAnsi="楷體-繁" w:cs="Segoe UI"/>
        </w:rPr>
        <w:t>模式）的協作以及</w:t>
      </w:r>
      <w:r w:rsidR="00DC740A" w:rsidRPr="00A955CC">
        <w:rPr>
          <w:rFonts w:ascii="楷體-繁" w:eastAsia="楷體-繁" w:hAnsi="楷體-繁" w:cs="Segoe UI" w:hint="eastAsia"/>
        </w:rPr>
        <w:t>准入</w:t>
      </w:r>
      <w:r w:rsidRPr="00A955CC">
        <w:rPr>
          <w:rFonts w:ascii="楷體-繁" w:eastAsia="楷體-繁" w:hAnsi="楷體-繁" w:cs="Segoe UI"/>
        </w:rPr>
        <w:t>領導者有效協調這種協作所需的能力都有影響。</w:t>
      </w:r>
    </w:p>
    <w:p w14:paraId="4D9DAA91" w14:textId="54922E1D" w:rsidR="005D1AF7" w:rsidRPr="00A955CC" w:rsidRDefault="005D1AF7" w:rsidP="00A86566">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因此，引導整個組織實現</w:t>
      </w:r>
      <w:r w:rsidR="00A86566" w:rsidRPr="00A955CC">
        <w:rPr>
          <w:rFonts w:ascii="楷體-繁" w:eastAsia="楷體-繁" w:hAnsi="楷體-繁" w:cs="Segoe UI" w:hint="eastAsia"/>
        </w:rPr>
        <w:t>M</w:t>
      </w:r>
      <w:r w:rsidR="00A86566" w:rsidRPr="00A955CC">
        <w:rPr>
          <w:rFonts w:ascii="楷體-繁" w:eastAsia="楷體-繁" w:hAnsi="楷體-繁" w:cs="Segoe UI"/>
        </w:rPr>
        <w:t>A</w:t>
      </w:r>
      <w:r w:rsidRPr="00A955CC">
        <w:rPr>
          <w:rFonts w:ascii="楷體-繁" w:eastAsia="楷體-繁" w:hAnsi="楷體-繁" w:cs="Segoe UI"/>
        </w:rPr>
        <w:t>目標的能力變得更加複雜。對於</w:t>
      </w:r>
      <w:r w:rsidR="00A86566" w:rsidRPr="00A955CC">
        <w:rPr>
          <w:rFonts w:ascii="楷體-繁" w:eastAsia="楷體-繁" w:hAnsi="楷體-繁" w:cs="Segoe UI" w:hint="eastAsia"/>
        </w:rPr>
        <w:t>准入</w:t>
      </w:r>
      <w:r w:rsidRPr="00A955CC">
        <w:rPr>
          <w:rFonts w:ascii="楷體-繁" w:eastAsia="楷體-繁" w:hAnsi="楷體-繁" w:cs="Segoe UI"/>
        </w:rPr>
        <w:t>領導者來說，能夠從</w:t>
      </w:r>
      <w:r w:rsidR="00A86566" w:rsidRPr="00A955CC">
        <w:rPr>
          <w:rFonts w:ascii="楷體-繁" w:eastAsia="楷體-繁" w:hAnsi="楷體-繁" w:cs="Segoe UI" w:hint="eastAsia"/>
        </w:rPr>
        <w:t>准入</w:t>
      </w:r>
      <w:r w:rsidRPr="00A955CC">
        <w:rPr>
          <w:rFonts w:ascii="楷體-繁" w:eastAsia="楷體-繁" w:hAnsi="楷體-繁" w:cs="Segoe UI"/>
        </w:rPr>
        <w:t>的角度制定公司</w:t>
      </w:r>
      <w:r w:rsidR="00A86566" w:rsidRPr="00A955CC">
        <w:rPr>
          <w:rFonts w:ascii="楷體-繁" w:eastAsia="楷體-繁" w:hAnsi="楷體-繁" w:cs="Segoe UI" w:hint="eastAsia"/>
        </w:rPr>
        <w:t>策</w:t>
      </w:r>
      <w:r w:rsidRPr="00A955CC">
        <w:rPr>
          <w:rFonts w:ascii="楷體-繁" w:eastAsia="楷體-繁" w:hAnsi="楷體-繁" w:cs="Segoe UI"/>
        </w:rPr>
        <w:t>略，在決策中應用</w:t>
      </w:r>
      <w:r w:rsidR="00A86566" w:rsidRPr="00A955CC">
        <w:rPr>
          <w:rFonts w:ascii="楷體-繁" w:eastAsia="楷體-繁" w:hAnsi="楷體-繁" w:cs="Segoe UI" w:hint="eastAsia"/>
        </w:rPr>
        <w:t>策</w:t>
      </w:r>
      <w:r w:rsidRPr="00A955CC">
        <w:rPr>
          <w:rFonts w:ascii="楷體-繁" w:eastAsia="楷體-繁" w:hAnsi="楷體-繁" w:cs="Segoe UI"/>
        </w:rPr>
        <w:t>略思維，並將複雜/技術主題轉化為簡單的訊</w:t>
      </w:r>
      <w:r w:rsidR="00A86566" w:rsidRPr="00A955CC">
        <w:rPr>
          <w:rFonts w:ascii="楷體-繁" w:eastAsia="楷體-繁" w:hAnsi="楷體-繁" w:cs="Segoe UI" w:hint="eastAsia"/>
        </w:rPr>
        <w:t>息</w:t>
      </w:r>
      <w:r w:rsidRPr="00A955CC">
        <w:rPr>
          <w:rFonts w:ascii="楷體-繁" w:eastAsia="楷體-繁" w:hAnsi="楷體-繁" w:cs="Segoe UI"/>
        </w:rPr>
        <w:t>，</w:t>
      </w:r>
      <w:r w:rsidR="00A86566" w:rsidRPr="00A955CC">
        <w:rPr>
          <w:rFonts w:ascii="楷體-繁" w:eastAsia="楷體-繁" w:hAnsi="楷體-繁" w:cs="Segoe UI" w:hint="eastAsia"/>
        </w:rPr>
        <w:t>這些都</w:t>
      </w:r>
      <w:r w:rsidRPr="00A955CC">
        <w:rPr>
          <w:rFonts w:ascii="楷體-繁" w:eastAsia="楷體-繁" w:hAnsi="楷體-繁" w:cs="Segoe UI"/>
        </w:rPr>
        <w:t>是未來成功的關鍵能力。</w:t>
      </w:r>
    </w:p>
    <w:p w14:paraId="34A566DA" w14:textId="77777777" w:rsidR="005D1AF7" w:rsidRPr="00A955CC" w:rsidRDefault="005D1AF7" w:rsidP="005D1AF7">
      <w:pPr>
        <w:spacing w:beforeLines="50" w:before="180" w:line="0" w:lineRule="atLeast"/>
        <w:rPr>
          <w:rFonts w:ascii="楷體-繁" w:eastAsia="楷體-繁" w:hAnsi="楷體-繁"/>
          <w:b/>
          <w:bCs/>
          <w:color w:val="000000" w:themeColor="text1"/>
        </w:rPr>
      </w:pPr>
      <w:r w:rsidRPr="00A955CC">
        <w:rPr>
          <w:rFonts w:ascii="楷體-繁" w:eastAsia="楷體-繁" w:hAnsi="楷體-繁"/>
          <w:b/>
          <w:bCs/>
          <w:color w:val="000000" w:themeColor="text1"/>
        </w:rPr>
        <w:fldChar w:fldCharType="begin"/>
      </w:r>
      <w:r w:rsidRPr="00A955CC">
        <w:rPr>
          <w:rFonts w:ascii="楷體-繁" w:eastAsia="楷體-繁" w:hAnsi="楷體-繁"/>
          <w:b/>
          <w:bCs/>
          <w:color w:val="000000" w:themeColor="text1"/>
        </w:rPr>
        <w:instrText xml:space="preserve"> INCLUDEPICTURE "https://cdn.sanity.io/images/0vv8moc6/pharmexec/43ba9a83afed1c0e17cd65913003f3e73050c46b-626x350.png/Screen%20Shot%202023-05-10%20at%201.04.03%20PM.png?fit=crop&amp;auto=format" \* MERGEFORMATINET </w:instrText>
      </w:r>
      <w:r w:rsidRPr="00A955CC">
        <w:rPr>
          <w:rFonts w:ascii="楷體-繁" w:eastAsia="楷體-繁" w:hAnsi="楷體-繁"/>
          <w:b/>
          <w:bCs/>
          <w:color w:val="000000" w:themeColor="text1"/>
        </w:rPr>
        <w:fldChar w:fldCharType="separate"/>
      </w:r>
      <w:r w:rsidRPr="00A955CC">
        <w:rPr>
          <w:rFonts w:ascii="楷體-繁" w:eastAsia="楷體-繁" w:hAnsi="楷體-繁"/>
          <w:b/>
          <w:bCs/>
          <w:noProof/>
          <w:color w:val="000000" w:themeColor="text1"/>
        </w:rPr>
        <w:drawing>
          <wp:inline distT="0" distB="0" distL="0" distR="0" wp14:anchorId="3D199B07" wp14:editId="79F6862E">
            <wp:extent cx="5489603" cy="3069430"/>
            <wp:effectExtent l="12700" t="12700" r="9525" b="17145"/>
            <wp:docPr id="338" name="圖片 338" descr="Figure 2. The key capabilities identified for future success in market access. Source: BCG Market Access Benchmark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 The key capabilities identified for future success in market access. Source: BCG Market Access Benchmark 20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31" cy="3113785"/>
                    </a:xfrm>
                    <a:prstGeom prst="rect">
                      <a:avLst/>
                    </a:prstGeom>
                    <a:noFill/>
                    <a:ln>
                      <a:solidFill>
                        <a:schemeClr val="bg1">
                          <a:lumMod val="75000"/>
                        </a:schemeClr>
                      </a:solidFill>
                    </a:ln>
                  </pic:spPr>
                </pic:pic>
              </a:graphicData>
            </a:graphic>
          </wp:inline>
        </w:drawing>
      </w:r>
      <w:r w:rsidRPr="00A955CC">
        <w:rPr>
          <w:rFonts w:ascii="楷體-繁" w:eastAsia="楷體-繁" w:hAnsi="楷體-繁"/>
          <w:b/>
          <w:bCs/>
          <w:color w:val="000000" w:themeColor="text1"/>
        </w:rPr>
        <w:fldChar w:fldCharType="end"/>
      </w:r>
    </w:p>
    <w:p w14:paraId="48677B6F" w14:textId="77777777" w:rsidR="005D1AF7" w:rsidRPr="00A955CC" w:rsidRDefault="005D1AF7" w:rsidP="005D1AF7">
      <w:pPr>
        <w:pStyle w:val="Web"/>
        <w:spacing w:beforeLines="50" w:before="180" w:beforeAutospacing="0" w:after="0" w:afterAutospacing="0" w:line="0" w:lineRule="atLeast"/>
        <w:rPr>
          <w:rFonts w:ascii="楷體-繁" w:eastAsia="楷體-繁" w:hAnsi="楷體-繁"/>
          <w:b/>
          <w:bCs/>
          <w:sz w:val="22"/>
          <w:szCs w:val="22"/>
        </w:rPr>
      </w:pPr>
      <w:r w:rsidRPr="00A955CC">
        <w:rPr>
          <w:rStyle w:val="a5"/>
          <w:rFonts w:ascii="楷體-繁" w:eastAsia="楷體-繁" w:hAnsi="楷體-繁"/>
          <w:sz w:val="22"/>
          <w:szCs w:val="22"/>
        </w:rPr>
        <w:t>Figure 2.</w:t>
      </w:r>
      <w:r w:rsidRPr="00A955CC">
        <w:rPr>
          <w:rStyle w:val="apple-converted-space"/>
          <w:rFonts w:ascii="楷體-繁" w:eastAsia="楷體-繁" w:hAnsi="楷體-繁"/>
          <w:b/>
          <w:bCs/>
          <w:sz w:val="22"/>
          <w:szCs w:val="22"/>
        </w:rPr>
        <w:t> </w:t>
      </w:r>
      <w:r w:rsidRPr="00A955CC">
        <w:rPr>
          <w:rFonts w:ascii="楷體-繁" w:eastAsia="楷體-繁" w:hAnsi="楷體-繁"/>
          <w:b/>
          <w:bCs/>
          <w:sz w:val="22"/>
          <w:szCs w:val="22"/>
        </w:rPr>
        <w:t>The key capabilities identified for future success in market access.</w:t>
      </w:r>
    </w:p>
    <w:p w14:paraId="44F71AAE" w14:textId="77777777" w:rsidR="005D1AF7" w:rsidRPr="00A955CC" w:rsidRDefault="005D1AF7" w:rsidP="00030FBB">
      <w:pPr>
        <w:pStyle w:val="Web"/>
        <w:spacing w:beforeAutospacing="0" w:after="0" w:afterAutospacing="0" w:line="0" w:lineRule="atLeast"/>
        <w:rPr>
          <w:rFonts w:ascii="楷體-繁" w:eastAsia="楷體-繁" w:hAnsi="楷體-繁"/>
          <w:b/>
          <w:bCs/>
          <w:sz w:val="22"/>
          <w:szCs w:val="22"/>
        </w:rPr>
      </w:pPr>
      <w:r w:rsidRPr="00A955CC">
        <w:rPr>
          <w:rStyle w:val="a5"/>
          <w:rFonts w:ascii="楷體-繁" w:eastAsia="楷體-繁" w:hAnsi="楷體-繁"/>
          <w:sz w:val="22"/>
          <w:szCs w:val="22"/>
        </w:rPr>
        <w:t>Source:</w:t>
      </w:r>
      <w:r w:rsidRPr="00A955CC">
        <w:rPr>
          <w:rStyle w:val="apple-converted-space"/>
          <w:rFonts w:ascii="楷體-繁" w:eastAsia="楷體-繁" w:hAnsi="楷體-繁"/>
          <w:b/>
          <w:bCs/>
          <w:sz w:val="22"/>
          <w:szCs w:val="22"/>
        </w:rPr>
        <w:t> </w:t>
      </w:r>
      <w:r w:rsidRPr="00A955CC">
        <w:rPr>
          <w:rFonts w:ascii="楷體-繁" w:eastAsia="楷體-繁" w:hAnsi="楷體-繁"/>
          <w:b/>
          <w:bCs/>
          <w:sz w:val="22"/>
          <w:szCs w:val="22"/>
        </w:rPr>
        <w:t>BCG Market Access Benchmark 2022</w:t>
      </w:r>
    </w:p>
    <w:p w14:paraId="389672E8" w14:textId="11A76EE0" w:rsidR="005D1AF7" w:rsidRPr="008F1069" w:rsidRDefault="005D1AF7" w:rsidP="00030FBB">
      <w:pPr>
        <w:pStyle w:val="2"/>
        <w:spacing w:beforeLines="50" w:before="180" w:line="0" w:lineRule="atLeast"/>
        <w:rPr>
          <w:rFonts w:ascii="楷體-繁" w:eastAsia="楷體-繁" w:hAnsi="楷體-繁" w:cs="Segoe UI"/>
          <w:sz w:val="28"/>
          <w:szCs w:val="28"/>
        </w:rPr>
      </w:pPr>
      <w:r w:rsidRPr="008F1069">
        <w:rPr>
          <w:rFonts w:ascii="楷體-繁" w:eastAsia="楷體-繁" w:hAnsi="楷體-繁" w:cs="Segoe UI"/>
          <w:sz w:val="28"/>
          <w:szCs w:val="28"/>
        </w:rPr>
        <w:lastRenderedPageBreak/>
        <w:t>展望</w:t>
      </w:r>
    </w:p>
    <w:p w14:paraId="18835CD0" w14:textId="56220289" w:rsidR="005D1AF7" w:rsidRPr="00A955CC" w:rsidRDefault="005D1AF7" w:rsidP="00D55EA1">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在</w:t>
      </w:r>
      <w:r w:rsidR="00D55EA1" w:rsidRPr="00A955CC">
        <w:rPr>
          <w:rFonts w:ascii="楷體-繁" w:eastAsia="楷體-繁" w:hAnsi="楷體-繁" w:cs="Segoe UI"/>
        </w:rPr>
        <w:t>世界</w:t>
      </w:r>
      <w:r w:rsidRPr="00A955CC">
        <w:rPr>
          <w:rFonts w:ascii="楷體-繁" w:eastAsia="楷體-繁" w:hAnsi="楷體-繁" w:cs="Segoe UI"/>
        </w:rPr>
        <w:t>仍在從COVID-19危機中</w:t>
      </w:r>
      <w:r w:rsidR="00D55EA1" w:rsidRPr="00A955CC">
        <w:rPr>
          <w:rFonts w:ascii="楷體-繁" w:eastAsia="楷體-繁" w:hAnsi="楷體-繁" w:cs="Segoe UI" w:hint="eastAsia"/>
        </w:rPr>
        <w:t>復甦的情況下</w:t>
      </w:r>
      <w:r w:rsidRPr="00A955CC">
        <w:rPr>
          <w:rFonts w:ascii="楷體-繁" w:eastAsia="楷體-繁" w:hAnsi="楷體-繁" w:cs="Segoe UI"/>
        </w:rPr>
        <w:t>，醫療</w:t>
      </w:r>
      <w:r w:rsidR="00D55EA1" w:rsidRPr="00A955CC">
        <w:rPr>
          <w:rFonts w:ascii="楷體-繁" w:eastAsia="楷體-繁" w:hAnsi="楷體-繁" w:cs="Segoe UI" w:hint="eastAsia"/>
        </w:rPr>
        <w:t>體</w:t>
      </w:r>
      <w:r w:rsidRPr="00A955CC">
        <w:rPr>
          <w:rFonts w:ascii="楷體-繁" w:eastAsia="楷體-繁" w:hAnsi="楷體-繁" w:cs="Segoe UI"/>
        </w:rPr>
        <w:t>系現在需要應對和減輕通貨膨脹和全球經濟衰退威脅的影響。最終，這將導致醫療系統和</w:t>
      </w:r>
      <w:r w:rsidR="00D55EA1" w:rsidRPr="00A955CC">
        <w:rPr>
          <w:rFonts w:ascii="楷體-繁" w:eastAsia="楷體-繁" w:hAnsi="楷體-繁" w:cs="Segoe UI" w:hint="eastAsia"/>
        </w:rPr>
        <w:t>支付方在</w:t>
      </w:r>
      <w:r w:rsidR="00D55EA1" w:rsidRPr="00A955CC">
        <w:rPr>
          <w:rFonts w:ascii="楷體-繁" w:eastAsia="楷體-繁" w:hAnsi="楷體-繁" w:cs="Segoe UI"/>
        </w:rPr>
        <w:t>管理進一步受限的資源</w:t>
      </w:r>
      <w:r w:rsidR="00D55EA1" w:rsidRPr="00A955CC">
        <w:rPr>
          <w:rFonts w:ascii="楷體-繁" w:eastAsia="楷體-繁" w:hAnsi="楷體-繁" w:cs="Segoe UI" w:hint="eastAsia"/>
        </w:rPr>
        <w:t>方面</w:t>
      </w:r>
      <w:r w:rsidRPr="00A955CC">
        <w:rPr>
          <w:rFonts w:ascii="楷體-繁" w:eastAsia="楷體-繁" w:hAnsi="楷體-繁" w:cs="Segoe UI"/>
        </w:rPr>
        <w:t>進行更多的權衡。</w:t>
      </w:r>
    </w:p>
    <w:p w14:paraId="5A081D3C" w14:textId="6530B5E2" w:rsidR="005D1AF7" w:rsidRPr="00A955CC" w:rsidRDefault="005D1AF7" w:rsidP="00E10423">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在此背景下，制定和實施深思熟慮的准入</w:t>
      </w:r>
      <w:r w:rsidR="00E10423" w:rsidRPr="00A955CC">
        <w:rPr>
          <w:rFonts w:ascii="楷體-繁" w:eastAsia="楷體-繁" w:hAnsi="楷體-繁" w:cs="Segoe UI" w:hint="eastAsia"/>
        </w:rPr>
        <w:t>策</w:t>
      </w:r>
      <w:r w:rsidRPr="00A955CC">
        <w:rPr>
          <w:rFonts w:ascii="楷體-繁" w:eastAsia="楷體-繁" w:hAnsi="楷體-繁" w:cs="Segoe UI"/>
        </w:rPr>
        <w:t>略已成為製藥公司的</w:t>
      </w:r>
      <w:r w:rsidR="00E10423" w:rsidRPr="00A955CC">
        <w:rPr>
          <w:rFonts w:ascii="楷體-繁" w:eastAsia="楷體-繁" w:hAnsi="楷體-繁" w:cs="Segoe UI" w:hint="eastAsia"/>
        </w:rPr>
        <w:t>焦點</w:t>
      </w:r>
      <w:r w:rsidRPr="00A955CC">
        <w:rPr>
          <w:rFonts w:ascii="楷體-繁" w:eastAsia="楷體-繁" w:hAnsi="楷體-繁" w:cs="Segoe UI"/>
        </w:rPr>
        <w:t>。</w:t>
      </w:r>
      <w:r w:rsidR="00E10423" w:rsidRPr="00A955CC">
        <w:rPr>
          <w:rFonts w:ascii="楷體-繁" w:eastAsia="楷體-繁" w:hAnsi="楷體-繁" w:cs="Segoe UI" w:hint="eastAsia"/>
        </w:rPr>
        <w:t>達成</w:t>
      </w:r>
      <w:r w:rsidR="00E10423" w:rsidRPr="00A955CC">
        <w:rPr>
          <w:rFonts w:ascii="楷體-繁" w:eastAsia="楷體-繁" w:hAnsi="楷體-繁" w:cs="Segoe UI"/>
        </w:rPr>
        <w:t>准入</w:t>
      </w:r>
      <w:r w:rsidRPr="00A955CC">
        <w:rPr>
          <w:rFonts w:ascii="楷體-繁" w:eastAsia="楷體-繁" w:hAnsi="楷體-繁" w:cs="Segoe UI"/>
        </w:rPr>
        <w:t>目標越來越被視為共同的優先事項和責任。一方面，這種觀點為</w:t>
      </w:r>
      <w:r w:rsidR="00E10423" w:rsidRPr="00A955CC">
        <w:rPr>
          <w:rFonts w:ascii="楷體-繁" w:eastAsia="楷體-繁" w:hAnsi="楷體-繁" w:cs="Segoe UI"/>
        </w:rPr>
        <w:t>准入</w:t>
      </w:r>
      <w:r w:rsidRPr="00A955CC">
        <w:rPr>
          <w:rFonts w:ascii="楷體-繁" w:eastAsia="楷體-繁" w:hAnsi="楷體-繁" w:cs="Segoe UI"/>
        </w:rPr>
        <w:t>領導者提供更大的可見性和重要性</w:t>
      </w:r>
      <w:r w:rsidR="00E10423" w:rsidRPr="00A955CC">
        <w:rPr>
          <w:rFonts w:ascii="楷體-繁" w:eastAsia="楷體-繁" w:hAnsi="楷體-繁" w:hint="eastAsia"/>
        </w:rPr>
        <w:t>；</w:t>
      </w:r>
      <w:r w:rsidRPr="00A955CC">
        <w:rPr>
          <w:rFonts w:ascii="楷體-繁" w:eastAsia="楷體-繁" w:hAnsi="楷體-繁" w:cs="Segoe UI"/>
        </w:rPr>
        <w:t>另一方面，需要與其他職能部門和領導</w:t>
      </w:r>
      <w:r w:rsidR="00E10423" w:rsidRPr="00A955CC">
        <w:rPr>
          <w:rFonts w:ascii="楷體-繁" w:eastAsia="楷體-繁" w:hAnsi="楷體-繁" w:cs="Segoe UI" w:hint="eastAsia"/>
        </w:rPr>
        <w:t>人</w:t>
      </w:r>
      <w:r w:rsidRPr="00A955CC">
        <w:rPr>
          <w:rFonts w:ascii="楷體-繁" w:eastAsia="楷體-繁" w:hAnsi="楷體-繁" w:cs="Segoe UI"/>
        </w:rPr>
        <w:t>進行深思熟慮的</w:t>
      </w:r>
      <w:r w:rsidR="00E10423" w:rsidRPr="00A955CC">
        <w:rPr>
          <w:rFonts w:ascii="楷體-繁" w:eastAsia="楷體-繁" w:hAnsi="楷體-繁" w:cs="Segoe UI" w:hint="eastAsia"/>
        </w:rPr>
        <w:t>協</w:t>
      </w:r>
      <w:r w:rsidRPr="00A955CC">
        <w:rPr>
          <w:rFonts w:ascii="楷體-繁" w:eastAsia="楷體-繁" w:hAnsi="楷體-繁" w:cs="Segoe UI"/>
        </w:rPr>
        <w:t>作和共同創造。</w:t>
      </w:r>
    </w:p>
    <w:p w14:paraId="14091F14" w14:textId="6CB102A4" w:rsidR="006B0416" w:rsidRPr="00A955CC" w:rsidRDefault="005D1AF7" w:rsidP="00154C36">
      <w:pPr>
        <w:pStyle w:val="Web"/>
        <w:spacing w:beforeLines="50" w:before="180" w:beforeAutospacing="0" w:after="0" w:afterAutospacing="0" w:line="0" w:lineRule="atLeast"/>
        <w:ind w:firstLineChars="100" w:firstLine="240"/>
        <w:jc w:val="both"/>
        <w:rPr>
          <w:rFonts w:ascii="楷體-繁" w:eastAsia="楷體-繁" w:hAnsi="楷體-繁" w:cs="Segoe UI"/>
        </w:rPr>
      </w:pPr>
      <w:r w:rsidRPr="00A955CC">
        <w:rPr>
          <w:rFonts w:ascii="楷體-繁" w:eastAsia="楷體-繁" w:hAnsi="楷體-繁" w:cs="Segoe UI"/>
        </w:rPr>
        <w:t>隨著協作需求的增加，</w:t>
      </w:r>
      <w:r w:rsidR="006B0416" w:rsidRPr="00A955CC">
        <w:rPr>
          <w:rFonts w:ascii="楷體-繁" w:eastAsia="楷體-繁" w:hAnsi="楷體-繁" w:cs="Segoe UI" w:hint="eastAsia"/>
        </w:rPr>
        <w:t>准入</w:t>
      </w:r>
      <w:r w:rsidRPr="00A955CC">
        <w:rPr>
          <w:rFonts w:ascii="楷體-繁" w:eastAsia="楷體-繁" w:hAnsi="楷體-繁" w:cs="Segoe UI"/>
        </w:rPr>
        <w:t>領導者在企業範圍的業務</w:t>
      </w:r>
      <w:r w:rsidR="006B0416" w:rsidRPr="00A955CC">
        <w:rPr>
          <w:rFonts w:ascii="楷體-繁" w:eastAsia="楷體-繁" w:hAnsi="楷體-繁" w:cs="Segoe UI" w:hint="eastAsia"/>
        </w:rPr>
        <w:t>策</w:t>
      </w:r>
      <w:r w:rsidRPr="00A955CC">
        <w:rPr>
          <w:rFonts w:ascii="楷體-繁" w:eastAsia="楷體-繁" w:hAnsi="楷體-繁" w:cs="Segoe UI"/>
        </w:rPr>
        <w:t>略、（</w:t>
      </w:r>
      <w:r w:rsidR="006B0416" w:rsidRPr="00A955CC">
        <w:rPr>
          <w:rFonts w:ascii="楷體-繁" w:eastAsia="楷體-繁" w:hAnsi="楷體-繁" w:cs="Segoe UI" w:hint="eastAsia"/>
        </w:rPr>
        <w:t>准入</w:t>
      </w:r>
      <w:r w:rsidRPr="00A955CC">
        <w:rPr>
          <w:rFonts w:ascii="楷體-繁" w:eastAsia="楷體-繁" w:hAnsi="楷體-繁" w:cs="Segoe UI"/>
        </w:rPr>
        <w:t>）溝通和</w:t>
      </w:r>
      <w:r w:rsidR="006B0416" w:rsidRPr="00A955CC">
        <w:rPr>
          <w:rFonts w:ascii="楷體-繁" w:eastAsia="楷體-繁" w:hAnsi="楷體-繁" w:cs="Segoe UI" w:hint="eastAsia"/>
        </w:rPr>
        <w:t>沒有領導權的領導力</w:t>
      </w:r>
      <w:r w:rsidRPr="00A955CC">
        <w:rPr>
          <w:rFonts w:ascii="楷體-繁" w:eastAsia="楷體-繁" w:hAnsi="楷體-繁" w:cs="Segoe UI"/>
        </w:rPr>
        <w:t>方面</w:t>
      </w:r>
      <w:r w:rsidR="00154C36" w:rsidRPr="00A955CC">
        <w:rPr>
          <w:rFonts w:ascii="楷體-繁" w:eastAsia="楷體-繁" w:hAnsi="楷體-繁" w:cs="Segoe UI" w:hint="eastAsia"/>
        </w:rPr>
        <w:t>的職</w:t>
      </w:r>
      <w:r w:rsidR="00154C36" w:rsidRPr="00A955CC">
        <w:rPr>
          <w:rFonts w:ascii="楷體-繁" w:eastAsia="楷體-繁" w:hAnsi="楷體-繁" w:cs="Segoe UI"/>
        </w:rPr>
        <w:t>能</w:t>
      </w:r>
      <w:r w:rsidR="00154C36" w:rsidRPr="00A955CC">
        <w:rPr>
          <w:rFonts w:ascii="楷體-繁" w:eastAsia="楷體-繁" w:hAnsi="楷體-繁" w:cs="Segoe UI" w:hint="eastAsia"/>
        </w:rPr>
        <w:t>的</w:t>
      </w:r>
      <w:r w:rsidRPr="00A955CC">
        <w:rPr>
          <w:rFonts w:ascii="楷體-繁" w:eastAsia="楷體-繁" w:hAnsi="楷體-繁" w:cs="Segoe UI"/>
        </w:rPr>
        <w:t>需</w:t>
      </w:r>
      <w:r w:rsidR="00154C36" w:rsidRPr="00A955CC">
        <w:rPr>
          <w:rFonts w:ascii="楷體-繁" w:eastAsia="楷體-繁" w:hAnsi="楷體-繁" w:cs="Segoe UI" w:hint="eastAsia"/>
        </w:rPr>
        <w:t>求也越來越大</w:t>
      </w:r>
      <w:r w:rsidRPr="00A955CC">
        <w:rPr>
          <w:rFonts w:ascii="楷體-繁" w:eastAsia="楷體-繁" w:hAnsi="楷體-繁" w:cs="Segoe UI"/>
        </w:rPr>
        <w:t>。此外，</w:t>
      </w:r>
      <w:r w:rsidR="00154C36" w:rsidRPr="00A955CC">
        <w:rPr>
          <w:rFonts w:ascii="楷體-繁" w:eastAsia="楷體-繁" w:hAnsi="楷體-繁" w:cs="Segoe UI" w:hint="eastAsia"/>
        </w:rPr>
        <w:t>M</w:t>
      </w:r>
      <w:r w:rsidR="00154C36" w:rsidRPr="00A955CC">
        <w:rPr>
          <w:rFonts w:ascii="楷體-繁" w:eastAsia="楷體-繁" w:hAnsi="楷體-繁" w:cs="Segoe UI"/>
        </w:rPr>
        <w:t>A</w:t>
      </w:r>
      <w:r w:rsidRPr="00A955CC">
        <w:rPr>
          <w:rFonts w:ascii="楷體-繁" w:eastAsia="楷體-繁" w:hAnsi="楷體-繁" w:cs="Segoe UI"/>
        </w:rPr>
        <w:t>職能和團隊</w:t>
      </w:r>
      <w:r w:rsidR="00154C36" w:rsidRPr="00A955CC">
        <w:rPr>
          <w:rFonts w:ascii="楷體-繁" w:eastAsia="楷體-繁" w:hAnsi="楷體-繁" w:cs="Segoe UI" w:hint="eastAsia"/>
        </w:rPr>
        <w:t>必須在</w:t>
      </w:r>
      <w:r w:rsidRPr="00A955CC">
        <w:rPr>
          <w:rFonts w:ascii="楷體-繁" w:eastAsia="楷體-繁" w:hAnsi="楷體-繁" w:cs="Segoe UI"/>
        </w:rPr>
        <w:t>結構</w:t>
      </w:r>
      <w:r w:rsidR="00154C36" w:rsidRPr="00A955CC">
        <w:rPr>
          <w:rFonts w:ascii="楷體-繁" w:eastAsia="楷體-繁" w:hAnsi="楷體-繁" w:cs="Segoe UI" w:hint="eastAsia"/>
        </w:rPr>
        <w:t>上</w:t>
      </w:r>
      <w:r w:rsidRPr="00A955CC">
        <w:rPr>
          <w:rFonts w:ascii="楷體-繁" w:eastAsia="楷體-繁" w:hAnsi="楷體-繁" w:cs="Segoe UI"/>
        </w:rPr>
        <w:t>促進</w:t>
      </w:r>
      <w:r w:rsidR="00154C36" w:rsidRPr="00A955CC">
        <w:rPr>
          <w:rFonts w:ascii="楷體-繁" w:eastAsia="楷體-繁" w:hAnsi="楷體-繁" w:cs="Segoe UI" w:hint="eastAsia"/>
        </w:rPr>
        <w:t>M</w:t>
      </w:r>
      <w:r w:rsidR="00154C36" w:rsidRPr="00A955CC">
        <w:rPr>
          <w:rFonts w:ascii="楷體-繁" w:eastAsia="楷體-繁" w:hAnsi="楷體-繁" w:cs="Segoe UI"/>
        </w:rPr>
        <w:t>A</w:t>
      </w:r>
      <w:r w:rsidRPr="00A955CC">
        <w:rPr>
          <w:rFonts w:ascii="楷體-繁" w:eastAsia="楷體-繁" w:hAnsi="楷體-繁" w:cs="Segoe UI"/>
        </w:rPr>
        <w:t>領域內外的協作和共同創造。因此，優化</w:t>
      </w:r>
      <w:r w:rsidR="00154C36" w:rsidRPr="00A955CC">
        <w:rPr>
          <w:rFonts w:ascii="楷體-繁" w:eastAsia="楷體-繁" w:hAnsi="楷體-繁" w:cs="Segoe UI"/>
        </w:rPr>
        <w:t>跨職能部門</w:t>
      </w:r>
      <w:r w:rsidR="00154C36" w:rsidRPr="00A955CC">
        <w:rPr>
          <w:rFonts w:ascii="楷體-繁" w:eastAsia="楷體-繁" w:hAnsi="楷體-繁" w:cs="Segoe UI" w:hint="eastAsia"/>
        </w:rPr>
        <w:t>之間</w:t>
      </w:r>
      <w:r w:rsidR="00154C36" w:rsidRPr="00A955CC">
        <w:rPr>
          <w:rFonts w:ascii="楷體-繁" w:eastAsia="楷體-繁" w:hAnsi="楷體-繁" w:cs="Segoe UI"/>
        </w:rPr>
        <w:t>以及全球、區域和</w:t>
      </w:r>
      <w:r w:rsidR="00154C36" w:rsidRPr="00A955CC">
        <w:rPr>
          <w:rFonts w:ascii="楷體-繁" w:eastAsia="楷體-繁" w:hAnsi="楷體-繁" w:cs="Segoe UI" w:hint="eastAsia"/>
        </w:rPr>
        <w:t>子</w:t>
      </w:r>
      <w:r w:rsidR="00154C36" w:rsidRPr="00A955CC">
        <w:rPr>
          <w:rFonts w:ascii="楷體-繁" w:eastAsia="楷體-繁" w:hAnsi="楷體-繁" w:cs="Segoe UI"/>
        </w:rPr>
        <w:t>公司之間的互動</w:t>
      </w:r>
      <w:r w:rsidR="00154C36" w:rsidRPr="00A955CC">
        <w:rPr>
          <w:rFonts w:ascii="楷體-繁" w:eastAsia="楷體-繁" w:hAnsi="楷體-繁" w:cs="Segoe UI" w:hint="eastAsia"/>
        </w:rPr>
        <w:t>的</w:t>
      </w:r>
      <w:r w:rsidRPr="00A955CC">
        <w:rPr>
          <w:rFonts w:ascii="楷體-繁" w:eastAsia="楷體-繁" w:hAnsi="楷體-繁" w:cs="Segoe UI"/>
        </w:rPr>
        <w:t>營</w:t>
      </w:r>
      <w:r w:rsidR="00154C36" w:rsidRPr="00A955CC">
        <w:rPr>
          <w:rFonts w:ascii="楷體-繁" w:eastAsia="楷體-繁" w:hAnsi="楷體-繁" w:cs="Segoe UI"/>
        </w:rPr>
        <w:t>運</w:t>
      </w:r>
      <w:r w:rsidRPr="00A955CC">
        <w:rPr>
          <w:rFonts w:ascii="楷體-繁" w:eastAsia="楷體-繁" w:hAnsi="楷體-繁" w:cs="Segoe UI"/>
        </w:rPr>
        <w:t>模式和治理，已成為</w:t>
      </w:r>
      <w:r w:rsidR="00154C36" w:rsidRPr="00A955CC">
        <w:rPr>
          <w:rFonts w:ascii="楷體-繁" w:eastAsia="楷體-繁" w:hAnsi="楷體-繁" w:cs="Segoe UI" w:hint="eastAsia"/>
        </w:rPr>
        <w:t>一個</w:t>
      </w:r>
      <w:r w:rsidRPr="00A955CC">
        <w:rPr>
          <w:rFonts w:ascii="楷體-繁" w:eastAsia="楷體-繁" w:hAnsi="楷體-繁" w:cs="Segoe UI"/>
        </w:rPr>
        <w:t>全面的</w:t>
      </w:r>
      <w:r w:rsidR="00154C36" w:rsidRPr="00A955CC">
        <w:rPr>
          <w:rFonts w:ascii="楷體-繁" w:eastAsia="楷體-繁" w:hAnsi="楷體-繁" w:cs="Segoe UI" w:hint="eastAsia"/>
        </w:rPr>
        <w:t>策</w:t>
      </w:r>
      <w:r w:rsidRPr="00A955CC">
        <w:rPr>
          <w:rFonts w:ascii="楷體-繁" w:eastAsia="楷體-繁" w:hAnsi="楷體-繁" w:cs="Segoe UI"/>
        </w:rPr>
        <w:t>略考慮。</w:t>
      </w:r>
    </w:p>
    <w:p w14:paraId="0B5B7B49" w14:textId="1FE4002B" w:rsidR="00D269C2" w:rsidRPr="00A955CC"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A955CC">
        <w:rPr>
          <w:rFonts w:ascii="楷體-繁" w:eastAsia="楷體-繁" w:hAnsi="楷體-繁" w:cs="Arial" w:hint="eastAsia"/>
          <w:color w:val="000000" w:themeColor="text1"/>
        </w:rPr>
        <w:t>(</w:t>
      </w:r>
      <w:r w:rsidR="00394B8A" w:rsidRPr="00A955CC">
        <w:rPr>
          <w:rFonts w:ascii="楷體-繁" w:eastAsia="楷體-繁" w:hAnsi="楷體-繁" w:cs="Arial" w:hint="eastAsia"/>
          <w:color w:val="000000" w:themeColor="text1"/>
        </w:rPr>
        <w:t>資料來源</w:t>
      </w:r>
      <w:r w:rsidR="00394B8A" w:rsidRPr="00A955CC">
        <w:rPr>
          <w:rFonts w:ascii="楷體-繁" w:eastAsia="楷體-繁" w:hAnsi="楷體-繁" w:cs="PingFang TC" w:hint="eastAsia"/>
          <w:color w:val="000000" w:themeColor="text1"/>
        </w:rPr>
        <w:t>：</w:t>
      </w:r>
      <w:r w:rsidR="009E5DDD" w:rsidRPr="00A955CC">
        <w:rPr>
          <w:rFonts w:ascii="楷體-繁" w:eastAsia="楷體-繁" w:hAnsi="楷體-繁"/>
          <w:color w:val="000000" w:themeColor="text1"/>
        </w:rPr>
        <w:t>Pharmaceutical Executive</w:t>
      </w:r>
      <w:r w:rsidRPr="00A955CC">
        <w:rPr>
          <w:rFonts w:ascii="楷體-繁" w:eastAsia="楷體-繁" w:hAnsi="楷體-繁" w:cs="Arial" w:hint="eastAsia"/>
          <w:color w:val="000000" w:themeColor="text1"/>
        </w:rPr>
        <w:t>)</w:t>
      </w:r>
    </w:p>
    <w:sectPr w:rsidR="00D269C2" w:rsidRPr="00A955CC" w:rsidSect="00D81E6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E2E5" w14:textId="77777777" w:rsidR="001E5EED" w:rsidRDefault="001E5EED" w:rsidP="00D432A3">
      <w:pPr>
        <w:spacing w:before="120"/>
      </w:pPr>
      <w:r>
        <w:separator/>
      </w:r>
    </w:p>
  </w:endnote>
  <w:endnote w:type="continuationSeparator" w:id="0">
    <w:p w14:paraId="72D2EE34" w14:textId="77777777" w:rsidR="001E5EED" w:rsidRDefault="001E5EED"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楷體-繁">
    <w:panose1 w:val="02010600040101010101"/>
    <w:charset w:val="88"/>
    <w:family w:val="auto"/>
    <w:pitch w:val="variable"/>
    <w:sig w:usb0="80000287" w:usb1="280F3C52" w:usb2="00000016" w:usb3="00000000" w:csb0="0014001F"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Songti TC">
    <w:altName w:val="微軟正黑體"/>
    <w:panose1 w:val="02010600040101010101"/>
    <w:charset w:val="88"/>
    <w:family w:val="auto"/>
    <w:pitch w:val="variable"/>
    <w:sig w:usb0="00000287" w:usb1="080F0000" w:usb2="00000010" w:usb3="00000000" w:csb0="0014009F" w:csb1="00000000"/>
  </w:font>
  <w:font w:name="Segoe UI">
    <w:panose1 w:val="020B0502040204020203"/>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PingFang TC">
    <w:altName w:val="微軟正黑體"/>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D002" w14:textId="77777777" w:rsidR="001E5EED" w:rsidRDefault="001E5EED" w:rsidP="00D432A3">
      <w:pPr>
        <w:spacing w:before="120"/>
      </w:pPr>
      <w:r>
        <w:separator/>
      </w:r>
    </w:p>
  </w:footnote>
  <w:footnote w:type="continuationSeparator" w:id="0">
    <w:p w14:paraId="65756A46" w14:textId="77777777" w:rsidR="001E5EED" w:rsidRDefault="001E5EED" w:rsidP="00D432A3">
      <w:pPr>
        <w:spacing w:before="120"/>
      </w:pPr>
      <w:r>
        <w:continuationSeparator/>
      </w:r>
    </w:p>
  </w:footnote>
  <w:footnote w:id="1">
    <w:p w14:paraId="70F79776" w14:textId="5D231463" w:rsidR="00D448BA" w:rsidRPr="00D448BA" w:rsidRDefault="00D448BA" w:rsidP="00D448BA">
      <w:pPr>
        <w:spacing w:beforeLines="50" w:before="180" w:line="0" w:lineRule="atLeast"/>
        <w:jc w:val="both"/>
        <w:rPr>
          <w:rFonts w:ascii="楷體-繁" w:eastAsia="楷體-繁" w:hAnsi="楷體-繁" w:cs="Segoe UI"/>
          <w:color w:val="000000" w:themeColor="text1"/>
          <w:sz w:val="22"/>
          <w:szCs w:val="22"/>
          <w:shd w:val="clear" w:color="auto" w:fill="EFF6FF"/>
        </w:rPr>
      </w:pPr>
      <w:r>
        <w:rPr>
          <w:rStyle w:val="af4"/>
        </w:rPr>
        <w:footnoteRef/>
      </w:r>
      <w:r>
        <w:t xml:space="preserve"> </w:t>
      </w:r>
      <w:r w:rsidRPr="00D448BA">
        <w:rPr>
          <w:rFonts w:ascii="楷體-繁" w:eastAsia="楷體-繁" w:hAnsi="楷體-繁"/>
          <w:color w:val="000000" w:themeColor="text1"/>
          <w:sz w:val="22"/>
          <w:szCs w:val="22"/>
          <w:shd w:val="clear" w:color="auto" w:fill="FFFFFF"/>
        </w:rPr>
        <w:t>全時約當數(Full-time Equivalent</w:t>
      </w:r>
      <w:r w:rsidRPr="00D448BA">
        <w:rPr>
          <w:rFonts w:ascii="楷體-繁" w:eastAsia="楷體-繁" w:hAnsi="楷體-繁" w:cs="Segoe UI"/>
          <w:color w:val="000000" w:themeColor="text1"/>
          <w:sz w:val="22"/>
          <w:szCs w:val="22"/>
        </w:rPr>
        <w:t>，</w:t>
      </w:r>
      <w:r w:rsidRPr="00D448BA">
        <w:rPr>
          <w:rFonts w:ascii="楷體-繁" w:eastAsia="楷體-繁" w:hAnsi="楷體-繁" w:hint="eastAsia"/>
          <w:color w:val="000000" w:themeColor="text1"/>
          <w:sz w:val="22"/>
          <w:szCs w:val="22"/>
          <w:shd w:val="clear" w:color="auto" w:fill="FFFFFF"/>
        </w:rPr>
        <w:t>簡稱</w:t>
      </w:r>
      <w:r w:rsidRPr="00D448BA">
        <w:rPr>
          <w:rFonts w:ascii="楷體-繁" w:eastAsia="楷體-繁" w:hAnsi="楷體-繁"/>
          <w:color w:val="000000" w:themeColor="text1"/>
          <w:sz w:val="22"/>
          <w:szCs w:val="22"/>
          <w:shd w:val="clear" w:color="auto" w:fill="FFFFFF"/>
        </w:rPr>
        <w:t xml:space="preserve">FTE) </w:t>
      </w:r>
      <w:r w:rsidR="00AF2E7A" w:rsidRPr="00AF2E7A">
        <w:rPr>
          <w:rFonts w:ascii="楷體-繁" w:eastAsia="楷體-繁" w:hAnsi="楷體-繁" w:cs="Arial"/>
          <w:color w:val="000000" w:themeColor="text1"/>
          <w:sz w:val="22"/>
          <w:szCs w:val="22"/>
          <w:shd w:val="clear" w:color="auto" w:fill="FFFFFF"/>
        </w:rPr>
        <w:t>指從事某項工作的人數，經折算為全時間從事該項工作的人數。為用以衡量工作者在某一特定的期間的生產力或特定工作的人力運用狀況及成本。</w:t>
      </w:r>
    </w:p>
    <w:p w14:paraId="0E7E2526" w14:textId="657A75C3" w:rsidR="00D448BA" w:rsidRDefault="00D448BA">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524CF"/>
    <w:multiLevelType w:val="multilevel"/>
    <w:tmpl w:val="A42A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23CF8"/>
    <w:multiLevelType w:val="hybridMultilevel"/>
    <w:tmpl w:val="8384BD0A"/>
    <w:lvl w:ilvl="0" w:tplc="61126328">
      <w:start w:val="1"/>
      <w:numFmt w:val="decimal"/>
      <w:lvlText w:val="%1."/>
      <w:lvlJc w:val="left"/>
      <w:pPr>
        <w:ind w:left="480" w:hanging="480"/>
      </w:pPr>
      <w:rPr>
        <w:rFonts w:ascii="楷體-繁" w:eastAsia="楷體-繁" w:hAnsi="楷體-繁" w:hint="eastAsia"/>
        <w:b/>
        <w:i w:val="0"/>
        <w:sz w:val="24"/>
      </w:rPr>
    </w:lvl>
    <w:lvl w:ilvl="1" w:tplc="DD861732">
      <w:start w:val="1"/>
      <w:numFmt w:val="bullet"/>
      <w:lvlText w:val=""/>
      <w:lvlJc w:val="left"/>
      <w:pPr>
        <w:ind w:left="960" w:hanging="480"/>
      </w:pPr>
      <w:rPr>
        <w:rFonts w:ascii="Wingdings" w:hAnsi="Wingding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162E1"/>
    <w:multiLevelType w:val="hybridMultilevel"/>
    <w:tmpl w:val="223836B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37013"/>
    <w:multiLevelType w:val="multilevel"/>
    <w:tmpl w:val="A3A2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673C2E"/>
    <w:multiLevelType w:val="hybridMultilevel"/>
    <w:tmpl w:val="F0602DF2"/>
    <w:lvl w:ilvl="0" w:tplc="D3CAA8C4">
      <w:start w:val="2"/>
      <w:numFmt w:val="decimal"/>
      <w:lvlText w:val="%1."/>
      <w:lvlJc w:val="left"/>
      <w:pPr>
        <w:ind w:left="480" w:hanging="480"/>
      </w:pPr>
      <w:rPr>
        <w:rFonts w:hint="default"/>
        <w:b/>
        <w:i w:val="0"/>
        <w:sz w:val="24"/>
      </w:rPr>
    </w:lvl>
    <w:lvl w:ilvl="1" w:tplc="FFFFFFFF">
      <w:start w:val="1"/>
      <w:numFmt w:val="bullet"/>
      <w:lvlText w:val=""/>
      <w:lvlJc w:val="left"/>
      <w:pPr>
        <w:ind w:left="960" w:hanging="480"/>
      </w:pPr>
      <w:rPr>
        <w:rFonts w:ascii="Wingdings" w:hAnsi="Wingdings" w:hint="default"/>
        <w:sz w:val="24"/>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2F42DA"/>
    <w:multiLevelType w:val="hybridMultilevel"/>
    <w:tmpl w:val="DC8448C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900B6"/>
    <w:multiLevelType w:val="multilevel"/>
    <w:tmpl w:val="FD78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678D628A"/>
    <w:multiLevelType w:val="multilevel"/>
    <w:tmpl w:val="45DA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6203C5"/>
    <w:multiLevelType w:val="multilevel"/>
    <w:tmpl w:val="96BC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9202B5"/>
    <w:multiLevelType w:val="multilevel"/>
    <w:tmpl w:val="1404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D51207"/>
    <w:multiLevelType w:val="multilevel"/>
    <w:tmpl w:val="99DC2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75A0534"/>
    <w:multiLevelType w:val="multilevel"/>
    <w:tmpl w:val="954E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11"/>
  </w:num>
  <w:num w:numId="2" w16cid:durableId="926960943">
    <w:abstractNumId w:val="16"/>
  </w:num>
  <w:num w:numId="3" w16cid:durableId="1232077637">
    <w:abstractNumId w:val="3"/>
  </w:num>
  <w:num w:numId="4" w16cid:durableId="1282958317">
    <w:abstractNumId w:val="20"/>
  </w:num>
  <w:num w:numId="5" w16cid:durableId="583539964">
    <w:abstractNumId w:val="12"/>
  </w:num>
  <w:num w:numId="6" w16cid:durableId="1800222593">
    <w:abstractNumId w:val="44"/>
  </w:num>
  <w:num w:numId="7" w16cid:durableId="640961866">
    <w:abstractNumId w:val="21"/>
  </w:num>
  <w:num w:numId="8" w16cid:durableId="330908722">
    <w:abstractNumId w:val="0"/>
  </w:num>
  <w:num w:numId="9" w16cid:durableId="676034277">
    <w:abstractNumId w:val="5"/>
  </w:num>
  <w:num w:numId="10" w16cid:durableId="1860462831">
    <w:abstractNumId w:val="15"/>
  </w:num>
  <w:num w:numId="11" w16cid:durableId="1740133175">
    <w:abstractNumId w:val="4"/>
  </w:num>
  <w:num w:numId="12" w16cid:durableId="792679244">
    <w:abstractNumId w:val="33"/>
  </w:num>
  <w:num w:numId="13" w16cid:durableId="1411544096">
    <w:abstractNumId w:val="17"/>
  </w:num>
  <w:num w:numId="14" w16cid:durableId="1597834456">
    <w:abstractNumId w:val="30"/>
  </w:num>
  <w:num w:numId="15" w16cid:durableId="126509199">
    <w:abstractNumId w:val="23"/>
  </w:num>
  <w:num w:numId="16" w16cid:durableId="1687437920">
    <w:abstractNumId w:val="40"/>
  </w:num>
  <w:num w:numId="17" w16cid:durableId="1545174529">
    <w:abstractNumId w:val="41"/>
  </w:num>
  <w:num w:numId="18" w16cid:durableId="1548488562">
    <w:abstractNumId w:val="8"/>
  </w:num>
  <w:num w:numId="19" w16cid:durableId="1432164834">
    <w:abstractNumId w:val="29"/>
  </w:num>
  <w:num w:numId="20" w16cid:durableId="104428200">
    <w:abstractNumId w:val="14"/>
  </w:num>
  <w:num w:numId="21" w16cid:durableId="1688750518">
    <w:abstractNumId w:val="26"/>
  </w:num>
  <w:num w:numId="22" w16cid:durableId="800072173">
    <w:abstractNumId w:val="28"/>
  </w:num>
  <w:num w:numId="23" w16cid:durableId="1959992144">
    <w:abstractNumId w:val="43"/>
  </w:num>
  <w:num w:numId="24" w16cid:durableId="1561479451">
    <w:abstractNumId w:val="25"/>
  </w:num>
  <w:num w:numId="25" w16cid:durableId="850799059">
    <w:abstractNumId w:val="34"/>
  </w:num>
  <w:num w:numId="26" w16cid:durableId="1262833536">
    <w:abstractNumId w:val="18"/>
  </w:num>
  <w:num w:numId="27" w16cid:durableId="286399771">
    <w:abstractNumId w:val="36"/>
  </w:num>
  <w:num w:numId="28" w16cid:durableId="1705062287">
    <w:abstractNumId w:val="19"/>
  </w:num>
  <w:num w:numId="29" w16cid:durableId="425148930">
    <w:abstractNumId w:val="9"/>
  </w:num>
  <w:num w:numId="30" w16cid:durableId="1117070009">
    <w:abstractNumId w:val="7"/>
  </w:num>
  <w:num w:numId="31" w16cid:durableId="1520924954">
    <w:abstractNumId w:val="6"/>
  </w:num>
  <w:num w:numId="32" w16cid:durableId="172378932">
    <w:abstractNumId w:val="10"/>
  </w:num>
  <w:num w:numId="33" w16cid:durableId="307781493">
    <w:abstractNumId w:val="32"/>
  </w:num>
  <w:num w:numId="34" w16cid:durableId="495196493">
    <w:abstractNumId w:val="37"/>
  </w:num>
  <w:num w:numId="35" w16cid:durableId="1250892306">
    <w:abstractNumId w:val="38"/>
  </w:num>
  <w:num w:numId="36" w16cid:durableId="1698699765">
    <w:abstractNumId w:val="35"/>
  </w:num>
  <w:num w:numId="37" w16cid:durableId="1862744326">
    <w:abstractNumId w:val="1"/>
  </w:num>
  <w:num w:numId="38" w16cid:durableId="1664428285">
    <w:abstractNumId w:val="42"/>
  </w:num>
  <w:num w:numId="39" w16cid:durableId="576130061">
    <w:abstractNumId w:val="39"/>
  </w:num>
  <w:num w:numId="40" w16cid:durableId="1863276093">
    <w:abstractNumId w:val="31"/>
  </w:num>
  <w:num w:numId="41" w16cid:durableId="441192026">
    <w:abstractNumId w:val="22"/>
  </w:num>
  <w:num w:numId="42" w16cid:durableId="2098860486">
    <w:abstractNumId w:val="2"/>
  </w:num>
  <w:num w:numId="43" w16cid:durableId="2080593818">
    <w:abstractNumId w:val="24"/>
  </w:num>
  <w:num w:numId="44" w16cid:durableId="1161193437">
    <w:abstractNumId w:val="27"/>
  </w:num>
  <w:num w:numId="45" w16cid:durableId="1674449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63"/>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0FBB"/>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43"/>
    <w:rsid w:val="000476FC"/>
    <w:rsid w:val="00047727"/>
    <w:rsid w:val="0004777C"/>
    <w:rsid w:val="000479F9"/>
    <w:rsid w:val="00047BA4"/>
    <w:rsid w:val="00047CD0"/>
    <w:rsid w:val="00047DA2"/>
    <w:rsid w:val="00047DE2"/>
    <w:rsid w:val="00047DEE"/>
    <w:rsid w:val="00047F91"/>
    <w:rsid w:val="00050183"/>
    <w:rsid w:val="00050188"/>
    <w:rsid w:val="000502B8"/>
    <w:rsid w:val="000503A1"/>
    <w:rsid w:val="00050537"/>
    <w:rsid w:val="00050587"/>
    <w:rsid w:val="0005088A"/>
    <w:rsid w:val="0005089F"/>
    <w:rsid w:val="00050AAD"/>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DD2"/>
    <w:rsid w:val="00060DF8"/>
    <w:rsid w:val="00060EA8"/>
    <w:rsid w:val="000612C5"/>
    <w:rsid w:val="00061405"/>
    <w:rsid w:val="000614EA"/>
    <w:rsid w:val="000615FA"/>
    <w:rsid w:val="00061754"/>
    <w:rsid w:val="00061841"/>
    <w:rsid w:val="00061A27"/>
    <w:rsid w:val="00061CF5"/>
    <w:rsid w:val="00061EC5"/>
    <w:rsid w:val="00061EDF"/>
    <w:rsid w:val="0006229C"/>
    <w:rsid w:val="000622B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2F0F"/>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65C"/>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248"/>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AFB"/>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7F8"/>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3"/>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125"/>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1C"/>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46"/>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9D6"/>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DE3"/>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6BD"/>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06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C36"/>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6EB"/>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ABE"/>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EED"/>
    <w:rsid w:val="001E5F6D"/>
    <w:rsid w:val="001E6195"/>
    <w:rsid w:val="001E643E"/>
    <w:rsid w:val="001E65D0"/>
    <w:rsid w:val="001E66B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CC7"/>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17D46"/>
    <w:rsid w:val="00220018"/>
    <w:rsid w:val="002200F5"/>
    <w:rsid w:val="0022010D"/>
    <w:rsid w:val="0022039A"/>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663"/>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ED4"/>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5B9"/>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234"/>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0A0"/>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D96"/>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9A8"/>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2BC"/>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ECE"/>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1A"/>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0FBF"/>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2B"/>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0D3F"/>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D"/>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664"/>
    <w:rsid w:val="0047676A"/>
    <w:rsid w:val="00476A4C"/>
    <w:rsid w:val="00476ADD"/>
    <w:rsid w:val="00476E0A"/>
    <w:rsid w:val="00476E9B"/>
    <w:rsid w:val="00476F41"/>
    <w:rsid w:val="0047701D"/>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26"/>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0E"/>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4B7"/>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BEF"/>
    <w:rsid w:val="004F4F27"/>
    <w:rsid w:val="004F5080"/>
    <w:rsid w:val="004F50B8"/>
    <w:rsid w:val="004F52F9"/>
    <w:rsid w:val="004F5351"/>
    <w:rsid w:val="004F53F0"/>
    <w:rsid w:val="004F549A"/>
    <w:rsid w:val="004F556E"/>
    <w:rsid w:val="004F573A"/>
    <w:rsid w:val="004F5A48"/>
    <w:rsid w:val="004F5B83"/>
    <w:rsid w:val="004F5B9C"/>
    <w:rsid w:val="004F5D82"/>
    <w:rsid w:val="004F5FE4"/>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BE"/>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8D8"/>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10"/>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831"/>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674"/>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AD5"/>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DC"/>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AF7"/>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6E8"/>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EE0"/>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CF6"/>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30E"/>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B8"/>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88"/>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598"/>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118"/>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568"/>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416"/>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EBA"/>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C6E"/>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94B"/>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1FFC"/>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A25"/>
    <w:rsid w:val="00786B9F"/>
    <w:rsid w:val="00786D2B"/>
    <w:rsid w:val="00786F4C"/>
    <w:rsid w:val="00787001"/>
    <w:rsid w:val="0078711E"/>
    <w:rsid w:val="00787345"/>
    <w:rsid w:val="007873C1"/>
    <w:rsid w:val="007874F7"/>
    <w:rsid w:val="0078760C"/>
    <w:rsid w:val="007876DB"/>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405"/>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3EEB"/>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711"/>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85"/>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18"/>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36"/>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021"/>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69"/>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6E9"/>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B83"/>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4F"/>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5DDD"/>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08"/>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09D"/>
    <w:rsid w:val="00A142AD"/>
    <w:rsid w:val="00A14335"/>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079B"/>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48B"/>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BD9"/>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078"/>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6"/>
    <w:rsid w:val="00A8656F"/>
    <w:rsid w:val="00A8660A"/>
    <w:rsid w:val="00A8667B"/>
    <w:rsid w:val="00A8675E"/>
    <w:rsid w:val="00A868F0"/>
    <w:rsid w:val="00A8695B"/>
    <w:rsid w:val="00A86AA8"/>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4B7"/>
    <w:rsid w:val="00A9352F"/>
    <w:rsid w:val="00A935CA"/>
    <w:rsid w:val="00A93724"/>
    <w:rsid w:val="00A9385F"/>
    <w:rsid w:val="00A93CCC"/>
    <w:rsid w:val="00A93CD4"/>
    <w:rsid w:val="00A93CF5"/>
    <w:rsid w:val="00A93CF6"/>
    <w:rsid w:val="00A93EA3"/>
    <w:rsid w:val="00A943B0"/>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5CC"/>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DBB"/>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8A5"/>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47"/>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1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2E7A"/>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57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3F2"/>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180"/>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BAB"/>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9D9"/>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571"/>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CF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5FB"/>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48"/>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07A"/>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0D2"/>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710"/>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848"/>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4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2EC"/>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A40"/>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09"/>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87"/>
    <w:rsid w:val="00CF3CA8"/>
    <w:rsid w:val="00CF3D20"/>
    <w:rsid w:val="00CF3D51"/>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8AC"/>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E4A"/>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BA"/>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279"/>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5EA1"/>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458"/>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57E"/>
    <w:rsid w:val="00D746A9"/>
    <w:rsid w:val="00D74793"/>
    <w:rsid w:val="00D7484F"/>
    <w:rsid w:val="00D7495D"/>
    <w:rsid w:val="00D74B6D"/>
    <w:rsid w:val="00D74BEA"/>
    <w:rsid w:val="00D74D01"/>
    <w:rsid w:val="00D74D69"/>
    <w:rsid w:val="00D74EF4"/>
    <w:rsid w:val="00D75106"/>
    <w:rsid w:val="00D753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4D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CBB"/>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0A"/>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16"/>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23"/>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90F"/>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6E"/>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73E"/>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4A"/>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77"/>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117"/>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6B8"/>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DB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6E79"/>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4E7"/>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0E0B"/>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6AB"/>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0F1D"/>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04"/>
    <w:rsid w:val="00F70E24"/>
    <w:rsid w:val="00F71098"/>
    <w:rsid w:val="00F711F6"/>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21D"/>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7DB"/>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05"/>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15"/>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C7ED3"/>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1954656">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1871312">
      <w:bodyDiv w:val="1"/>
      <w:marLeft w:val="0"/>
      <w:marRight w:val="0"/>
      <w:marTop w:val="0"/>
      <w:marBottom w:val="0"/>
      <w:divBdr>
        <w:top w:val="none" w:sz="0" w:space="0" w:color="auto"/>
        <w:left w:val="none" w:sz="0" w:space="0" w:color="auto"/>
        <w:bottom w:val="none" w:sz="0" w:space="0" w:color="auto"/>
        <w:right w:val="none" w:sz="0" w:space="0" w:color="auto"/>
      </w:divBdr>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61892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49754837">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0873925">
      <w:bodyDiv w:val="1"/>
      <w:marLeft w:val="0"/>
      <w:marRight w:val="0"/>
      <w:marTop w:val="0"/>
      <w:marBottom w:val="0"/>
      <w:divBdr>
        <w:top w:val="none" w:sz="0" w:space="0" w:color="auto"/>
        <w:left w:val="none" w:sz="0" w:space="0" w:color="auto"/>
        <w:bottom w:val="none" w:sz="0" w:space="0" w:color="auto"/>
        <w:right w:val="none" w:sz="0" w:space="0" w:color="auto"/>
      </w:divBdr>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35831">
      <w:bodyDiv w:val="1"/>
      <w:marLeft w:val="0"/>
      <w:marRight w:val="0"/>
      <w:marTop w:val="0"/>
      <w:marBottom w:val="0"/>
      <w:divBdr>
        <w:top w:val="none" w:sz="0" w:space="0" w:color="auto"/>
        <w:left w:val="none" w:sz="0" w:space="0" w:color="auto"/>
        <w:bottom w:val="none" w:sz="0" w:space="0" w:color="auto"/>
        <w:right w:val="none" w:sz="0" w:space="0" w:color="auto"/>
      </w:divBdr>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1730042">
      <w:bodyDiv w:val="1"/>
      <w:marLeft w:val="0"/>
      <w:marRight w:val="0"/>
      <w:marTop w:val="0"/>
      <w:marBottom w:val="0"/>
      <w:divBdr>
        <w:top w:val="none" w:sz="0" w:space="0" w:color="auto"/>
        <w:left w:val="none" w:sz="0" w:space="0" w:color="auto"/>
        <w:bottom w:val="none" w:sz="0" w:space="0" w:color="auto"/>
        <w:right w:val="none" w:sz="0" w:space="0" w:color="auto"/>
      </w:divBdr>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49188">
      <w:bodyDiv w:val="1"/>
      <w:marLeft w:val="0"/>
      <w:marRight w:val="0"/>
      <w:marTop w:val="0"/>
      <w:marBottom w:val="0"/>
      <w:divBdr>
        <w:top w:val="none" w:sz="0" w:space="0" w:color="auto"/>
        <w:left w:val="none" w:sz="0" w:space="0" w:color="auto"/>
        <w:bottom w:val="none" w:sz="0" w:space="0" w:color="auto"/>
        <w:right w:val="none" w:sz="0" w:space="0" w:color="auto"/>
      </w:divBdr>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1944828">
      <w:bodyDiv w:val="1"/>
      <w:marLeft w:val="0"/>
      <w:marRight w:val="0"/>
      <w:marTop w:val="0"/>
      <w:marBottom w:val="0"/>
      <w:divBdr>
        <w:top w:val="none" w:sz="0" w:space="0" w:color="auto"/>
        <w:left w:val="none" w:sz="0" w:space="0" w:color="auto"/>
        <w:bottom w:val="none" w:sz="0" w:space="0" w:color="auto"/>
        <w:right w:val="none" w:sz="0" w:space="0" w:color="auto"/>
      </w:divBdr>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318676">
      <w:bodyDiv w:val="1"/>
      <w:marLeft w:val="0"/>
      <w:marRight w:val="0"/>
      <w:marTop w:val="0"/>
      <w:marBottom w:val="0"/>
      <w:divBdr>
        <w:top w:val="none" w:sz="0" w:space="0" w:color="auto"/>
        <w:left w:val="none" w:sz="0" w:space="0" w:color="auto"/>
        <w:bottom w:val="none" w:sz="0" w:space="0" w:color="auto"/>
        <w:right w:val="none" w:sz="0" w:space="0" w:color="auto"/>
      </w:divBdr>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837745">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599989130">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688680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411">
      <w:bodyDiv w:val="1"/>
      <w:marLeft w:val="0"/>
      <w:marRight w:val="0"/>
      <w:marTop w:val="0"/>
      <w:marBottom w:val="0"/>
      <w:divBdr>
        <w:top w:val="none" w:sz="0" w:space="0" w:color="auto"/>
        <w:left w:val="none" w:sz="0" w:space="0" w:color="auto"/>
        <w:bottom w:val="none" w:sz="0" w:space="0" w:color="auto"/>
        <w:right w:val="none" w:sz="0" w:space="0" w:color="auto"/>
      </w:divBdr>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161906">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5291">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31342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042015">
      <w:bodyDiv w:val="1"/>
      <w:marLeft w:val="0"/>
      <w:marRight w:val="0"/>
      <w:marTop w:val="0"/>
      <w:marBottom w:val="0"/>
      <w:divBdr>
        <w:top w:val="none" w:sz="0" w:space="0" w:color="auto"/>
        <w:left w:val="none" w:sz="0" w:space="0" w:color="auto"/>
        <w:bottom w:val="none" w:sz="0" w:space="0" w:color="auto"/>
        <w:right w:val="none" w:sz="0" w:space="0" w:color="auto"/>
      </w:divBdr>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388775">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137032">
      <w:bodyDiv w:val="1"/>
      <w:marLeft w:val="0"/>
      <w:marRight w:val="0"/>
      <w:marTop w:val="0"/>
      <w:marBottom w:val="0"/>
      <w:divBdr>
        <w:top w:val="none" w:sz="0" w:space="0" w:color="auto"/>
        <w:left w:val="none" w:sz="0" w:space="0" w:color="auto"/>
        <w:bottom w:val="none" w:sz="0" w:space="0" w:color="auto"/>
        <w:right w:val="none" w:sz="0" w:space="0" w:color="auto"/>
      </w:divBdr>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830740">
      <w:bodyDiv w:val="1"/>
      <w:marLeft w:val="0"/>
      <w:marRight w:val="0"/>
      <w:marTop w:val="0"/>
      <w:marBottom w:val="0"/>
      <w:divBdr>
        <w:top w:val="none" w:sz="0" w:space="0" w:color="auto"/>
        <w:left w:val="none" w:sz="0" w:space="0" w:color="auto"/>
        <w:bottom w:val="none" w:sz="0" w:space="0" w:color="auto"/>
        <w:right w:val="none" w:sz="0" w:space="0" w:color="auto"/>
      </w:divBdr>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101763">
      <w:bodyDiv w:val="1"/>
      <w:marLeft w:val="0"/>
      <w:marRight w:val="0"/>
      <w:marTop w:val="0"/>
      <w:marBottom w:val="0"/>
      <w:divBdr>
        <w:top w:val="none" w:sz="0" w:space="0" w:color="auto"/>
        <w:left w:val="none" w:sz="0" w:space="0" w:color="auto"/>
        <w:bottom w:val="none" w:sz="0" w:space="0" w:color="auto"/>
        <w:right w:val="none" w:sz="0" w:space="0" w:color="auto"/>
      </w:divBdr>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089958">
      <w:bodyDiv w:val="1"/>
      <w:marLeft w:val="0"/>
      <w:marRight w:val="0"/>
      <w:marTop w:val="0"/>
      <w:marBottom w:val="0"/>
      <w:divBdr>
        <w:top w:val="none" w:sz="0" w:space="0" w:color="auto"/>
        <w:left w:val="none" w:sz="0" w:space="0" w:color="auto"/>
        <w:bottom w:val="none" w:sz="0" w:space="0" w:color="auto"/>
        <w:right w:val="none" w:sz="0" w:space="0" w:color="auto"/>
      </w:divBdr>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20205">
      <w:bodyDiv w:val="1"/>
      <w:marLeft w:val="0"/>
      <w:marRight w:val="0"/>
      <w:marTop w:val="0"/>
      <w:marBottom w:val="0"/>
      <w:divBdr>
        <w:top w:val="none" w:sz="0" w:space="0" w:color="auto"/>
        <w:left w:val="none" w:sz="0" w:space="0" w:color="auto"/>
        <w:bottom w:val="none" w:sz="0" w:space="0" w:color="auto"/>
        <w:right w:val="none" w:sz="0" w:space="0" w:color="auto"/>
      </w:divBdr>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2323953">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53895">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192902">
      <w:bodyDiv w:val="1"/>
      <w:marLeft w:val="0"/>
      <w:marRight w:val="0"/>
      <w:marTop w:val="0"/>
      <w:marBottom w:val="0"/>
      <w:divBdr>
        <w:top w:val="none" w:sz="0" w:space="0" w:color="auto"/>
        <w:left w:val="none" w:sz="0" w:space="0" w:color="auto"/>
        <w:bottom w:val="none" w:sz="0" w:space="0" w:color="auto"/>
        <w:right w:val="none" w:sz="0" w:space="0" w:color="auto"/>
      </w:divBdr>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334427">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419396">
      <w:bodyDiv w:val="1"/>
      <w:marLeft w:val="0"/>
      <w:marRight w:val="0"/>
      <w:marTop w:val="0"/>
      <w:marBottom w:val="0"/>
      <w:divBdr>
        <w:top w:val="none" w:sz="0" w:space="0" w:color="auto"/>
        <w:left w:val="none" w:sz="0" w:space="0" w:color="auto"/>
        <w:bottom w:val="none" w:sz="0" w:space="0" w:color="auto"/>
        <w:right w:val="none" w:sz="0" w:space="0" w:color="auto"/>
      </w:divBdr>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649979">
      <w:bodyDiv w:val="1"/>
      <w:marLeft w:val="0"/>
      <w:marRight w:val="0"/>
      <w:marTop w:val="0"/>
      <w:marBottom w:val="0"/>
      <w:divBdr>
        <w:top w:val="none" w:sz="0" w:space="0" w:color="auto"/>
        <w:left w:val="none" w:sz="0" w:space="0" w:color="auto"/>
        <w:bottom w:val="none" w:sz="0" w:space="0" w:color="auto"/>
        <w:right w:val="none" w:sz="0" w:space="0" w:color="auto"/>
      </w:divBdr>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0309">
      <w:bodyDiv w:val="1"/>
      <w:marLeft w:val="0"/>
      <w:marRight w:val="0"/>
      <w:marTop w:val="0"/>
      <w:marBottom w:val="0"/>
      <w:divBdr>
        <w:top w:val="none" w:sz="0" w:space="0" w:color="auto"/>
        <w:left w:val="none" w:sz="0" w:space="0" w:color="auto"/>
        <w:bottom w:val="none" w:sz="0" w:space="0" w:color="auto"/>
        <w:right w:val="none" w:sz="0" w:space="0" w:color="auto"/>
      </w:divBdr>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07699">
      <w:bodyDiv w:val="1"/>
      <w:marLeft w:val="0"/>
      <w:marRight w:val="0"/>
      <w:marTop w:val="0"/>
      <w:marBottom w:val="0"/>
      <w:divBdr>
        <w:top w:val="none" w:sz="0" w:space="0" w:color="auto"/>
        <w:left w:val="none" w:sz="0" w:space="0" w:color="auto"/>
        <w:bottom w:val="none" w:sz="0" w:space="0" w:color="auto"/>
        <w:right w:val="none" w:sz="0" w:space="0" w:color="auto"/>
      </w:divBdr>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46018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314605">
      <w:bodyDiv w:val="1"/>
      <w:marLeft w:val="0"/>
      <w:marRight w:val="0"/>
      <w:marTop w:val="0"/>
      <w:marBottom w:val="0"/>
      <w:divBdr>
        <w:top w:val="none" w:sz="0" w:space="0" w:color="auto"/>
        <w:left w:val="none" w:sz="0" w:space="0" w:color="auto"/>
        <w:bottom w:val="none" w:sz="0" w:space="0" w:color="auto"/>
        <w:right w:val="none" w:sz="0" w:space="0" w:color="auto"/>
      </w:divBdr>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7668340">
      <w:bodyDiv w:val="1"/>
      <w:marLeft w:val="0"/>
      <w:marRight w:val="0"/>
      <w:marTop w:val="0"/>
      <w:marBottom w:val="0"/>
      <w:divBdr>
        <w:top w:val="none" w:sz="0" w:space="0" w:color="auto"/>
        <w:left w:val="none" w:sz="0" w:space="0" w:color="auto"/>
        <w:bottom w:val="none" w:sz="0" w:space="0" w:color="auto"/>
        <w:right w:val="none" w:sz="0" w:space="0" w:color="auto"/>
      </w:divBdr>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4991184">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112023">
      <w:bodyDiv w:val="1"/>
      <w:marLeft w:val="0"/>
      <w:marRight w:val="0"/>
      <w:marTop w:val="0"/>
      <w:marBottom w:val="0"/>
      <w:divBdr>
        <w:top w:val="none" w:sz="0" w:space="0" w:color="auto"/>
        <w:left w:val="none" w:sz="0" w:space="0" w:color="auto"/>
        <w:bottom w:val="none" w:sz="0" w:space="0" w:color="auto"/>
        <w:right w:val="none" w:sz="0" w:space="0" w:color="auto"/>
      </w:divBdr>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004128">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440343">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359619">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397275">
      <w:bodyDiv w:val="1"/>
      <w:marLeft w:val="0"/>
      <w:marRight w:val="0"/>
      <w:marTop w:val="0"/>
      <w:marBottom w:val="0"/>
      <w:divBdr>
        <w:top w:val="none" w:sz="0" w:space="0" w:color="auto"/>
        <w:left w:val="none" w:sz="0" w:space="0" w:color="auto"/>
        <w:bottom w:val="none" w:sz="0" w:space="0" w:color="auto"/>
        <w:right w:val="none" w:sz="0" w:space="0" w:color="auto"/>
      </w:divBdr>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534936">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63208">
      <w:bodyDiv w:val="1"/>
      <w:marLeft w:val="0"/>
      <w:marRight w:val="0"/>
      <w:marTop w:val="0"/>
      <w:marBottom w:val="0"/>
      <w:divBdr>
        <w:top w:val="none" w:sz="0" w:space="0" w:color="auto"/>
        <w:left w:val="none" w:sz="0" w:space="0" w:color="auto"/>
        <w:bottom w:val="none" w:sz="0" w:space="0" w:color="auto"/>
        <w:right w:val="none" w:sz="0" w:space="0" w:color="auto"/>
      </w:divBdr>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361257">
      <w:bodyDiv w:val="1"/>
      <w:marLeft w:val="0"/>
      <w:marRight w:val="0"/>
      <w:marTop w:val="0"/>
      <w:marBottom w:val="0"/>
      <w:divBdr>
        <w:top w:val="none" w:sz="0" w:space="0" w:color="auto"/>
        <w:left w:val="none" w:sz="0" w:space="0" w:color="auto"/>
        <w:bottom w:val="none" w:sz="0" w:space="0" w:color="auto"/>
        <w:right w:val="none" w:sz="0" w:space="0" w:color="auto"/>
      </w:divBdr>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108539">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221129">
      <w:bodyDiv w:val="1"/>
      <w:marLeft w:val="0"/>
      <w:marRight w:val="0"/>
      <w:marTop w:val="0"/>
      <w:marBottom w:val="0"/>
      <w:divBdr>
        <w:top w:val="none" w:sz="0" w:space="0" w:color="auto"/>
        <w:left w:val="none" w:sz="0" w:space="0" w:color="auto"/>
        <w:bottom w:val="none" w:sz="0" w:space="0" w:color="auto"/>
        <w:right w:val="none" w:sz="0" w:space="0" w:color="auto"/>
      </w:divBdr>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6267">
      <w:bodyDiv w:val="1"/>
      <w:marLeft w:val="0"/>
      <w:marRight w:val="0"/>
      <w:marTop w:val="0"/>
      <w:marBottom w:val="0"/>
      <w:divBdr>
        <w:top w:val="none" w:sz="0" w:space="0" w:color="auto"/>
        <w:left w:val="none" w:sz="0" w:space="0" w:color="auto"/>
        <w:bottom w:val="none" w:sz="0" w:space="0" w:color="auto"/>
        <w:right w:val="none" w:sz="0" w:space="0" w:color="auto"/>
      </w:divBdr>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7</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127</cp:revision>
  <cp:lastPrinted>2020-11-23T11:44:00Z</cp:lastPrinted>
  <dcterms:created xsi:type="dcterms:W3CDTF">2023-05-28T08:27:00Z</dcterms:created>
  <dcterms:modified xsi:type="dcterms:W3CDTF">2023-06-09T10:46:00Z</dcterms:modified>
</cp:coreProperties>
</file>